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31F5A" w14:textId="62170CD4" w:rsidR="00C714B0" w:rsidRPr="009E3168" w:rsidRDefault="003264E9" w:rsidP="00C714B0">
      <w:pPr>
        <w:pStyle w:val="NormalSingle"/>
        <w:spacing w:line="276" w:lineRule="auto"/>
        <w:jc w:val="both"/>
        <w:rPr>
          <w:rFonts w:ascii="Arial" w:hAnsi="Arial" w:cs="Arial"/>
          <w:szCs w:val="22"/>
        </w:rPr>
      </w:pPr>
      <w:r>
        <w:rPr>
          <w:noProof/>
          <w:lang w:eastAsia="en-GB"/>
        </w:rPr>
        <w:drawing>
          <wp:anchor distT="0" distB="0" distL="114300" distR="114300" simplePos="0" relativeHeight="251666432" behindDoc="1" locked="0" layoutInCell="1" allowOverlap="1" wp14:anchorId="4061C689" wp14:editId="67B08B5D">
            <wp:simplePos x="0" y="0"/>
            <wp:positionH relativeFrom="column">
              <wp:posOffset>1628775</wp:posOffset>
            </wp:positionH>
            <wp:positionV relativeFrom="paragraph">
              <wp:posOffset>0</wp:posOffset>
            </wp:positionV>
            <wp:extent cx="2406015" cy="1459230"/>
            <wp:effectExtent l="0" t="0" r="0" b="7620"/>
            <wp:wrapTight wrapText="bothSides">
              <wp:wrapPolygon edited="0">
                <wp:start x="4105" y="0"/>
                <wp:lineTo x="3420" y="282"/>
                <wp:lineTo x="855" y="3666"/>
                <wp:lineTo x="0" y="7614"/>
                <wp:lineTo x="0" y="21431"/>
                <wp:lineTo x="21378" y="21431"/>
                <wp:lineTo x="21378" y="7614"/>
                <wp:lineTo x="20352" y="4512"/>
                <wp:lineTo x="18299" y="0"/>
                <wp:lineTo x="4105" y="0"/>
              </wp:wrapPolygon>
            </wp:wrapTight>
            <wp:docPr id="7" name="Picture 7" descr="C:\Users\Jessica\Downloads\Modulate-logo-upda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ownloads\Modulate-logo-updated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6015" cy="145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6938A" w14:textId="2B89D758" w:rsidR="00C714B0" w:rsidRPr="009E3168" w:rsidRDefault="00C714B0" w:rsidP="00C714B0">
      <w:pPr>
        <w:pStyle w:val="NormalSingle"/>
        <w:spacing w:line="276" w:lineRule="auto"/>
        <w:jc w:val="both"/>
        <w:rPr>
          <w:rFonts w:ascii="Arial" w:hAnsi="Arial" w:cs="Arial"/>
          <w:szCs w:val="22"/>
        </w:rPr>
      </w:pPr>
    </w:p>
    <w:p w14:paraId="76A6F8C9" w14:textId="77777777" w:rsidR="00C714B0" w:rsidRDefault="00C714B0" w:rsidP="00C714B0">
      <w:pPr>
        <w:pStyle w:val="NormalSingle"/>
        <w:spacing w:line="276" w:lineRule="auto"/>
        <w:jc w:val="both"/>
        <w:rPr>
          <w:rFonts w:ascii="Arial" w:hAnsi="Arial" w:cs="Arial"/>
          <w:noProof/>
          <w:szCs w:val="22"/>
          <w:lang w:eastAsia="en-GB"/>
        </w:rPr>
      </w:pPr>
    </w:p>
    <w:p w14:paraId="7EA3272F" w14:textId="77777777" w:rsidR="00C714B0" w:rsidRPr="009E3168" w:rsidRDefault="00C714B0" w:rsidP="00C714B0">
      <w:pPr>
        <w:pStyle w:val="NormalSingle"/>
        <w:spacing w:line="276" w:lineRule="auto"/>
        <w:jc w:val="both"/>
        <w:rPr>
          <w:rFonts w:ascii="Arial" w:hAnsi="Arial" w:cs="Arial"/>
          <w:szCs w:val="22"/>
        </w:rPr>
      </w:pPr>
    </w:p>
    <w:p w14:paraId="54233321" w14:textId="77777777" w:rsidR="00C714B0" w:rsidRDefault="00C714B0" w:rsidP="00C714B0">
      <w:pPr>
        <w:spacing w:before="0" w:line="276" w:lineRule="auto"/>
        <w:rPr>
          <w:rFonts w:ascii="Arial" w:hAnsi="Arial" w:cs="Arial"/>
          <w:b/>
          <w:szCs w:val="22"/>
        </w:rPr>
      </w:pPr>
    </w:p>
    <w:p w14:paraId="656D58F8" w14:textId="77777777" w:rsidR="00C714B0" w:rsidRPr="00A86F6F" w:rsidRDefault="00C714B0" w:rsidP="00C714B0">
      <w:pPr>
        <w:rPr>
          <w:rFonts w:ascii="Arial" w:hAnsi="Arial" w:cs="Arial"/>
          <w:szCs w:val="22"/>
        </w:rPr>
      </w:pPr>
    </w:p>
    <w:p w14:paraId="2EFB1616" w14:textId="77777777" w:rsidR="00C714B0" w:rsidRDefault="00C714B0" w:rsidP="00C714B0">
      <w:pPr>
        <w:spacing w:before="0" w:line="276" w:lineRule="auto"/>
        <w:rPr>
          <w:rFonts w:ascii="Arial" w:hAnsi="Arial" w:cs="Arial"/>
          <w:b/>
          <w:szCs w:val="22"/>
        </w:rPr>
      </w:pPr>
    </w:p>
    <w:p w14:paraId="718B045C" w14:textId="77777777" w:rsidR="00C714B0" w:rsidRPr="00F35A07" w:rsidRDefault="00C714B0" w:rsidP="00C714B0">
      <w:pPr>
        <w:spacing w:before="0" w:line="276" w:lineRule="auto"/>
        <w:jc w:val="center"/>
        <w:rPr>
          <w:rFonts w:ascii="Arial" w:hAnsi="Arial" w:cs="Arial"/>
          <w:b/>
          <w:sz w:val="20"/>
          <w:szCs w:val="22"/>
        </w:rPr>
      </w:pPr>
    </w:p>
    <w:p w14:paraId="7D332A5D" w14:textId="1357E735" w:rsidR="00C714B0" w:rsidRPr="00292FE2" w:rsidRDefault="00C714B0" w:rsidP="00C714B0">
      <w:pPr>
        <w:spacing w:before="0" w:line="276" w:lineRule="auto"/>
        <w:jc w:val="center"/>
        <w:rPr>
          <w:rFonts w:ascii="Arial" w:hAnsi="Arial" w:cs="Arial"/>
          <w:b/>
          <w:color w:val="F41474"/>
          <w:sz w:val="20"/>
          <w:szCs w:val="22"/>
        </w:rPr>
      </w:pPr>
      <w:r w:rsidRPr="003264E9">
        <w:rPr>
          <w:rFonts w:ascii="Arial" w:hAnsi="Arial" w:cs="Arial"/>
          <w:b/>
          <w:color w:val="7030A0"/>
          <w:sz w:val="36"/>
          <w:szCs w:val="28"/>
        </w:rPr>
        <w:t>TREATMENT</w:t>
      </w:r>
      <w:r w:rsidR="00292FE2" w:rsidRPr="003264E9">
        <w:rPr>
          <w:rFonts w:ascii="Arial" w:hAnsi="Arial" w:cs="Arial"/>
          <w:b/>
          <w:color w:val="7030A0"/>
          <w:sz w:val="36"/>
          <w:szCs w:val="28"/>
        </w:rPr>
        <w:t xml:space="preserve"> INFORMATION SHEET</w:t>
      </w:r>
      <w:r w:rsidR="00F968B2" w:rsidRPr="003264E9">
        <w:rPr>
          <w:rFonts w:ascii="Arial" w:hAnsi="Arial" w:cs="Arial"/>
          <w:b/>
          <w:color w:val="7030A0"/>
          <w:sz w:val="36"/>
          <w:szCs w:val="28"/>
        </w:rPr>
        <w:t xml:space="preserve">: </w:t>
      </w:r>
      <w:r w:rsidR="0017743C">
        <w:rPr>
          <w:rFonts w:ascii="Arial" w:hAnsi="Arial" w:cs="Arial"/>
          <w:b/>
          <w:color w:val="F41474"/>
          <w:sz w:val="36"/>
          <w:szCs w:val="28"/>
        </w:rPr>
        <w:t>AMITRIPTY</w:t>
      </w:r>
      <w:r w:rsidRPr="00292FE2">
        <w:rPr>
          <w:rFonts w:ascii="Arial" w:hAnsi="Arial" w:cs="Arial"/>
          <w:b/>
          <w:color w:val="F41474"/>
          <w:sz w:val="36"/>
          <w:szCs w:val="28"/>
        </w:rPr>
        <w:t xml:space="preserve">LINE </w:t>
      </w:r>
    </w:p>
    <w:p w14:paraId="2EED362F" w14:textId="28E5FDD3" w:rsidR="00A633BA" w:rsidRDefault="00C714B0" w:rsidP="00C714B0">
      <w:pPr>
        <w:pStyle w:val="Protocol-ClinicalStudyProtocolheading"/>
        <w:spacing w:line="276" w:lineRule="auto"/>
        <w:ind w:left="0" w:firstLine="0"/>
        <w:rPr>
          <w:rFonts w:ascii="Arial" w:hAnsi="Arial" w:cs="Arial"/>
          <w:sz w:val="22"/>
          <w:szCs w:val="22"/>
        </w:rPr>
        <w:sectPr w:rsidR="00A633BA">
          <w:footerReference w:type="default" r:id="rId11"/>
          <w:pgSz w:w="11906" w:h="16838"/>
          <w:pgMar w:top="1440" w:right="1440" w:bottom="1440" w:left="1440" w:header="708" w:footer="708" w:gutter="0"/>
          <w:cols w:space="708"/>
          <w:docGrid w:linePitch="360"/>
        </w:sectPr>
      </w:pPr>
      <w:r w:rsidRPr="00F35A07">
        <w:rPr>
          <w:rFonts w:ascii="Arial" w:hAnsi="Arial" w:cs="Arial"/>
          <w:sz w:val="22"/>
          <w:szCs w:val="22"/>
          <w:u w:val="single"/>
        </w:rPr>
        <w:t>M</w:t>
      </w:r>
      <w:r w:rsidRPr="00F35A07">
        <w:rPr>
          <w:rFonts w:ascii="Arial" w:hAnsi="Arial" w:cs="Arial"/>
          <w:b w:val="0"/>
          <w:sz w:val="22"/>
          <w:szCs w:val="22"/>
        </w:rPr>
        <w:t xml:space="preserve">anagement </w:t>
      </w:r>
      <w:r w:rsidRPr="00F35A07">
        <w:rPr>
          <w:rFonts w:ascii="Arial" w:hAnsi="Arial" w:cs="Arial"/>
          <w:sz w:val="22"/>
          <w:szCs w:val="22"/>
          <w:u w:val="single"/>
        </w:rPr>
        <w:t>o</w:t>
      </w:r>
      <w:r w:rsidRPr="00F35A07">
        <w:rPr>
          <w:rFonts w:ascii="Arial" w:hAnsi="Arial" w:cs="Arial"/>
          <w:b w:val="0"/>
          <w:sz w:val="22"/>
          <w:szCs w:val="22"/>
        </w:rPr>
        <w:t xml:space="preserve">f </w:t>
      </w:r>
      <w:r w:rsidRPr="00F35A07">
        <w:rPr>
          <w:rFonts w:ascii="Arial" w:hAnsi="Arial" w:cs="Arial"/>
          <w:sz w:val="22"/>
          <w:szCs w:val="22"/>
          <w:u w:val="single"/>
        </w:rPr>
        <w:t>d</w:t>
      </w:r>
      <w:r w:rsidRPr="00F35A07">
        <w:rPr>
          <w:rFonts w:ascii="Arial" w:hAnsi="Arial" w:cs="Arial"/>
          <w:b w:val="0"/>
          <w:sz w:val="22"/>
          <w:szCs w:val="22"/>
        </w:rPr>
        <w:t xml:space="preserve">iarrhoea in </w:t>
      </w:r>
      <w:r w:rsidRPr="00F35A07">
        <w:rPr>
          <w:rFonts w:ascii="Arial" w:hAnsi="Arial" w:cs="Arial"/>
          <w:sz w:val="22"/>
          <w:szCs w:val="22"/>
          <w:u w:val="single"/>
        </w:rPr>
        <w:t>u</w:t>
      </w:r>
      <w:r w:rsidRPr="00F35A07">
        <w:rPr>
          <w:rFonts w:ascii="Arial" w:hAnsi="Arial" w:cs="Arial"/>
          <w:b w:val="0"/>
          <w:sz w:val="22"/>
          <w:szCs w:val="22"/>
        </w:rPr>
        <w:t xml:space="preserve">lcerative colitis: multi-arm multi stage of </w:t>
      </w:r>
      <w:r w:rsidRPr="00F35A07">
        <w:rPr>
          <w:rFonts w:ascii="Arial" w:hAnsi="Arial" w:cs="Arial"/>
          <w:sz w:val="22"/>
          <w:szCs w:val="22"/>
          <w:u w:val="single"/>
        </w:rPr>
        <w:t>l</w:t>
      </w:r>
      <w:r w:rsidRPr="00F35A07">
        <w:rPr>
          <w:rFonts w:ascii="Arial" w:hAnsi="Arial" w:cs="Arial"/>
          <w:b w:val="0"/>
          <w:sz w:val="22"/>
          <w:szCs w:val="22"/>
        </w:rPr>
        <w:t xml:space="preserve">ow FODMAP diet, </w:t>
      </w:r>
      <w:r w:rsidRPr="00F35A07">
        <w:rPr>
          <w:rFonts w:ascii="Arial" w:hAnsi="Arial" w:cs="Arial"/>
          <w:sz w:val="22"/>
          <w:szCs w:val="22"/>
          <w:u w:val="single"/>
        </w:rPr>
        <w:t>a</w:t>
      </w:r>
      <w:r w:rsidRPr="00F35A07">
        <w:rPr>
          <w:rFonts w:ascii="Arial" w:hAnsi="Arial" w:cs="Arial"/>
          <w:b w:val="0"/>
          <w:sz w:val="22"/>
          <w:szCs w:val="22"/>
        </w:rPr>
        <w:t xml:space="preserve">mitriptyline, </w:t>
      </w:r>
      <w:r w:rsidR="006D7037">
        <w:rPr>
          <w:rFonts w:ascii="Arial" w:hAnsi="Arial" w:cs="Arial"/>
          <w:b w:val="0"/>
          <w:sz w:val="22"/>
          <w:szCs w:val="22"/>
        </w:rPr>
        <w:t>ondanse</w:t>
      </w:r>
      <w:r w:rsidR="006D7037" w:rsidRPr="00450B37">
        <w:rPr>
          <w:rFonts w:ascii="Arial" w:hAnsi="Arial" w:cs="Arial"/>
          <w:sz w:val="22"/>
          <w:szCs w:val="22"/>
          <w:u w:val="single"/>
        </w:rPr>
        <w:t>t</w:t>
      </w:r>
      <w:r w:rsidR="006D7037">
        <w:rPr>
          <w:rFonts w:ascii="Arial" w:hAnsi="Arial" w:cs="Arial"/>
          <w:b w:val="0"/>
          <w:sz w:val="22"/>
          <w:szCs w:val="22"/>
        </w:rPr>
        <w:t>ron</w:t>
      </w:r>
      <w:r w:rsidRPr="00F35A07">
        <w:rPr>
          <w:rFonts w:ascii="Arial" w:hAnsi="Arial" w:cs="Arial"/>
          <w:b w:val="0"/>
          <w:sz w:val="22"/>
          <w:szCs w:val="22"/>
        </w:rPr>
        <w:t xml:space="preserve">, or </w:t>
      </w:r>
      <w:proofErr w:type="spellStart"/>
      <w:r w:rsidRPr="00F35A07">
        <w:rPr>
          <w:rFonts w:ascii="Arial" w:hAnsi="Arial" w:cs="Arial"/>
          <w:b w:val="0"/>
          <w:sz w:val="22"/>
          <w:szCs w:val="22"/>
        </w:rPr>
        <w:t>lop</w:t>
      </w:r>
      <w:r w:rsidRPr="00F35A07">
        <w:rPr>
          <w:rFonts w:ascii="Arial" w:hAnsi="Arial" w:cs="Arial"/>
          <w:sz w:val="22"/>
          <w:szCs w:val="22"/>
          <w:u w:val="single"/>
        </w:rPr>
        <w:t>e</w:t>
      </w:r>
      <w:r w:rsidRPr="00F35A07">
        <w:rPr>
          <w:rFonts w:ascii="Arial" w:hAnsi="Arial" w:cs="Arial"/>
          <w:b w:val="0"/>
          <w:sz w:val="22"/>
          <w:szCs w:val="22"/>
        </w:rPr>
        <w:t>ramide</w:t>
      </w:r>
      <w:proofErr w:type="spellEnd"/>
      <w:r w:rsidRPr="00F35A07">
        <w:rPr>
          <w:rFonts w:ascii="Arial" w:hAnsi="Arial" w:cs="Arial"/>
          <w:b w:val="0"/>
          <w:sz w:val="22"/>
          <w:szCs w:val="22"/>
        </w:rPr>
        <w:t xml:space="preserve">: </w:t>
      </w:r>
      <w:r w:rsidRPr="00F35A07">
        <w:rPr>
          <w:rFonts w:ascii="Arial" w:hAnsi="Arial" w:cs="Arial"/>
          <w:sz w:val="22"/>
          <w:szCs w:val="22"/>
        </w:rPr>
        <w:t>MODULATE</w:t>
      </w:r>
    </w:p>
    <w:p w14:paraId="5D44816A" w14:textId="77777777" w:rsidR="00C714B0" w:rsidRPr="00F35A07" w:rsidRDefault="00C714B0" w:rsidP="00C714B0">
      <w:pPr>
        <w:pStyle w:val="Protocol-ClinicalStudyProtocolheading"/>
        <w:spacing w:line="276" w:lineRule="auto"/>
        <w:ind w:left="0" w:firstLine="0"/>
        <w:rPr>
          <w:rFonts w:ascii="Arial" w:hAnsi="Arial" w:cs="Arial"/>
          <w:sz w:val="22"/>
          <w:szCs w:val="22"/>
        </w:rPr>
      </w:pPr>
    </w:p>
    <w:p w14:paraId="28259F45" w14:textId="77777777" w:rsidR="00C12008" w:rsidRDefault="00C12008"/>
    <w:p w14:paraId="465BD2C9" w14:textId="77777777" w:rsidR="00C714B0" w:rsidRDefault="00C714B0">
      <w:pPr>
        <w:sectPr w:rsidR="00C714B0" w:rsidSect="00A633BA">
          <w:type w:val="continuous"/>
          <w:pgSz w:w="11906" w:h="16838"/>
          <w:pgMar w:top="1440" w:right="1440" w:bottom="1440" w:left="1440" w:header="708" w:footer="708" w:gutter="0"/>
          <w:cols w:num="2" w:space="708"/>
          <w:docGrid w:linePitch="360"/>
        </w:sectPr>
      </w:pPr>
    </w:p>
    <w:p w14:paraId="4BB2561D" w14:textId="77777777" w:rsidR="00A633BA" w:rsidRPr="00F56E5D" w:rsidRDefault="00A633BA" w:rsidP="004F0BB3">
      <w:pPr>
        <w:pStyle w:val="Heading2"/>
        <w:rPr>
          <w:rFonts w:ascii="Arial" w:hAnsi="Arial" w:cs="Arial"/>
          <w:b/>
          <w:color w:val="7030A0"/>
        </w:rPr>
      </w:pPr>
      <w:r w:rsidRPr="00F56E5D">
        <w:rPr>
          <w:rFonts w:ascii="Arial" w:hAnsi="Arial" w:cs="Arial"/>
          <w:b/>
          <w:color w:val="7030A0"/>
        </w:rPr>
        <w:t>We are inviting you to take part in a study called MODULATE</w:t>
      </w:r>
    </w:p>
    <w:p w14:paraId="139E825C" w14:textId="77777777" w:rsidR="00A633BA" w:rsidRPr="004F0BB3" w:rsidRDefault="00A633BA" w:rsidP="00A633BA">
      <w:pPr>
        <w:rPr>
          <w:rFonts w:ascii="Arial" w:hAnsi="Arial" w:cs="Arial"/>
        </w:rPr>
      </w:pPr>
    </w:p>
    <w:p w14:paraId="42FBC582" w14:textId="26931AFB" w:rsidR="00A633BA" w:rsidRPr="004F0BB3" w:rsidRDefault="00A633BA" w:rsidP="00A633BA">
      <w:pPr>
        <w:pStyle w:val="ListParagraph"/>
        <w:numPr>
          <w:ilvl w:val="0"/>
          <w:numId w:val="3"/>
        </w:numPr>
        <w:rPr>
          <w:rFonts w:ascii="Arial" w:hAnsi="Arial" w:cs="Arial"/>
        </w:rPr>
      </w:pPr>
      <w:r w:rsidRPr="004F0BB3">
        <w:rPr>
          <w:rFonts w:ascii="Arial" w:hAnsi="Arial" w:cs="Arial"/>
        </w:rPr>
        <w:t>You should read this leaflet if you are interested in joining MODULATE</w:t>
      </w:r>
      <w:r w:rsidR="000846B1">
        <w:rPr>
          <w:rFonts w:ascii="Arial" w:hAnsi="Arial" w:cs="Arial"/>
        </w:rPr>
        <w:t>.</w:t>
      </w:r>
    </w:p>
    <w:p w14:paraId="4FD4EE02" w14:textId="77777777" w:rsidR="004F0BB3" w:rsidRPr="004F0BB3" w:rsidRDefault="004F0BB3" w:rsidP="004F0BB3">
      <w:pPr>
        <w:pStyle w:val="ListParagraph"/>
        <w:rPr>
          <w:rFonts w:ascii="Arial" w:hAnsi="Arial" w:cs="Arial"/>
        </w:rPr>
      </w:pPr>
    </w:p>
    <w:p w14:paraId="36BB9E24" w14:textId="57AE17C0" w:rsidR="00A633BA" w:rsidRPr="004F0BB3" w:rsidRDefault="00A633BA" w:rsidP="00A633BA">
      <w:pPr>
        <w:pStyle w:val="ListParagraph"/>
        <w:numPr>
          <w:ilvl w:val="0"/>
          <w:numId w:val="3"/>
        </w:numPr>
        <w:rPr>
          <w:rFonts w:ascii="Arial" w:hAnsi="Arial" w:cs="Arial"/>
        </w:rPr>
      </w:pPr>
      <w:r w:rsidRPr="004F0BB3">
        <w:rPr>
          <w:rFonts w:ascii="Arial" w:hAnsi="Arial" w:cs="Arial"/>
        </w:rPr>
        <w:t>If you are eligible and cho</w:t>
      </w:r>
      <w:r w:rsidR="000846B1">
        <w:rPr>
          <w:rFonts w:ascii="Arial" w:hAnsi="Arial" w:cs="Arial"/>
        </w:rPr>
        <w:t>o</w:t>
      </w:r>
      <w:r w:rsidRPr="004F0BB3">
        <w:rPr>
          <w:rFonts w:ascii="Arial" w:hAnsi="Arial" w:cs="Arial"/>
        </w:rPr>
        <w:t>se to take part, a computer will randomly allocate you to</w:t>
      </w:r>
      <w:r w:rsidR="00C8792C">
        <w:rPr>
          <w:rFonts w:ascii="Arial" w:hAnsi="Arial" w:cs="Arial"/>
        </w:rPr>
        <w:t xml:space="preserve"> one</w:t>
      </w:r>
      <w:r w:rsidRPr="004F0BB3">
        <w:rPr>
          <w:rFonts w:ascii="Arial" w:hAnsi="Arial" w:cs="Arial"/>
        </w:rPr>
        <w:t xml:space="preserve"> of the treatment groups</w:t>
      </w:r>
      <w:r w:rsidR="00C8792C">
        <w:rPr>
          <w:rFonts w:ascii="Arial" w:hAnsi="Arial" w:cs="Arial"/>
        </w:rPr>
        <w:t xml:space="preserve"> (interventions)</w:t>
      </w:r>
      <w:r w:rsidR="000846B1">
        <w:rPr>
          <w:rFonts w:ascii="Arial" w:hAnsi="Arial" w:cs="Arial"/>
        </w:rPr>
        <w:t>.</w:t>
      </w:r>
    </w:p>
    <w:p w14:paraId="56AE95A1" w14:textId="77777777" w:rsidR="004F0BB3" w:rsidRPr="004F0BB3" w:rsidRDefault="004F0BB3" w:rsidP="004F0BB3">
      <w:pPr>
        <w:rPr>
          <w:rFonts w:ascii="Arial" w:hAnsi="Arial" w:cs="Arial"/>
        </w:rPr>
      </w:pPr>
    </w:p>
    <w:p w14:paraId="02AF376E" w14:textId="4102210C" w:rsidR="00A633BA" w:rsidRPr="004F0BB3" w:rsidRDefault="00A633BA" w:rsidP="00A633BA">
      <w:pPr>
        <w:pStyle w:val="ListParagraph"/>
        <w:numPr>
          <w:ilvl w:val="0"/>
          <w:numId w:val="3"/>
        </w:numPr>
        <w:rPr>
          <w:rFonts w:ascii="Arial" w:hAnsi="Arial" w:cs="Arial"/>
        </w:rPr>
      </w:pPr>
      <w:r w:rsidRPr="004F0BB3">
        <w:rPr>
          <w:rFonts w:ascii="Arial" w:hAnsi="Arial" w:cs="Arial"/>
        </w:rPr>
        <w:t xml:space="preserve">This information leaflet contains information about the </w:t>
      </w:r>
      <w:r w:rsidR="000846B1">
        <w:rPr>
          <w:rFonts w:ascii="Arial" w:hAnsi="Arial" w:cs="Arial"/>
        </w:rPr>
        <w:t>a</w:t>
      </w:r>
      <w:r w:rsidRPr="004F0BB3">
        <w:rPr>
          <w:rFonts w:ascii="Arial" w:hAnsi="Arial" w:cs="Arial"/>
        </w:rPr>
        <w:t>mitriptyline intervention</w:t>
      </w:r>
      <w:r w:rsidR="000846B1">
        <w:rPr>
          <w:rFonts w:ascii="Arial" w:hAnsi="Arial" w:cs="Arial"/>
        </w:rPr>
        <w:t>.</w:t>
      </w:r>
    </w:p>
    <w:p w14:paraId="16EE26B1" w14:textId="77777777" w:rsidR="004F0BB3" w:rsidRPr="004F0BB3" w:rsidRDefault="004F0BB3" w:rsidP="004F0BB3">
      <w:pPr>
        <w:rPr>
          <w:rFonts w:ascii="Arial" w:hAnsi="Arial" w:cs="Arial"/>
        </w:rPr>
      </w:pPr>
    </w:p>
    <w:p w14:paraId="494F22D4" w14:textId="77777777" w:rsidR="00A633BA" w:rsidRPr="004F0BB3" w:rsidRDefault="00A633BA" w:rsidP="00A633BA">
      <w:pPr>
        <w:pStyle w:val="ListParagraph"/>
        <w:numPr>
          <w:ilvl w:val="0"/>
          <w:numId w:val="3"/>
        </w:numPr>
        <w:rPr>
          <w:rFonts w:ascii="Arial" w:hAnsi="Arial" w:cs="Arial"/>
        </w:rPr>
      </w:pPr>
      <w:r w:rsidRPr="004F0BB3">
        <w:rPr>
          <w:rFonts w:ascii="Arial" w:hAnsi="Arial" w:cs="Arial"/>
        </w:rPr>
        <w:t>Please take your time reading this information. Discuss it with your friends and relatives if you wish.</w:t>
      </w:r>
    </w:p>
    <w:p w14:paraId="7BF7F747" w14:textId="77777777" w:rsidR="004F0BB3" w:rsidRPr="004F0BB3" w:rsidRDefault="004F0BB3" w:rsidP="004F0BB3">
      <w:pPr>
        <w:rPr>
          <w:rFonts w:ascii="Arial" w:hAnsi="Arial" w:cs="Arial"/>
        </w:rPr>
      </w:pPr>
    </w:p>
    <w:p w14:paraId="72D65DF2" w14:textId="77777777" w:rsidR="00A633BA" w:rsidRPr="004F0BB3" w:rsidRDefault="00A633BA" w:rsidP="00A633BA">
      <w:pPr>
        <w:pStyle w:val="ListParagraph"/>
        <w:numPr>
          <w:ilvl w:val="0"/>
          <w:numId w:val="3"/>
        </w:numPr>
        <w:rPr>
          <w:rFonts w:ascii="Arial" w:hAnsi="Arial" w:cs="Arial"/>
        </w:rPr>
      </w:pPr>
      <w:r w:rsidRPr="004F0BB3">
        <w:rPr>
          <w:rFonts w:ascii="Arial" w:hAnsi="Arial" w:cs="Arial"/>
        </w:rPr>
        <w:t>Make a note of any questions you might have and discuss them with your doctor or nurse.</w:t>
      </w:r>
    </w:p>
    <w:p w14:paraId="24DEF032" w14:textId="151C4D51" w:rsidR="00A633BA" w:rsidRDefault="00A633BA" w:rsidP="00A633BA"/>
    <w:p w14:paraId="17B17B91" w14:textId="6409247B" w:rsidR="00A633BA" w:rsidRDefault="00A633BA" w:rsidP="00A633BA"/>
    <w:p w14:paraId="0EDE3582" w14:textId="6B4EC9C5" w:rsidR="00A633BA" w:rsidRDefault="00A633BA" w:rsidP="00A633BA"/>
    <w:p w14:paraId="7DB768CE" w14:textId="4DC95E18" w:rsidR="00A633BA" w:rsidRDefault="00C8792C" w:rsidP="00A633BA">
      <w:r w:rsidRPr="00C16645">
        <w:rPr>
          <w:rFonts w:ascii="Arial" w:hAnsi="Arial" w:cs="Arial"/>
          <w:b/>
          <w:noProof/>
          <w:szCs w:val="22"/>
          <w:lang w:eastAsia="en-GB"/>
        </w:rPr>
        <mc:AlternateContent>
          <mc:Choice Requires="wps">
            <w:drawing>
              <wp:anchor distT="45720" distB="45720" distL="114300" distR="114300" simplePos="0" relativeHeight="251673600" behindDoc="0" locked="0" layoutInCell="1" allowOverlap="1" wp14:anchorId="6AFB8B25" wp14:editId="5903D3A1">
                <wp:simplePos x="0" y="0"/>
                <wp:positionH relativeFrom="column">
                  <wp:posOffset>1381125</wp:posOffset>
                </wp:positionH>
                <wp:positionV relativeFrom="paragraph">
                  <wp:posOffset>278130</wp:posOffset>
                </wp:positionV>
                <wp:extent cx="1828800" cy="533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w="9525">
                          <a:noFill/>
                          <a:miter lim="800000"/>
                          <a:headEnd/>
                          <a:tailEnd/>
                        </a:ln>
                      </wps:spPr>
                      <wps:txbx>
                        <w:txbxContent>
                          <w:p w14:paraId="4EDA21FD" w14:textId="77777777" w:rsidR="00C8792C" w:rsidRPr="00C8792C" w:rsidRDefault="00C8792C" w:rsidP="00C8792C">
                            <w:pPr>
                              <w:rPr>
                                <w:sz w:val="12"/>
                              </w:rPr>
                            </w:pPr>
                            <w:r w:rsidRPr="00C8792C">
                              <w:rPr>
                                <w:sz w:val="12"/>
                              </w:rPr>
                              <w:t>Disclaimer: This research is funded by the NIHR HTA 17/33/03. The views expressed are those of the authors and not necessarily those of the NHS, the NIHR or the Department of Health and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B8B25" id="_x0000_t202" coordsize="21600,21600" o:spt="202" path="m,l,21600r21600,l21600,xe">
                <v:stroke joinstyle="miter"/>
                <v:path gradientshapeok="t" o:connecttype="rect"/>
              </v:shapetype>
              <v:shape id="Text Box 2" o:spid="_x0000_s1026" type="#_x0000_t202" style="position:absolute;margin-left:108.75pt;margin-top:21.9pt;width:2in;height:4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" stroked="f">
                <v:textbox>
                  <w:txbxContent>
                    <w:p w14:paraId="4EDA21FD" w14:textId="77777777" w:rsidR="00C8792C" w:rsidRPr="00C8792C" w:rsidRDefault="00C8792C" w:rsidP="00C8792C">
                      <w:pPr>
                        <w:rPr>
                          <w:sz w:val="12"/>
                        </w:rPr>
                      </w:pPr>
                      <w:r w:rsidRPr="00C8792C">
                        <w:rPr>
                          <w:sz w:val="12"/>
                        </w:rPr>
                        <w:t>Disclaimer: This research is funded by the NIHR HTA 17/33/03. The views expressed are those of the authors and not necessarily those of the NHS, the NIHR or the Department of Health and Social Care.</w:t>
                      </w:r>
                    </w:p>
                  </w:txbxContent>
                </v:textbox>
                <w10:wrap type="square"/>
              </v:shape>
            </w:pict>
          </mc:Fallback>
        </mc:AlternateContent>
      </w:r>
      <w:r w:rsidRPr="009E3168">
        <w:rPr>
          <w:rFonts w:ascii="Arial" w:hAnsi="Arial" w:cs="Arial"/>
          <w:noProof/>
          <w:color w:val="2B579A"/>
          <w:szCs w:val="22"/>
          <w:shd w:val="clear" w:color="auto" w:fill="E6E6E6"/>
          <w:lang w:eastAsia="en-GB"/>
        </w:rPr>
        <w:drawing>
          <wp:anchor distT="0" distB="0" distL="114300" distR="114300" simplePos="0" relativeHeight="251663360" behindDoc="1" locked="0" layoutInCell="1" allowOverlap="1" wp14:anchorId="5071DFE9" wp14:editId="4471FDB3">
            <wp:simplePos x="0" y="0"/>
            <wp:positionH relativeFrom="column">
              <wp:posOffset>-485775</wp:posOffset>
            </wp:positionH>
            <wp:positionV relativeFrom="paragraph">
              <wp:posOffset>278130</wp:posOffset>
            </wp:positionV>
            <wp:extent cx="1786890" cy="466725"/>
            <wp:effectExtent l="0" t="0" r="3810" b="9525"/>
            <wp:wrapTight wrapText="bothSides">
              <wp:wrapPolygon edited="0">
                <wp:start x="0" y="0"/>
                <wp:lineTo x="0" y="21159"/>
                <wp:lineTo x="21416" y="21159"/>
                <wp:lineTo x="214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H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890" cy="466725"/>
                    </a:xfrm>
                    <a:prstGeom prst="rect">
                      <a:avLst/>
                    </a:prstGeom>
                  </pic:spPr>
                </pic:pic>
              </a:graphicData>
            </a:graphic>
            <wp14:sizeRelH relativeFrom="margin">
              <wp14:pctWidth>0</wp14:pctWidth>
            </wp14:sizeRelH>
            <wp14:sizeRelV relativeFrom="margin">
              <wp14:pctHeight>0</wp14:pctHeight>
            </wp14:sizeRelV>
          </wp:anchor>
        </w:drawing>
      </w:r>
    </w:p>
    <w:p w14:paraId="6BFBF734" w14:textId="57D3BCED" w:rsidR="00A633BA" w:rsidRPr="00F56E5D" w:rsidRDefault="00A633BA" w:rsidP="00A633BA">
      <w:pPr>
        <w:rPr>
          <w:rFonts w:ascii="Arial" w:eastAsiaTheme="majorEastAsia" w:hAnsi="Arial" w:cs="Arial"/>
          <w:b/>
          <w:color w:val="7030A0"/>
          <w:sz w:val="26"/>
          <w:szCs w:val="26"/>
        </w:rPr>
      </w:pPr>
      <w:r w:rsidRPr="00F56E5D">
        <w:rPr>
          <w:rFonts w:ascii="Arial" w:eastAsiaTheme="majorEastAsia" w:hAnsi="Arial" w:cs="Arial"/>
          <w:b/>
          <w:color w:val="7030A0"/>
          <w:sz w:val="26"/>
          <w:szCs w:val="26"/>
        </w:rPr>
        <w:t xml:space="preserve">Contents </w:t>
      </w:r>
    </w:p>
    <w:p w14:paraId="3C4768DF" w14:textId="77777777" w:rsidR="00F968B2" w:rsidRPr="004F0BB3" w:rsidRDefault="00F968B2" w:rsidP="00F968B2">
      <w:pPr>
        <w:rPr>
          <w:rFonts w:ascii="Arial" w:eastAsiaTheme="majorEastAsia" w:hAnsi="Arial" w:cs="Arial"/>
          <w:b/>
          <w:color w:val="6B3BF1"/>
          <w:sz w:val="26"/>
          <w:szCs w:val="26"/>
        </w:rPr>
      </w:pPr>
    </w:p>
    <w:p w14:paraId="1A8F0AE8" w14:textId="018D853D" w:rsidR="00F968B2" w:rsidRPr="0043583C" w:rsidRDefault="00F968B2" w:rsidP="00F968B2">
      <w:pPr>
        <w:pStyle w:val="ListParagraph"/>
        <w:numPr>
          <w:ilvl w:val="0"/>
          <w:numId w:val="9"/>
        </w:numPr>
        <w:rPr>
          <w:rFonts w:ascii="Arial" w:hAnsi="Arial" w:cs="Arial"/>
          <w:b/>
        </w:rPr>
      </w:pPr>
      <w:r w:rsidRPr="0043583C">
        <w:rPr>
          <w:rFonts w:ascii="Arial" w:hAnsi="Arial" w:cs="Arial"/>
          <w:b/>
        </w:rPr>
        <w:t xml:space="preserve">What is </w:t>
      </w:r>
      <w:r w:rsidR="000846B1">
        <w:rPr>
          <w:rFonts w:ascii="Arial" w:hAnsi="Arial" w:cs="Arial"/>
          <w:b/>
        </w:rPr>
        <w:t>a</w:t>
      </w:r>
      <w:r>
        <w:rPr>
          <w:rFonts w:ascii="Arial" w:hAnsi="Arial" w:cs="Arial"/>
          <w:b/>
        </w:rPr>
        <w:t>mitriptyline</w:t>
      </w:r>
      <w:r w:rsidRPr="0043583C">
        <w:rPr>
          <w:rFonts w:ascii="Arial" w:hAnsi="Arial" w:cs="Arial"/>
          <w:b/>
        </w:rPr>
        <w:t>?</w:t>
      </w:r>
    </w:p>
    <w:p w14:paraId="7CA21C3A" w14:textId="77777777" w:rsidR="00F968B2" w:rsidRPr="0043583C" w:rsidRDefault="00F968B2" w:rsidP="00F968B2">
      <w:pPr>
        <w:pStyle w:val="ListParagraph"/>
        <w:ind w:left="1080"/>
        <w:rPr>
          <w:b/>
        </w:rPr>
      </w:pPr>
    </w:p>
    <w:p w14:paraId="16F0A6AA" w14:textId="6215AB70" w:rsidR="00F23BC6" w:rsidRDefault="00F968B2" w:rsidP="00F23BC6">
      <w:pPr>
        <w:pStyle w:val="ListParagraph"/>
        <w:numPr>
          <w:ilvl w:val="0"/>
          <w:numId w:val="9"/>
        </w:numPr>
        <w:rPr>
          <w:rFonts w:ascii="Arial" w:hAnsi="Arial" w:cs="Arial"/>
          <w:b/>
        </w:rPr>
      </w:pPr>
      <w:r w:rsidRPr="0043583C">
        <w:rPr>
          <w:rFonts w:ascii="Arial" w:hAnsi="Arial" w:cs="Arial"/>
          <w:b/>
        </w:rPr>
        <w:t>How long will I be on the treatment for?</w:t>
      </w:r>
    </w:p>
    <w:p w14:paraId="745ED5FB" w14:textId="77777777" w:rsidR="00F56E5D" w:rsidRPr="00F56E5D" w:rsidRDefault="00F56E5D" w:rsidP="00F56E5D">
      <w:pPr>
        <w:pStyle w:val="ListParagraph"/>
        <w:ind w:left="1080"/>
        <w:rPr>
          <w:rFonts w:ascii="Arial" w:hAnsi="Arial" w:cs="Arial"/>
          <w:b/>
        </w:rPr>
      </w:pPr>
    </w:p>
    <w:p w14:paraId="29368307" w14:textId="7543E668" w:rsidR="00F968B2" w:rsidRDefault="00F968B2" w:rsidP="00F968B2">
      <w:pPr>
        <w:pStyle w:val="ListParagraph"/>
        <w:numPr>
          <w:ilvl w:val="0"/>
          <w:numId w:val="9"/>
        </w:numPr>
        <w:rPr>
          <w:rFonts w:ascii="Arial" w:hAnsi="Arial" w:cs="Arial"/>
          <w:b/>
        </w:rPr>
      </w:pPr>
      <w:r w:rsidRPr="0043583C">
        <w:rPr>
          <w:rFonts w:ascii="Arial" w:hAnsi="Arial" w:cs="Arial"/>
          <w:b/>
        </w:rPr>
        <w:t>How will my treatment be given?</w:t>
      </w:r>
    </w:p>
    <w:p w14:paraId="48EB1718" w14:textId="77777777" w:rsidR="00F56E5D" w:rsidRDefault="00F56E5D" w:rsidP="00F56E5D">
      <w:pPr>
        <w:pStyle w:val="ListParagraph"/>
        <w:ind w:left="1080"/>
        <w:rPr>
          <w:rFonts w:ascii="Arial" w:hAnsi="Arial" w:cs="Arial"/>
          <w:b/>
        </w:rPr>
      </w:pPr>
    </w:p>
    <w:p w14:paraId="30C92F96" w14:textId="5289D595" w:rsidR="00F56E5D" w:rsidRPr="0043583C" w:rsidRDefault="00F56E5D" w:rsidP="00F968B2">
      <w:pPr>
        <w:pStyle w:val="ListParagraph"/>
        <w:numPr>
          <w:ilvl w:val="0"/>
          <w:numId w:val="9"/>
        </w:numPr>
        <w:rPr>
          <w:rFonts w:ascii="Arial" w:hAnsi="Arial" w:cs="Arial"/>
          <w:b/>
        </w:rPr>
      </w:pPr>
      <w:r>
        <w:rPr>
          <w:rFonts w:ascii="Arial" w:hAnsi="Arial" w:cs="Arial"/>
          <w:b/>
        </w:rPr>
        <w:t xml:space="preserve">What else do I need to do? </w:t>
      </w:r>
    </w:p>
    <w:p w14:paraId="2B4D7105" w14:textId="77777777" w:rsidR="00F968B2" w:rsidRPr="0043583C" w:rsidRDefault="00F968B2" w:rsidP="00F968B2">
      <w:pPr>
        <w:pStyle w:val="ListParagraph"/>
        <w:ind w:left="1080"/>
        <w:rPr>
          <w:rFonts w:ascii="Arial" w:hAnsi="Arial" w:cs="Arial"/>
          <w:b/>
        </w:rPr>
      </w:pPr>
    </w:p>
    <w:p w14:paraId="54F59F9C" w14:textId="2D3D384C" w:rsidR="00F968B2" w:rsidRPr="0043583C" w:rsidRDefault="00F968B2" w:rsidP="00F968B2">
      <w:pPr>
        <w:pStyle w:val="ListParagraph"/>
        <w:numPr>
          <w:ilvl w:val="0"/>
          <w:numId w:val="9"/>
        </w:numPr>
        <w:rPr>
          <w:rFonts w:ascii="Arial" w:hAnsi="Arial" w:cs="Arial"/>
          <w:b/>
        </w:rPr>
      </w:pPr>
      <w:r w:rsidRPr="0043583C">
        <w:rPr>
          <w:rFonts w:ascii="Arial" w:hAnsi="Arial" w:cs="Arial"/>
          <w:b/>
        </w:rPr>
        <w:t xml:space="preserve">What are the possible side effects of </w:t>
      </w:r>
      <w:r w:rsidR="000846B1">
        <w:rPr>
          <w:rFonts w:ascii="Arial" w:hAnsi="Arial" w:cs="Arial"/>
          <w:b/>
        </w:rPr>
        <w:t>a</w:t>
      </w:r>
      <w:r>
        <w:rPr>
          <w:rFonts w:ascii="Arial" w:hAnsi="Arial" w:cs="Arial"/>
          <w:b/>
        </w:rPr>
        <w:t>mitriptyline</w:t>
      </w:r>
      <w:r w:rsidRPr="0043583C">
        <w:rPr>
          <w:rFonts w:ascii="Arial" w:hAnsi="Arial" w:cs="Arial"/>
          <w:b/>
        </w:rPr>
        <w:t>?</w:t>
      </w:r>
    </w:p>
    <w:p w14:paraId="6DF918DB" w14:textId="77777777" w:rsidR="00F968B2" w:rsidRPr="00F23BC6" w:rsidRDefault="00F968B2" w:rsidP="00F23BC6">
      <w:pPr>
        <w:rPr>
          <w:rFonts w:ascii="Arial" w:hAnsi="Arial" w:cs="Arial"/>
          <w:b/>
        </w:rPr>
      </w:pPr>
    </w:p>
    <w:p w14:paraId="083B8D10" w14:textId="20A58BDC" w:rsidR="00F968B2" w:rsidRPr="0043583C" w:rsidRDefault="00F968B2" w:rsidP="00F968B2">
      <w:pPr>
        <w:pStyle w:val="ListParagraph"/>
        <w:numPr>
          <w:ilvl w:val="0"/>
          <w:numId w:val="9"/>
        </w:numPr>
        <w:rPr>
          <w:rFonts w:ascii="Arial" w:hAnsi="Arial" w:cs="Arial"/>
          <w:b/>
        </w:rPr>
      </w:pPr>
      <w:r w:rsidRPr="0043583C">
        <w:rPr>
          <w:rFonts w:ascii="Arial" w:hAnsi="Arial" w:cs="Arial"/>
          <w:b/>
        </w:rPr>
        <w:t xml:space="preserve">Will </w:t>
      </w:r>
      <w:r w:rsidR="000846B1">
        <w:rPr>
          <w:rFonts w:ascii="Arial" w:hAnsi="Arial" w:cs="Arial"/>
          <w:b/>
        </w:rPr>
        <w:t>a</w:t>
      </w:r>
      <w:r>
        <w:rPr>
          <w:rFonts w:ascii="Arial" w:hAnsi="Arial" w:cs="Arial"/>
          <w:b/>
        </w:rPr>
        <w:t>mitriptyline</w:t>
      </w:r>
      <w:r w:rsidRPr="0043583C">
        <w:rPr>
          <w:rFonts w:ascii="Arial" w:hAnsi="Arial" w:cs="Arial"/>
          <w:b/>
        </w:rPr>
        <w:t xml:space="preserve"> interact with other medications?</w:t>
      </w:r>
    </w:p>
    <w:p w14:paraId="6F9F49E5" w14:textId="77777777" w:rsidR="00F968B2" w:rsidRPr="0043583C" w:rsidRDefault="00F968B2" w:rsidP="00F968B2">
      <w:pPr>
        <w:pStyle w:val="ListParagraph"/>
        <w:ind w:left="1080"/>
        <w:rPr>
          <w:rFonts w:ascii="Arial" w:hAnsi="Arial" w:cs="Arial"/>
          <w:b/>
        </w:rPr>
      </w:pPr>
    </w:p>
    <w:p w14:paraId="3214775F" w14:textId="23F3DE74" w:rsidR="00735778" w:rsidRPr="00C8792C" w:rsidRDefault="00F968B2" w:rsidP="00735778">
      <w:pPr>
        <w:pStyle w:val="ListParagraph"/>
        <w:numPr>
          <w:ilvl w:val="0"/>
          <w:numId w:val="9"/>
        </w:numPr>
        <w:rPr>
          <w:rFonts w:ascii="Arial" w:hAnsi="Arial" w:cs="Arial"/>
          <w:b/>
        </w:rPr>
      </w:pPr>
      <w:r w:rsidRPr="0043583C">
        <w:rPr>
          <w:rFonts w:ascii="Arial" w:hAnsi="Arial" w:cs="Arial"/>
          <w:b/>
        </w:rPr>
        <w:t xml:space="preserve">Warning and precautions to use of </w:t>
      </w:r>
      <w:r w:rsidR="000846B1">
        <w:rPr>
          <w:rFonts w:ascii="Arial" w:hAnsi="Arial" w:cs="Arial"/>
          <w:b/>
        </w:rPr>
        <w:t>a</w:t>
      </w:r>
      <w:r>
        <w:rPr>
          <w:rFonts w:ascii="Arial" w:hAnsi="Arial" w:cs="Arial"/>
          <w:b/>
        </w:rPr>
        <w:t>mitriptyline</w:t>
      </w:r>
    </w:p>
    <w:p w14:paraId="2FF0DD91" w14:textId="72B94FC8" w:rsidR="00735778" w:rsidRPr="00C8792C" w:rsidRDefault="00A633BA" w:rsidP="00A633BA">
      <w:pPr>
        <w:rPr>
          <w:rFonts w:ascii="Arial" w:eastAsiaTheme="majorEastAsia" w:hAnsi="Arial" w:cs="Arial"/>
          <w:b/>
          <w:color w:val="7030A0"/>
          <w:sz w:val="26"/>
          <w:szCs w:val="26"/>
        </w:rPr>
      </w:pPr>
      <w:r w:rsidRPr="00C8792C">
        <w:rPr>
          <w:rFonts w:ascii="Arial" w:eastAsiaTheme="majorEastAsia" w:hAnsi="Arial" w:cs="Arial"/>
          <w:b/>
          <w:color w:val="7030A0"/>
          <w:sz w:val="26"/>
          <w:szCs w:val="26"/>
        </w:rPr>
        <w:t xml:space="preserve">How to contact us: </w:t>
      </w:r>
    </w:p>
    <w:p w14:paraId="4670D666" w14:textId="77777777" w:rsidR="004F0BB3" w:rsidRPr="00BD5BB3" w:rsidRDefault="004F0BB3" w:rsidP="004F0BB3">
      <w:pPr>
        <w:pStyle w:val="Protocol-ClinicalStudyProtocolheading"/>
        <w:spacing w:line="276" w:lineRule="auto"/>
        <w:ind w:left="0" w:firstLine="0"/>
        <w:jc w:val="left"/>
        <w:rPr>
          <w:rFonts w:ascii="Arial" w:hAnsi="Arial" w:cs="Arial"/>
          <w:b w:val="0"/>
          <w:sz w:val="20"/>
          <w:szCs w:val="22"/>
        </w:rPr>
      </w:pPr>
      <w:r w:rsidRPr="00BD5BB3">
        <w:rPr>
          <w:rFonts w:ascii="Arial" w:hAnsi="Arial" w:cs="Arial"/>
          <w:b w:val="0"/>
          <w:sz w:val="20"/>
          <w:szCs w:val="22"/>
        </w:rPr>
        <w:t>If you have any questions about this study, please talk to the research nurse at</w:t>
      </w:r>
    </w:p>
    <w:p w14:paraId="71DDCEE9" w14:textId="77777777" w:rsidR="004F0BB3" w:rsidRPr="00BD5BB3" w:rsidRDefault="004F0BB3" w:rsidP="004F0BB3">
      <w:pPr>
        <w:pStyle w:val="Protocol-ClinicalStudyProtocolheading"/>
        <w:spacing w:line="276" w:lineRule="auto"/>
        <w:ind w:left="0" w:firstLine="0"/>
        <w:jc w:val="left"/>
        <w:rPr>
          <w:rFonts w:ascii="Arial" w:hAnsi="Arial" w:cs="Arial"/>
          <w:b w:val="0"/>
          <w:sz w:val="20"/>
          <w:szCs w:val="22"/>
          <w:highlight w:val="green"/>
        </w:rPr>
      </w:pPr>
      <w:r w:rsidRPr="00BD5BB3">
        <w:rPr>
          <w:rFonts w:ascii="Arial" w:hAnsi="Arial" w:cs="Arial"/>
          <w:b w:val="0"/>
          <w:sz w:val="20"/>
          <w:szCs w:val="22"/>
          <w:highlight w:val="green"/>
        </w:rPr>
        <w:t>&lt;&lt; Enter research team contact details including phone number and email address&gt;&gt;</w:t>
      </w:r>
    </w:p>
    <w:p w14:paraId="6557A1E6" w14:textId="2C594A14" w:rsidR="004F0BB3" w:rsidRPr="00BD5BB3" w:rsidRDefault="004F0BB3" w:rsidP="004F0BB3">
      <w:pPr>
        <w:pStyle w:val="Protocol-ClinicalStudyProtocolheading"/>
        <w:spacing w:line="276" w:lineRule="auto"/>
        <w:ind w:left="0" w:firstLine="0"/>
        <w:jc w:val="left"/>
        <w:rPr>
          <w:rFonts w:ascii="Arial" w:hAnsi="Arial" w:cs="Arial"/>
          <w:color w:val="4832CE"/>
          <w:sz w:val="20"/>
          <w:szCs w:val="22"/>
        </w:rPr>
      </w:pPr>
      <w:r w:rsidRPr="00BD5BB3">
        <w:rPr>
          <w:rFonts w:ascii="Arial" w:hAnsi="Arial" w:cs="Arial"/>
          <w:color w:val="4832CE"/>
          <w:sz w:val="20"/>
          <w:szCs w:val="22"/>
        </w:rPr>
        <w:t xml:space="preserve">Thank you for taking the time to read this information sheet. </w:t>
      </w:r>
    </w:p>
    <w:p w14:paraId="686F1726" w14:textId="0D65690A" w:rsidR="00F968B2" w:rsidRPr="00CD3E52" w:rsidRDefault="00C8792C" w:rsidP="00CD3E52">
      <w:pPr>
        <w:pStyle w:val="NormalSingle"/>
        <w:spacing w:before="120" w:line="276" w:lineRule="auto"/>
        <w:jc w:val="both"/>
        <w:rPr>
          <w:rFonts w:ascii="Arial" w:hAnsi="Arial" w:cs="Arial"/>
        </w:rPr>
      </w:pPr>
      <w:r w:rsidRPr="009E3168">
        <w:rPr>
          <w:rFonts w:ascii="Arial" w:hAnsi="Arial" w:cs="Arial"/>
          <w:noProof/>
          <w:color w:val="2B579A"/>
          <w:szCs w:val="22"/>
          <w:shd w:val="clear" w:color="auto" w:fill="E6E6E6"/>
          <w:lang w:eastAsia="en-GB"/>
        </w:rPr>
        <w:drawing>
          <wp:anchor distT="0" distB="0" distL="114300" distR="114300" simplePos="0" relativeHeight="251661312" behindDoc="1" locked="0" layoutInCell="1" allowOverlap="1" wp14:anchorId="290EDCCF" wp14:editId="64243003">
            <wp:simplePos x="0" y="0"/>
            <wp:positionH relativeFrom="margin">
              <wp:posOffset>3392170</wp:posOffset>
            </wp:positionH>
            <wp:positionV relativeFrom="paragraph">
              <wp:posOffset>414020</wp:posOffset>
            </wp:positionV>
            <wp:extent cx="1379855" cy="472440"/>
            <wp:effectExtent l="0" t="0" r="0" b="3810"/>
            <wp:wrapTight wrapText="bothSides">
              <wp:wrapPolygon edited="0">
                <wp:start x="0" y="0"/>
                <wp:lineTo x="0" y="20903"/>
                <wp:lineTo x="21173" y="20903"/>
                <wp:lineTo x="211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985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168">
        <w:rPr>
          <w:rFonts w:ascii="Arial" w:hAnsi="Arial" w:cs="Arial"/>
          <w:noProof/>
          <w:color w:val="2B579A"/>
          <w:szCs w:val="22"/>
          <w:shd w:val="clear" w:color="auto" w:fill="E6E6E6"/>
          <w:lang w:eastAsia="en-GB"/>
        </w:rPr>
        <w:drawing>
          <wp:anchor distT="0" distB="0" distL="114300" distR="114300" simplePos="0" relativeHeight="251662336" behindDoc="1" locked="0" layoutInCell="1" allowOverlap="1" wp14:anchorId="534F3169" wp14:editId="526BEB0B">
            <wp:simplePos x="0" y="0"/>
            <wp:positionH relativeFrom="column">
              <wp:posOffset>1859915</wp:posOffset>
            </wp:positionH>
            <wp:positionV relativeFrom="paragraph">
              <wp:posOffset>157480</wp:posOffset>
            </wp:positionV>
            <wp:extent cx="1594485" cy="472440"/>
            <wp:effectExtent l="0" t="0" r="5715" b="3810"/>
            <wp:wrapTight wrapText="bothSides">
              <wp:wrapPolygon edited="0">
                <wp:start x="17032" y="0"/>
                <wp:lineTo x="17032" y="13935"/>
                <wp:lineTo x="0" y="14806"/>
                <wp:lineTo x="0" y="20903"/>
                <wp:lineTo x="21419" y="20903"/>
                <wp:lineTo x="21419" y="0"/>
                <wp:lineTo x="170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EED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4485" cy="472440"/>
                    </a:xfrm>
                    <a:prstGeom prst="rect">
                      <a:avLst/>
                    </a:prstGeom>
                  </pic:spPr>
                </pic:pic>
              </a:graphicData>
            </a:graphic>
            <wp14:sizeRelH relativeFrom="page">
              <wp14:pctWidth>0</wp14:pctWidth>
            </wp14:sizeRelH>
            <wp14:sizeRelV relativeFrom="page">
              <wp14:pctHeight>0</wp14:pctHeight>
            </wp14:sizeRelV>
          </wp:anchor>
        </w:drawing>
      </w:r>
    </w:p>
    <w:p w14:paraId="08D7F808" w14:textId="77777777" w:rsidR="00A633BA" w:rsidRDefault="00B8661D" w:rsidP="00B8661D">
      <w:pPr>
        <w:pStyle w:val="Heading2"/>
        <w:numPr>
          <w:ilvl w:val="0"/>
          <w:numId w:val="8"/>
        </w:numPr>
        <w:rPr>
          <w:b/>
          <w:color w:val="6B3BF1"/>
        </w:rPr>
      </w:pPr>
      <w:r>
        <w:rPr>
          <w:b/>
          <w:color w:val="6B3BF1"/>
        </w:rPr>
        <w:lastRenderedPageBreak/>
        <w:t xml:space="preserve"> </w:t>
      </w:r>
      <w:r w:rsidR="00A633BA" w:rsidRPr="00F56E5D">
        <w:rPr>
          <w:b/>
          <w:color w:val="7030A0"/>
        </w:rPr>
        <w:t>What is Amitriptyline?</w:t>
      </w:r>
    </w:p>
    <w:p w14:paraId="6052FB9C" w14:textId="77777777" w:rsidR="00F968B2" w:rsidRPr="00F968B2" w:rsidRDefault="00F968B2" w:rsidP="00F968B2"/>
    <w:p w14:paraId="49787A9E" w14:textId="21E1B525" w:rsidR="00D7119B" w:rsidRPr="009A5355" w:rsidRDefault="00A633BA" w:rsidP="00D7119B">
      <w:pPr>
        <w:pStyle w:val="Protocol-ClinicalStudyProtocolheading"/>
        <w:numPr>
          <w:ilvl w:val="0"/>
          <w:numId w:val="1"/>
        </w:numPr>
        <w:spacing w:line="360" w:lineRule="auto"/>
        <w:jc w:val="both"/>
        <w:rPr>
          <w:rFonts w:ascii="Arial" w:hAnsi="Arial" w:cs="Arial"/>
          <w:b w:val="0"/>
          <w:color w:val="FF0000"/>
          <w:sz w:val="22"/>
          <w:szCs w:val="22"/>
        </w:rPr>
      </w:pPr>
      <w:r>
        <w:rPr>
          <w:rFonts w:ascii="Arial" w:hAnsi="Arial" w:cs="Arial"/>
          <w:b w:val="0"/>
          <w:sz w:val="22"/>
          <w:szCs w:val="22"/>
        </w:rPr>
        <w:t xml:space="preserve">Amitriptyline is a frequently used drug that has been used for more than 50 years. We believe it helps with </w:t>
      </w:r>
      <w:r w:rsidR="006A57A0">
        <w:rPr>
          <w:rFonts w:ascii="Arial" w:hAnsi="Arial" w:cs="Arial"/>
          <w:b w:val="0"/>
          <w:sz w:val="22"/>
          <w:szCs w:val="22"/>
        </w:rPr>
        <w:t xml:space="preserve">irritable bowel syndrome with diarrhoea </w:t>
      </w:r>
      <w:r>
        <w:rPr>
          <w:rFonts w:ascii="Arial" w:hAnsi="Arial" w:cs="Arial"/>
          <w:b w:val="0"/>
          <w:sz w:val="22"/>
          <w:szCs w:val="22"/>
        </w:rPr>
        <w:t xml:space="preserve">at a low dose because it changes bowel activity. Amitriptyline is sometimes used to treat depression. However, when being used for depression, it is given in much higher doses. This study will only be using small doses of amitriptyline, and </w:t>
      </w:r>
      <w:r w:rsidR="000846B1">
        <w:rPr>
          <w:rFonts w:ascii="Arial" w:hAnsi="Arial" w:cs="Arial"/>
          <w:b w:val="0"/>
          <w:sz w:val="22"/>
          <w:szCs w:val="22"/>
        </w:rPr>
        <w:t xml:space="preserve">it </w:t>
      </w:r>
      <w:r>
        <w:rPr>
          <w:rFonts w:ascii="Arial" w:hAnsi="Arial" w:cs="Arial"/>
          <w:b w:val="0"/>
          <w:sz w:val="22"/>
          <w:szCs w:val="22"/>
        </w:rPr>
        <w:t xml:space="preserve">is being used because of </w:t>
      </w:r>
      <w:r w:rsidRPr="00BC0EC5">
        <w:rPr>
          <w:rFonts w:ascii="Arial" w:hAnsi="Arial" w:cs="Arial"/>
          <w:b w:val="0"/>
          <w:sz w:val="22"/>
          <w:szCs w:val="22"/>
        </w:rPr>
        <w:t xml:space="preserve">its impact on </w:t>
      </w:r>
      <w:r w:rsidR="000846B1" w:rsidRPr="00BC0EC5">
        <w:rPr>
          <w:rFonts w:ascii="Arial" w:hAnsi="Arial" w:cs="Arial"/>
          <w:b w:val="0"/>
          <w:sz w:val="22"/>
          <w:szCs w:val="22"/>
        </w:rPr>
        <w:t>bowel activity</w:t>
      </w:r>
      <w:r w:rsidRPr="00BC0EC5">
        <w:rPr>
          <w:rFonts w:ascii="Arial" w:hAnsi="Arial" w:cs="Arial"/>
          <w:b w:val="0"/>
          <w:sz w:val="22"/>
          <w:szCs w:val="22"/>
        </w:rPr>
        <w:t xml:space="preserve">, rather than mood. </w:t>
      </w:r>
      <w:r w:rsidR="00D7119B" w:rsidRPr="00BC0EC5">
        <w:rPr>
          <w:rFonts w:ascii="Arial" w:hAnsi="Arial" w:cs="Arial"/>
          <w:b w:val="0"/>
          <w:sz w:val="22"/>
          <w:szCs w:val="22"/>
        </w:rPr>
        <w:t>In this study we want to test the effect of amitriptyline in patients with stable ulcerative colitis (UC) who are still experiencing diarrhoea to see if we see the same effect.</w:t>
      </w:r>
    </w:p>
    <w:p w14:paraId="6A8B6C0E" w14:textId="0C0F7B99" w:rsidR="00A633BA" w:rsidRDefault="00A633BA" w:rsidP="00BC0EC5">
      <w:pPr>
        <w:pStyle w:val="Protocol-ClinicalStudyProtocolheading"/>
        <w:spacing w:line="360" w:lineRule="auto"/>
        <w:ind w:firstLine="0"/>
        <w:jc w:val="both"/>
        <w:rPr>
          <w:rFonts w:ascii="Arial" w:hAnsi="Arial" w:cs="Arial"/>
          <w:b w:val="0"/>
          <w:sz w:val="22"/>
          <w:szCs w:val="22"/>
        </w:rPr>
      </w:pPr>
    </w:p>
    <w:p w14:paraId="01BD53DE" w14:textId="77777777" w:rsidR="00D33A0B" w:rsidRDefault="00D33A0B" w:rsidP="00D33A0B">
      <w:pPr>
        <w:pStyle w:val="Protocol-ClinicalStudyProtocolheading"/>
        <w:spacing w:line="360" w:lineRule="auto"/>
        <w:ind w:firstLine="0"/>
        <w:jc w:val="both"/>
        <w:rPr>
          <w:rFonts w:ascii="Arial" w:hAnsi="Arial" w:cs="Arial"/>
          <w:b w:val="0"/>
          <w:sz w:val="22"/>
          <w:szCs w:val="22"/>
        </w:rPr>
      </w:pPr>
    </w:p>
    <w:p w14:paraId="57472C03" w14:textId="77777777" w:rsidR="00A633BA" w:rsidRPr="00F56E5D" w:rsidRDefault="00B8661D" w:rsidP="00B8661D">
      <w:pPr>
        <w:pStyle w:val="Heading2"/>
        <w:numPr>
          <w:ilvl w:val="0"/>
          <w:numId w:val="8"/>
        </w:numPr>
        <w:rPr>
          <w:b/>
          <w:color w:val="7030A0"/>
        </w:rPr>
      </w:pPr>
      <w:r w:rsidRPr="00F56E5D">
        <w:rPr>
          <w:b/>
          <w:color w:val="7030A0"/>
        </w:rPr>
        <w:t xml:space="preserve"> </w:t>
      </w:r>
      <w:r w:rsidR="00A633BA" w:rsidRPr="00F56E5D">
        <w:rPr>
          <w:b/>
          <w:color w:val="7030A0"/>
        </w:rPr>
        <w:t xml:space="preserve">How long will I be on the treatment for? </w:t>
      </w:r>
    </w:p>
    <w:p w14:paraId="60704A0E" w14:textId="77777777" w:rsidR="00735778" w:rsidRPr="00735778" w:rsidRDefault="00735778" w:rsidP="00735778"/>
    <w:p w14:paraId="4ED5D932" w14:textId="52ED0B22" w:rsidR="002B2B54" w:rsidRDefault="002B2B54" w:rsidP="002B2B54">
      <w:pPr>
        <w:pStyle w:val="Protocol-ClinicalStudyProtocolheading"/>
        <w:numPr>
          <w:ilvl w:val="0"/>
          <w:numId w:val="1"/>
        </w:numPr>
        <w:spacing w:line="360" w:lineRule="auto"/>
        <w:jc w:val="both"/>
        <w:rPr>
          <w:rFonts w:ascii="Arial" w:hAnsi="Arial" w:cs="Arial"/>
          <w:b w:val="0"/>
          <w:sz w:val="22"/>
          <w:szCs w:val="22"/>
        </w:rPr>
      </w:pPr>
      <w:r>
        <w:rPr>
          <w:rFonts w:ascii="Arial" w:hAnsi="Arial" w:cs="Arial"/>
          <w:b w:val="0"/>
          <w:sz w:val="22"/>
          <w:szCs w:val="22"/>
        </w:rPr>
        <w:t xml:space="preserve">As part of the study, the maximum amount of time that you will be </w:t>
      </w:r>
      <w:r w:rsidR="00292FE2">
        <w:rPr>
          <w:rFonts w:ascii="Arial" w:hAnsi="Arial" w:cs="Arial"/>
          <w:b w:val="0"/>
          <w:sz w:val="22"/>
          <w:szCs w:val="22"/>
        </w:rPr>
        <w:t>taking</w:t>
      </w:r>
      <w:r>
        <w:rPr>
          <w:rFonts w:ascii="Arial" w:hAnsi="Arial" w:cs="Arial"/>
          <w:b w:val="0"/>
          <w:sz w:val="22"/>
          <w:szCs w:val="22"/>
        </w:rPr>
        <w:t xml:space="preserve"> </w:t>
      </w:r>
      <w:r w:rsidR="000846B1">
        <w:rPr>
          <w:rFonts w:ascii="Arial" w:hAnsi="Arial" w:cs="Arial"/>
          <w:b w:val="0"/>
          <w:sz w:val="22"/>
          <w:szCs w:val="22"/>
        </w:rPr>
        <w:t>a</w:t>
      </w:r>
      <w:r>
        <w:rPr>
          <w:rFonts w:ascii="Arial" w:hAnsi="Arial" w:cs="Arial"/>
          <w:b w:val="0"/>
          <w:sz w:val="22"/>
          <w:szCs w:val="22"/>
        </w:rPr>
        <w:t xml:space="preserve">mitriptyline will be 6 months. </w:t>
      </w:r>
    </w:p>
    <w:p w14:paraId="7CFA3265" w14:textId="6AD0E75F" w:rsidR="00C714B0" w:rsidRDefault="002B2B54" w:rsidP="002B2B54">
      <w:pPr>
        <w:pStyle w:val="Protocol-ClinicalStudyProtocolheading"/>
        <w:numPr>
          <w:ilvl w:val="0"/>
          <w:numId w:val="1"/>
        </w:numPr>
        <w:spacing w:line="360" w:lineRule="auto"/>
        <w:jc w:val="both"/>
        <w:rPr>
          <w:rFonts w:ascii="Arial" w:hAnsi="Arial" w:cs="Arial"/>
          <w:b w:val="0"/>
          <w:sz w:val="22"/>
          <w:szCs w:val="22"/>
        </w:rPr>
      </w:pPr>
      <w:r>
        <w:rPr>
          <w:rFonts w:ascii="Arial" w:hAnsi="Arial" w:cs="Arial"/>
          <w:b w:val="0"/>
          <w:sz w:val="22"/>
          <w:szCs w:val="22"/>
        </w:rPr>
        <w:t>You can cho</w:t>
      </w:r>
      <w:r w:rsidR="000846B1">
        <w:rPr>
          <w:rFonts w:ascii="Arial" w:hAnsi="Arial" w:cs="Arial"/>
          <w:b w:val="0"/>
          <w:sz w:val="22"/>
          <w:szCs w:val="22"/>
        </w:rPr>
        <w:t>o</w:t>
      </w:r>
      <w:r>
        <w:rPr>
          <w:rFonts w:ascii="Arial" w:hAnsi="Arial" w:cs="Arial"/>
          <w:b w:val="0"/>
          <w:sz w:val="22"/>
          <w:szCs w:val="22"/>
        </w:rPr>
        <w:t xml:space="preserve">se to stop taking </w:t>
      </w:r>
      <w:r w:rsidR="000846B1">
        <w:rPr>
          <w:rFonts w:ascii="Arial" w:hAnsi="Arial" w:cs="Arial"/>
          <w:b w:val="0"/>
          <w:sz w:val="22"/>
          <w:szCs w:val="22"/>
        </w:rPr>
        <w:t>a</w:t>
      </w:r>
      <w:r>
        <w:rPr>
          <w:rFonts w:ascii="Arial" w:hAnsi="Arial" w:cs="Arial"/>
          <w:b w:val="0"/>
          <w:sz w:val="22"/>
          <w:szCs w:val="22"/>
        </w:rPr>
        <w:t xml:space="preserve">mitriptyline at any point should you wish, but please discuss this with your research nurse or doctor so </w:t>
      </w:r>
      <w:r>
        <w:rPr>
          <w:rFonts w:ascii="Arial" w:hAnsi="Arial" w:cs="Arial"/>
          <w:b w:val="0"/>
          <w:sz w:val="22"/>
          <w:szCs w:val="22"/>
        </w:rPr>
        <w:t xml:space="preserve">they are aware of this and know the reasons why. </w:t>
      </w:r>
    </w:p>
    <w:p w14:paraId="256C47BA" w14:textId="44466E71" w:rsidR="004F0BB3" w:rsidRDefault="004F0BB3" w:rsidP="002B2B54">
      <w:pPr>
        <w:pStyle w:val="Protocol-ClinicalStudyProtocolheading"/>
        <w:numPr>
          <w:ilvl w:val="0"/>
          <w:numId w:val="1"/>
        </w:numPr>
        <w:spacing w:line="360" w:lineRule="auto"/>
        <w:jc w:val="both"/>
        <w:rPr>
          <w:rFonts w:ascii="Arial" w:hAnsi="Arial" w:cs="Arial"/>
          <w:b w:val="0"/>
          <w:sz w:val="22"/>
          <w:szCs w:val="22"/>
        </w:rPr>
      </w:pPr>
      <w:r>
        <w:rPr>
          <w:rFonts w:ascii="Arial" w:hAnsi="Arial" w:cs="Arial"/>
          <w:b w:val="0"/>
          <w:sz w:val="22"/>
          <w:szCs w:val="22"/>
        </w:rPr>
        <w:t xml:space="preserve">After the study finishes, if you find that </w:t>
      </w:r>
      <w:r w:rsidR="000846B1">
        <w:rPr>
          <w:rFonts w:ascii="Arial" w:hAnsi="Arial" w:cs="Arial"/>
          <w:b w:val="0"/>
          <w:sz w:val="22"/>
          <w:szCs w:val="22"/>
        </w:rPr>
        <w:t>a</w:t>
      </w:r>
      <w:r>
        <w:rPr>
          <w:rFonts w:ascii="Arial" w:hAnsi="Arial" w:cs="Arial"/>
          <w:b w:val="0"/>
          <w:sz w:val="22"/>
          <w:szCs w:val="22"/>
        </w:rPr>
        <w:t xml:space="preserve">mitriptyline is effective at relieving your </w:t>
      </w:r>
      <w:bookmarkStart w:id="0" w:name="_GoBack"/>
      <w:bookmarkEnd w:id="0"/>
      <w:r>
        <w:rPr>
          <w:rFonts w:ascii="Arial" w:hAnsi="Arial" w:cs="Arial"/>
          <w:b w:val="0"/>
          <w:sz w:val="22"/>
          <w:szCs w:val="22"/>
        </w:rPr>
        <w:t>symptoms</w:t>
      </w:r>
      <w:r w:rsidR="00B322F7">
        <w:rPr>
          <w:rFonts w:ascii="Arial" w:hAnsi="Arial" w:cs="Arial"/>
          <w:b w:val="0"/>
          <w:sz w:val="22"/>
          <w:szCs w:val="22"/>
        </w:rPr>
        <w:t>,</w:t>
      </w:r>
      <w:r>
        <w:rPr>
          <w:rFonts w:ascii="Arial" w:hAnsi="Arial" w:cs="Arial"/>
          <w:b w:val="0"/>
          <w:sz w:val="22"/>
          <w:szCs w:val="22"/>
        </w:rPr>
        <w:t xml:space="preserve"> you can talk to your doctor about continuing your treatment. </w:t>
      </w:r>
    </w:p>
    <w:p w14:paraId="460867F0" w14:textId="77777777" w:rsidR="00B8661D" w:rsidRDefault="00B8661D" w:rsidP="00B8661D">
      <w:pPr>
        <w:pStyle w:val="Protocol-ClinicalStudyProtocolheading"/>
        <w:spacing w:line="360" w:lineRule="auto"/>
        <w:ind w:firstLine="0"/>
        <w:jc w:val="both"/>
        <w:rPr>
          <w:rFonts w:ascii="Arial" w:hAnsi="Arial" w:cs="Arial"/>
          <w:b w:val="0"/>
          <w:sz w:val="22"/>
          <w:szCs w:val="22"/>
        </w:rPr>
      </w:pPr>
    </w:p>
    <w:p w14:paraId="4B8832F6" w14:textId="77777777" w:rsidR="00D33A0B" w:rsidRPr="00F56E5D" w:rsidRDefault="00B8661D" w:rsidP="00D33A0B">
      <w:pPr>
        <w:pStyle w:val="Heading2"/>
        <w:numPr>
          <w:ilvl w:val="0"/>
          <w:numId w:val="8"/>
        </w:numPr>
        <w:rPr>
          <w:b/>
          <w:color w:val="7030A0"/>
        </w:rPr>
      </w:pPr>
      <w:r w:rsidRPr="00F56E5D">
        <w:rPr>
          <w:b/>
          <w:color w:val="7030A0"/>
        </w:rPr>
        <w:t xml:space="preserve"> </w:t>
      </w:r>
      <w:r w:rsidR="002B2B54" w:rsidRPr="00F56E5D">
        <w:rPr>
          <w:b/>
          <w:color w:val="7030A0"/>
        </w:rPr>
        <w:t xml:space="preserve">How will my treatment be given? </w:t>
      </w:r>
    </w:p>
    <w:p w14:paraId="4317D9DD" w14:textId="77777777" w:rsidR="006951C4" w:rsidRPr="006951C4" w:rsidRDefault="006951C4" w:rsidP="006951C4"/>
    <w:p w14:paraId="050DCC9B" w14:textId="76E78139" w:rsidR="005C7641" w:rsidRPr="00D0301C" w:rsidRDefault="00FE726A" w:rsidP="00242D0B">
      <w:pPr>
        <w:pStyle w:val="Protocol-ClinicalStudyProtocolheading"/>
        <w:numPr>
          <w:ilvl w:val="0"/>
          <w:numId w:val="5"/>
        </w:numPr>
        <w:spacing w:line="360" w:lineRule="auto"/>
        <w:jc w:val="both"/>
        <w:rPr>
          <w:rFonts w:ascii="Arial" w:hAnsi="Arial" w:cs="Arial"/>
          <w:b w:val="0"/>
          <w:sz w:val="22"/>
          <w:szCs w:val="22"/>
        </w:rPr>
      </w:pPr>
      <w:r w:rsidRPr="00D0301C">
        <w:rPr>
          <w:rFonts w:ascii="Arial" w:hAnsi="Arial" w:cs="Arial"/>
          <w:b w:val="0"/>
          <w:sz w:val="22"/>
          <w:szCs w:val="22"/>
        </w:rPr>
        <w:t xml:space="preserve">Amitriptyline is a tablet treatment. </w:t>
      </w:r>
      <w:r w:rsidR="00242D0B" w:rsidRPr="00D0301C">
        <w:rPr>
          <w:rFonts w:ascii="Arial" w:hAnsi="Arial" w:cs="Arial"/>
          <w:b w:val="0"/>
          <w:sz w:val="22"/>
          <w:szCs w:val="22"/>
        </w:rPr>
        <w:t>You should swallow the tablet with a drink of water</w:t>
      </w:r>
      <w:r w:rsidR="00261540">
        <w:rPr>
          <w:rFonts w:ascii="Arial" w:hAnsi="Arial" w:cs="Arial"/>
          <w:b w:val="0"/>
          <w:sz w:val="22"/>
          <w:szCs w:val="22"/>
        </w:rPr>
        <w:t>. I</w:t>
      </w:r>
      <w:r w:rsidR="00242D0B" w:rsidRPr="00D0301C">
        <w:rPr>
          <w:rFonts w:ascii="Arial" w:hAnsi="Arial" w:cs="Arial"/>
          <w:b w:val="0"/>
          <w:sz w:val="22"/>
          <w:szCs w:val="22"/>
        </w:rPr>
        <w:t xml:space="preserve">f you chew it, it will taste bitter. </w:t>
      </w:r>
      <w:r w:rsidR="005C7641" w:rsidRPr="00D0301C">
        <w:rPr>
          <w:rFonts w:ascii="Arial" w:hAnsi="Arial" w:cs="Arial"/>
          <w:b w:val="0"/>
          <w:sz w:val="22"/>
          <w:szCs w:val="22"/>
        </w:rPr>
        <w:t xml:space="preserve">You will receive your prescription for </w:t>
      </w:r>
      <w:r w:rsidR="000846B1">
        <w:rPr>
          <w:rFonts w:ascii="Arial" w:hAnsi="Arial" w:cs="Arial"/>
          <w:b w:val="0"/>
          <w:sz w:val="22"/>
          <w:szCs w:val="22"/>
        </w:rPr>
        <w:t>a</w:t>
      </w:r>
      <w:r w:rsidR="005C7641" w:rsidRPr="00D0301C">
        <w:rPr>
          <w:rFonts w:ascii="Arial" w:hAnsi="Arial" w:cs="Arial"/>
          <w:b w:val="0"/>
          <w:sz w:val="22"/>
          <w:szCs w:val="22"/>
        </w:rPr>
        <w:t xml:space="preserve">mitriptyline from your research team. </w:t>
      </w:r>
    </w:p>
    <w:p w14:paraId="7D6EF733" w14:textId="511A9178" w:rsidR="002B2B54" w:rsidRDefault="002B2B54" w:rsidP="002B2B54">
      <w:pPr>
        <w:pStyle w:val="Protocol-ClinicalStudyProtocolheading"/>
        <w:numPr>
          <w:ilvl w:val="0"/>
          <w:numId w:val="5"/>
        </w:numPr>
        <w:spacing w:line="360" w:lineRule="auto"/>
        <w:jc w:val="both"/>
        <w:rPr>
          <w:rFonts w:ascii="Arial" w:hAnsi="Arial" w:cs="Arial"/>
          <w:b w:val="0"/>
          <w:sz w:val="22"/>
          <w:szCs w:val="22"/>
        </w:rPr>
      </w:pPr>
      <w:r>
        <w:rPr>
          <w:rFonts w:ascii="Arial" w:hAnsi="Arial" w:cs="Arial"/>
          <w:b w:val="0"/>
          <w:sz w:val="22"/>
          <w:szCs w:val="22"/>
        </w:rPr>
        <w:t>To start with, you will begin treatment at a dose of 10mg</w:t>
      </w:r>
      <w:r w:rsidR="00292FE2">
        <w:rPr>
          <w:rFonts w:ascii="Arial" w:hAnsi="Arial" w:cs="Arial"/>
          <w:b w:val="0"/>
          <w:sz w:val="22"/>
          <w:szCs w:val="22"/>
        </w:rPr>
        <w:t xml:space="preserve"> per day</w:t>
      </w:r>
      <w:r>
        <w:rPr>
          <w:rFonts w:ascii="Arial" w:hAnsi="Arial" w:cs="Arial"/>
          <w:b w:val="0"/>
          <w:sz w:val="22"/>
          <w:szCs w:val="22"/>
        </w:rPr>
        <w:t xml:space="preserve"> (one</w:t>
      </w:r>
      <w:r w:rsidR="00292FE2">
        <w:rPr>
          <w:rFonts w:ascii="Arial" w:hAnsi="Arial" w:cs="Arial"/>
          <w:b w:val="0"/>
          <w:sz w:val="22"/>
          <w:szCs w:val="22"/>
        </w:rPr>
        <w:t xml:space="preserve"> </w:t>
      </w:r>
      <w:r>
        <w:rPr>
          <w:rFonts w:ascii="Arial" w:hAnsi="Arial" w:cs="Arial"/>
          <w:b w:val="0"/>
          <w:sz w:val="22"/>
          <w:szCs w:val="22"/>
        </w:rPr>
        <w:t xml:space="preserve">tablet) at night time for </w:t>
      </w:r>
      <w:r w:rsidR="000846B1">
        <w:rPr>
          <w:rFonts w:ascii="Arial" w:hAnsi="Arial" w:cs="Arial"/>
          <w:b w:val="0"/>
          <w:sz w:val="22"/>
          <w:szCs w:val="22"/>
        </w:rPr>
        <w:t>1</w:t>
      </w:r>
      <w:r>
        <w:rPr>
          <w:rFonts w:ascii="Arial" w:hAnsi="Arial" w:cs="Arial"/>
          <w:b w:val="0"/>
          <w:sz w:val="22"/>
          <w:szCs w:val="22"/>
        </w:rPr>
        <w:t xml:space="preserve"> week. You </w:t>
      </w:r>
      <w:r w:rsidR="00B35DAF">
        <w:rPr>
          <w:rFonts w:ascii="Arial" w:hAnsi="Arial" w:cs="Arial"/>
          <w:b w:val="0"/>
          <w:sz w:val="22"/>
          <w:szCs w:val="22"/>
        </w:rPr>
        <w:t xml:space="preserve">will </w:t>
      </w:r>
      <w:r>
        <w:rPr>
          <w:rFonts w:ascii="Arial" w:hAnsi="Arial" w:cs="Arial"/>
          <w:b w:val="0"/>
          <w:sz w:val="22"/>
          <w:szCs w:val="22"/>
        </w:rPr>
        <w:t xml:space="preserve">then have the option to take another 10mg in your second week (total 20mg/ </w:t>
      </w:r>
      <w:r w:rsidR="000846B1">
        <w:rPr>
          <w:rFonts w:ascii="Arial" w:hAnsi="Arial" w:cs="Arial"/>
          <w:b w:val="0"/>
          <w:sz w:val="22"/>
          <w:szCs w:val="22"/>
        </w:rPr>
        <w:t>two</w:t>
      </w:r>
      <w:r>
        <w:rPr>
          <w:rFonts w:ascii="Arial" w:hAnsi="Arial" w:cs="Arial"/>
          <w:b w:val="0"/>
          <w:sz w:val="22"/>
          <w:szCs w:val="22"/>
        </w:rPr>
        <w:t xml:space="preserve"> tablets daily</w:t>
      </w:r>
      <w:r w:rsidR="006635C7">
        <w:rPr>
          <w:rFonts w:ascii="Arial" w:hAnsi="Arial" w:cs="Arial"/>
          <w:b w:val="0"/>
          <w:sz w:val="22"/>
          <w:szCs w:val="22"/>
        </w:rPr>
        <w:t xml:space="preserve"> taken together at night</w:t>
      </w:r>
      <w:r>
        <w:rPr>
          <w:rFonts w:ascii="Arial" w:hAnsi="Arial" w:cs="Arial"/>
          <w:b w:val="0"/>
          <w:sz w:val="22"/>
          <w:szCs w:val="22"/>
        </w:rPr>
        <w:t xml:space="preserve">), and another 10mg during your third week (total 30mg/ </w:t>
      </w:r>
      <w:r w:rsidR="000846B1">
        <w:rPr>
          <w:rFonts w:ascii="Arial" w:hAnsi="Arial" w:cs="Arial"/>
          <w:b w:val="0"/>
          <w:sz w:val="22"/>
          <w:szCs w:val="22"/>
        </w:rPr>
        <w:t>three</w:t>
      </w:r>
      <w:r>
        <w:rPr>
          <w:rFonts w:ascii="Arial" w:hAnsi="Arial" w:cs="Arial"/>
          <w:b w:val="0"/>
          <w:sz w:val="22"/>
          <w:szCs w:val="22"/>
        </w:rPr>
        <w:t xml:space="preserve"> tablets daily</w:t>
      </w:r>
      <w:r w:rsidR="006635C7">
        <w:rPr>
          <w:rFonts w:ascii="Arial" w:hAnsi="Arial" w:cs="Arial"/>
          <w:b w:val="0"/>
          <w:sz w:val="22"/>
          <w:szCs w:val="22"/>
        </w:rPr>
        <w:t xml:space="preserve"> taken together at night</w:t>
      </w:r>
      <w:r>
        <w:rPr>
          <w:rFonts w:ascii="Arial" w:hAnsi="Arial" w:cs="Arial"/>
          <w:b w:val="0"/>
          <w:sz w:val="22"/>
          <w:szCs w:val="22"/>
        </w:rPr>
        <w:t>).</w:t>
      </w:r>
    </w:p>
    <w:p w14:paraId="250E55C4" w14:textId="7250030D" w:rsidR="002B2B54" w:rsidRDefault="002B2B54" w:rsidP="002B2B54">
      <w:pPr>
        <w:pStyle w:val="Protocol-ClinicalStudyProtocolheading"/>
        <w:numPr>
          <w:ilvl w:val="0"/>
          <w:numId w:val="5"/>
        </w:numPr>
        <w:spacing w:line="360" w:lineRule="auto"/>
        <w:jc w:val="both"/>
        <w:rPr>
          <w:rFonts w:ascii="Arial" w:hAnsi="Arial" w:cs="Arial"/>
          <w:b w:val="0"/>
          <w:sz w:val="22"/>
          <w:szCs w:val="22"/>
        </w:rPr>
      </w:pPr>
      <w:r>
        <w:rPr>
          <w:rFonts w:ascii="Arial" w:hAnsi="Arial" w:cs="Arial"/>
          <w:b w:val="0"/>
          <w:sz w:val="22"/>
          <w:szCs w:val="22"/>
        </w:rPr>
        <w:t xml:space="preserve">It is up to you to decide how many tablets you take in your second and third weeks. For example, if you find that there is no improvement in symptoms and no intolerable side effects in your first week of treatment, you may wish to increase your dose in the second </w:t>
      </w:r>
      <w:r>
        <w:rPr>
          <w:rFonts w:ascii="Arial" w:hAnsi="Arial" w:cs="Arial"/>
          <w:b w:val="0"/>
          <w:sz w:val="22"/>
          <w:szCs w:val="22"/>
        </w:rPr>
        <w:lastRenderedPageBreak/>
        <w:t>an</w:t>
      </w:r>
      <w:r w:rsidR="00B35DAF">
        <w:rPr>
          <w:rFonts w:ascii="Arial" w:hAnsi="Arial" w:cs="Arial"/>
          <w:b w:val="0"/>
          <w:sz w:val="22"/>
          <w:szCs w:val="22"/>
        </w:rPr>
        <w:t xml:space="preserve">d third week to </w:t>
      </w:r>
      <w:r w:rsidR="000846B1">
        <w:rPr>
          <w:rFonts w:ascii="Arial" w:hAnsi="Arial" w:cs="Arial"/>
          <w:b w:val="0"/>
          <w:sz w:val="22"/>
          <w:szCs w:val="22"/>
        </w:rPr>
        <w:t>see</w:t>
      </w:r>
      <w:r w:rsidR="00B35DAF">
        <w:rPr>
          <w:rFonts w:ascii="Arial" w:hAnsi="Arial" w:cs="Arial"/>
          <w:b w:val="0"/>
          <w:sz w:val="22"/>
          <w:szCs w:val="22"/>
        </w:rPr>
        <w:t xml:space="preserve"> what dose </w:t>
      </w:r>
      <w:r>
        <w:rPr>
          <w:rFonts w:ascii="Arial" w:hAnsi="Arial" w:cs="Arial"/>
          <w:b w:val="0"/>
          <w:sz w:val="22"/>
          <w:szCs w:val="22"/>
        </w:rPr>
        <w:t xml:space="preserve">works best for you. </w:t>
      </w:r>
    </w:p>
    <w:p w14:paraId="31FD0BF5" w14:textId="1AE27EBE" w:rsidR="002B2B54" w:rsidRDefault="00093499" w:rsidP="002B2B54">
      <w:pPr>
        <w:pStyle w:val="Protocol-ClinicalStudyProtocolheading"/>
        <w:numPr>
          <w:ilvl w:val="0"/>
          <w:numId w:val="5"/>
        </w:numPr>
        <w:spacing w:line="360" w:lineRule="auto"/>
        <w:jc w:val="both"/>
        <w:rPr>
          <w:rFonts w:ascii="Arial" w:hAnsi="Arial" w:cs="Arial"/>
          <w:b w:val="0"/>
          <w:sz w:val="22"/>
          <w:szCs w:val="22"/>
        </w:rPr>
      </w:pPr>
      <w:r>
        <w:rPr>
          <w:rFonts w:ascii="Arial" w:hAnsi="Arial" w:cs="Arial"/>
          <w:b w:val="0"/>
          <w:noProof/>
          <w:sz w:val="22"/>
          <w:szCs w:val="22"/>
          <w:lang w:eastAsia="en-GB"/>
        </w:rPr>
        <w:drawing>
          <wp:anchor distT="0" distB="0" distL="114300" distR="114300" simplePos="0" relativeHeight="251674624" behindDoc="1" locked="0" layoutInCell="1" allowOverlap="1" wp14:anchorId="31838101" wp14:editId="370C4D88">
            <wp:simplePos x="0" y="0"/>
            <wp:positionH relativeFrom="column">
              <wp:posOffset>2326005</wp:posOffset>
            </wp:positionH>
            <wp:positionV relativeFrom="paragraph">
              <wp:posOffset>973455</wp:posOffset>
            </wp:positionV>
            <wp:extent cx="4286250" cy="5054600"/>
            <wp:effectExtent l="0" t="0" r="0" b="0"/>
            <wp:wrapTight wrapText="bothSides">
              <wp:wrapPolygon edited="0">
                <wp:start x="0" y="0"/>
                <wp:lineTo x="0" y="21491"/>
                <wp:lineTo x="21504" y="21491"/>
                <wp:lineTo x="2150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86250" cy="5054600"/>
                    </a:xfrm>
                    <a:prstGeom prst="rect">
                      <a:avLst/>
                    </a:prstGeom>
                  </pic:spPr>
                </pic:pic>
              </a:graphicData>
            </a:graphic>
            <wp14:sizeRelH relativeFrom="margin">
              <wp14:pctWidth>0</wp14:pctWidth>
            </wp14:sizeRelH>
            <wp14:sizeRelV relativeFrom="margin">
              <wp14:pctHeight>0</wp14:pctHeight>
            </wp14:sizeRelV>
          </wp:anchor>
        </w:drawing>
      </w:r>
      <w:r w:rsidR="004F0BB3">
        <w:rPr>
          <w:rFonts w:ascii="Arial" w:hAnsi="Arial" w:cs="Arial"/>
          <w:b w:val="0"/>
          <w:sz w:val="22"/>
          <w:szCs w:val="22"/>
        </w:rPr>
        <w:t xml:space="preserve">We will ask you to record what dose of </w:t>
      </w:r>
      <w:r w:rsidR="000846B1">
        <w:rPr>
          <w:rFonts w:ascii="Arial" w:hAnsi="Arial" w:cs="Arial"/>
          <w:b w:val="0"/>
          <w:sz w:val="22"/>
          <w:szCs w:val="22"/>
        </w:rPr>
        <w:t>a</w:t>
      </w:r>
      <w:r w:rsidR="004F0BB3">
        <w:rPr>
          <w:rFonts w:ascii="Arial" w:hAnsi="Arial" w:cs="Arial"/>
          <w:b w:val="0"/>
          <w:sz w:val="22"/>
          <w:szCs w:val="22"/>
        </w:rPr>
        <w:t xml:space="preserve">mitriptyline you are taking on diary cards throughout the study. This will help us to understand which dosage strategy is the most effective. </w:t>
      </w:r>
    </w:p>
    <w:p w14:paraId="74CC904B" w14:textId="1B0556F2" w:rsidR="006635C7" w:rsidRDefault="006635C7" w:rsidP="0017743C">
      <w:pPr>
        <w:pStyle w:val="Protocol-ClinicalStudyProtocolheading"/>
        <w:spacing w:line="360" w:lineRule="auto"/>
        <w:ind w:firstLine="0"/>
        <w:jc w:val="both"/>
        <w:rPr>
          <w:rFonts w:ascii="Arial" w:hAnsi="Arial" w:cs="Arial"/>
          <w:b w:val="0"/>
          <w:sz w:val="22"/>
          <w:szCs w:val="22"/>
        </w:rPr>
      </w:pPr>
    </w:p>
    <w:p w14:paraId="73829588" w14:textId="498434FE" w:rsidR="00953366" w:rsidRPr="00F56E5D" w:rsidRDefault="00953366" w:rsidP="00E02F09">
      <w:pPr>
        <w:pStyle w:val="Heading2"/>
        <w:numPr>
          <w:ilvl w:val="0"/>
          <w:numId w:val="8"/>
        </w:numPr>
        <w:rPr>
          <w:b/>
          <w:color w:val="7030A0"/>
        </w:rPr>
      </w:pPr>
      <w:r w:rsidRPr="00F56E5D">
        <w:rPr>
          <w:b/>
          <w:color w:val="7030A0"/>
        </w:rPr>
        <w:t xml:space="preserve">What else do I need to do? </w:t>
      </w:r>
    </w:p>
    <w:p w14:paraId="05F0672A" w14:textId="007029A0" w:rsidR="00953366" w:rsidRDefault="00953366" w:rsidP="00953366">
      <w:pPr>
        <w:pStyle w:val="Protocol-ClinicalStudyProtocolheading"/>
        <w:spacing w:line="360" w:lineRule="auto"/>
        <w:ind w:left="360" w:firstLine="0"/>
        <w:jc w:val="both"/>
        <w:rPr>
          <w:rFonts w:ascii="Arial" w:hAnsi="Arial" w:cs="Arial"/>
          <w:b w:val="0"/>
          <w:sz w:val="22"/>
          <w:szCs w:val="22"/>
        </w:rPr>
      </w:pPr>
      <w:r>
        <w:rPr>
          <w:rFonts w:ascii="Arial" w:hAnsi="Arial" w:cs="Arial"/>
          <w:b w:val="0"/>
          <w:sz w:val="22"/>
          <w:szCs w:val="22"/>
        </w:rPr>
        <w:t xml:space="preserve"> </w:t>
      </w:r>
    </w:p>
    <w:p w14:paraId="0ABAA5DD" w14:textId="48DBEE9B" w:rsidR="00953366" w:rsidRPr="00E02F09" w:rsidRDefault="00953366" w:rsidP="00953366">
      <w:pPr>
        <w:pStyle w:val="Protocol-ClinicalStudyProtocolheading"/>
        <w:spacing w:line="360" w:lineRule="auto"/>
        <w:ind w:left="360" w:firstLine="0"/>
        <w:jc w:val="both"/>
        <w:rPr>
          <w:rFonts w:ascii="Arial" w:hAnsi="Arial" w:cs="Arial"/>
          <w:sz w:val="22"/>
          <w:szCs w:val="22"/>
        </w:rPr>
      </w:pPr>
      <w:r w:rsidRPr="00E02F09">
        <w:rPr>
          <w:rFonts w:ascii="Arial" w:hAnsi="Arial" w:cs="Arial"/>
          <w:sz w:val="22"/>
          <w:szCs w:val="22"/>
        </w:rPr>
        <w:t>- Phone calls</w:t>
      </w:r>
    </w:p>
    <w:p w14:paraId="3AC83C76" w14:textId="594156DA" w:rsidR="00953366" w:rsidRDefault="00953366" w:rsidP="00953366">
      <w:pPr>
        <w:pStyle w:val="Protocol-ClinicalStudyProtocolheading"/>
        <w:spacing w:line="360" w:lineRule="auto"/>
        <w:ind w:left="360" w:firstLine="0"/>
        <w:jc w:val="both"/>
        <w:rPr>
          <w:rFonts w:ascii="Arial" w:hAnsi="Arial" w:cs="Arial"/>
          <w:b w:val="0"/>
          <w:sz w:val="22"/>
          <w:szCs w:val="22"/>
        </w:rPr>
      </w:pPr>
      <w:r>
        <w:rPr>
          <w:rFonts w:ascii="Arial" w:hAnsi="Arial" w:cs="Arial"/>
          <w:b w:val="0"/>
          <w:sz w:val="22"/>
          <w:szCs w:val="22"/>
        </w:rPr>
        <w:t>You will have a telephone call with a research nurse at several time points (Week 1, Week 3, Month 3 after randomisation) after you join the trial. This is to give you advice about your study medication and check if there are any problems. You will also be given the opportunity to ask any questions</w:t>
      </w:r>
      <w:r w:rsidR="006C631B">
        <w:rPr>
          <w:rFonts w:ascii="Arial" w:hAnsi="Arial" w:cs="Arial"/>
          <w:b w:val="0"/>
          <w:sz w:val="22"/>
          <w:szCs w:val="22"/>
        </w:rPr>
        <w:t>.</w:t>
      </w:r>
    </w:p>
    <w:p w14:paraId="3F7FE8BF" w14:textId="2910C127" w:rsidR="006C631B" w:rsidRDefault="006C631B" w:rsidP="00953366">
      <w:pPr>
        <w:pStyle w:val="Protocol-ClinicalStudyProtocolheading"/>
        <w:spacing w:line="360" w:lineRule="auto"/>
        <w:ind w:left="360" w:firstLine="0"/>
        <w:jc w:val="both"/>
        <w:rPr>
          <w:rFonts w:ascii="Arial" w:hAnsi="Arial" w:cs="Arial"/>
          <w:b w:val="0"/>
          <w:sz w:val="22"/>
          <w:szCs w:val="22"/>
        </w:rPr>
      </w:pPr>
    </w:p>
    <w:p w14:paraId="02CEBFE0" w14:textId="141F5B0B" w:rsidR="006C631B" w:rsidRPr="00E02F09" w:rsidRDefault="006C631B" w:rsidP="00953366">
      <w:pPr>
        <w:pStyle w:val="Protocol-ClinicalStudyProtocolheading"/>
        <w:spacing w:line="360" w:lineRule="auto"/>
        <w:ind w:left="360" w:firstLine="0"/>
        <w:jc w:val="both"/>
        <w:rPr>
          <w:rFonts w:ascii="Arial" w:hAnsi="Arial" w:cs="Arial"/>
          <w:sz w:val="22"/>
          <w:szCs w:val="22"/>
        </w:rPr>
      </w:pPr>
      <w:r w:rsidRPr="00E02F09">
        <w:rPr>
          <w:rFonts w:ascii="Arial" w:hAnsi="Arial" w:cs="Arial"/>
          <w:sz w:val="22"/>
          <w:szCs w:val="22"/>
        </w:rPr>
        <w:t xml:space="preserve">- Questionnaires </w:t>
      </w:r>
    </w:p>
    <w:p w14:paraId="11F47F1A" w14:textId="504ECC43" w:rsidR="006C631B" w:rsidRDefault="006C631B" w:rsidP="00953366">
      <w:pPr>
        <w:pStyle w:val="Protocol-ClinicalStudyProtocolheading"/>
        <w:spacing w:line="360" w:lineRule="auto"/>
        <w:ind w:left="360" w:firstLine="0"/>
        <w:jc w:val="both"/>
        <w:rPr>
          <w:rFonts w:ascii="Arial" w:hAnsi="Arial" w:cs="Arial"/>
          <w:b w:val="0"/>
          <w:sz w:val="22"/>
          <w:szCs w:val="22"/>
        </w:rPr>
      </w:pPr>
      <w:r>
        <w:rPr>
          <w:rFonts w:ascii="Arial" w:hAnsi="Arial" w:cs="Arial"/>
          <w:b w:val="0"/>
          <w:sz w:val="22"/>
          <w:szCs w:val="22"/>
        </w:rPr>
        <w:t xml:space="preserve">You will complete an </w:t>
      </w:r>
      <w:r w:rsidR="006A57A0">
        <w:rPr>
          <w:rFonts w:ascii="Arial" w:hAnsi="Arial" w:cs="Arial"/>
          <w:b w:val="0"/>
          <w:sz w:val="22"/>
          <w:szCs w:val="22"/>
        </w:rPr>
        <w:t>online or postal questionnaire three</w:t>
      </w:r>
      <w:r>
        <w:rPr>
          <w:rFonts w:ascii="Arial" w:hAnsi="Arial" w:cs="Arial"/>
          <w:b w:val="0"/>
          <w:sz w:val="22"/>
          <w:szCs w:val="22"/>
        </w:rPr>
        <w:t xml:space="preserve"> times. To help you remember to complete the questionnaires, the research team at the CTRU will send you reminders by email and text messages to your mobile phone. If you do not have an email or mobile phone, the research nurse </w:t>
      </w:r>
      <w:r w:rsidR="00514952">
        <w:rPr>
          <w:rFonts w:ascii="Arial" w:hAnsi="Arial" w:cs="Arial"/>
          <w:b w:val="0"/>
          <w:sz w:val="22"/>
          <w:szCs w:val="22"/>
        </w:rPr>
        <w:t>may phone</w:t>
      </w:r>
      <w:r>
        <w:rPr>
          <w:rFonts w:ascii="Arial" w:hAnsi="Arial" w:cs="Arial"/>
          <w:b w:val="0"/>
          <w:sz w:val="22"/>
          <w:szCs w:val="22"/>
        </w:rPr>
        <w:t xml:space="preserve"> you. </w:t>
      </w:r>
    </w:p>
    <w:p w14:paraId="43F5F580" w14:textId="4DD8084A" w:rsidR="00514952" w:rsidRDefault="00514952" w:rsidP="00953366">
      <w:pPr>
        <w:pStyle w:val="Protocol-ClinicalStudyProtocolheading"/>
        <w:spacing w:line="360" w:lineRule="auto"/>
        <w:ind w:left="360" w:firstLine="0"/>
        <w:jc w:val="both"/>
        <w:rPr>
          <w:rFonts w:ascii="Arial" w:hAnsi="Arial" w:cs="Arial"/>
          <w:b w:val="0"/>
          <w:sz w:val="22"/>
          <w:szCs w:val="22"/>
        </w:rPr>
      </w:pPr>
    </w:p>
    <w:p w14:paraId="73C2E216" w14:textId="31C91095" w:rsidR="00514952" w:rsidRPr="00514952" w:rsidRDefault="00922D31" w:rsidP="00953366">
      <w:pPr>
        <w:pStyle w:val="Protocol-ClinicalStudyProtocolheading"/>
        <w:spacing w:line="360" w:lineRule="auto"/>
        <w:ind w:left="360" w:firstLine="0"/>
        <w:jc w:val="both"/>
        <w:rPr>
          <w:rFonts w:ascii="Arial" w:hAnsi="Arial" w:cs="Arial"/>
          <w:sz w:val="22"/>
          <w:szCs w:val="22"/>
        </w:rPr>
      </w:pPr>
      <w:r>
        <w:rPr>
          <w:rFonts w:ascii="Arial" w:hAnsi="Arial" w:cs="Arial"/>
          <w:sz w:val="22"/>
          <w:szCs w:val="22"/>
        </w:rPr>
        <w:t>- Prescription re supply</w:t>
      </w:r>
    </w:p>
    <w:p w14:paraId="38EC3364" w14:textId="48DEA8C2" w:rsidR="00514952" w:rsidRDefault="00514952" w:rsidP="00953366">
      <w:pPr>
        <w:pStyle w:val="Protocol-ClinicalStudyProtocolheading"/>
        <w:spacing w:line="360" w:lineRule="auto"/>
        <w:ind w:left="360" w:firstLine="0"/>
        <w:jc w:val="both"/>
        <w:rPr>
          <w:rFonts w:ascii="Arial" w:hAnsi="Arial" w:cs="Arial"/>
          <w:b w:val="0"/>
          <w:sz w:val="22"/>
          <w:szCs w:val="22"/>
        </w:rPr>
      </w:pPr>
      <w:r>
        <w:rPr>
          <w:rFonts w:ascii="Arial" w:hAnsi="Arial" w:cs="Arial"/>
          <w:b w:val="0"/>
          <w:sz w:val="22"/>
          <w:szCs w:val="22"/>
        </w:rPr>
        <w:t>Throughout the duration of the study you</w:t>
      </w:r>
      <w:r w:rsidR="00067DF2">
        <w:rPr>
          <w:rFonts w:ascii="Arial" w:hAnsi="Arial" w:cs="Arial"/>
          <w:b w:val="0"/>
          <w:sz w:val="22"/>
          <w:szCs w:val="22"/>
        </w:rPr>
        <w:t xml:space="preserve">r study </w:t>
      </w:r>
      <w:r>
        <w:rPr>
          <w:rFonts w:ascii="Arial" w:hAnsi="Arial" w:cs="Arial"/>
          <w:b w:val="0"/>
          <w:sz w:val="22"/>
          <w:szCs w:val="22"/>
        </w:rPr>
        <w:t>medication</w:t>
      </w:r>
      <w:r w:rsidR="00067DF2">
        <w:rPr>
          <w:rFonts w:ascii="Arial" w:hAnsi="Arial" w:cs="Arial"/>
          <w:b w:val="0"/>
          <w:sz w:val="22"/>
          <w:szCs w:val="22"/>
        </w:rPr>
        <w:t xml:space="preserve"> will be posted to </w:t>
      </w:r>
      <w:r w:rsidR="00067DF2">
        <w:rPr>
          <w:rFonts w:ascii="Arial" w:hAnsi="Arial" w:cs="Arial"/>
          <w:b w:val="0"/>
          <w:sz w:val="22"/>
          <w:szCs w:val="22"/>
        </w:rPr>
        <w:t>you at home, or available to collect from hospital</w:t>
      </w:r>
      <w:r>
        <w:rPr>
          <w:rFonts w:ascii="Arial" w:hAnsi="Arial" w:cs="Arial"/>
          <w:b w:val="0"/>
          <w:sz w:val="22"/>
          <w:szCs w:val="22"/>
        </w:rPr>
        <w:t xml:space="preserve">. The amount of times you </w:t>
      </w:r>
      <w:r w:rsidR="00067DF2">
        <w:rPr>
          <w:rFonts w:ascii="Arial" w:hAnsi="Arial" w:cs="Arial"/>
          <w:b w:val="0"/>
          <w:sz w:val="22"/>
          <w:szCs w:val="22"/>
        </w:rPr>
        <w:t>receive</w:t>
      </w:r>
      <w:r>
        <w:rPr>
          <w:rFonts w:ascii="Arial" w:hAnsi="Arial" w:cs="Arial"/>
          <w:b w:val="0"/>
          <w:sz w:val="22"/>
          <w:szCs w:val="22"/>
        </w:rPr>
        <w:t xml:space="preserve"> more medication will depend on the dosage that you chose to take. </w:t>
      </w:r>
      <w:r w:rsidR="00997002">
        <w:rPr>
          <w:rFonts w:ascii="Arial" w:hAnsi="Arial" w:cs="Arial"/>
          <w:b w:val="0"/>
          <w:sz w:val="22"/>
          <w:szCs w:val="22"/>
        </w:rPr>
        <w:t xml:space="preserve">All of your prescriptions for amitriptyline will be free of charge. </w:t>
      </w:r>
    </w:p>
    <w:p w14:paraId="0E7E6F4B" w14:textId="373C2EF7" w:rsidR="006C631B" w:rsidRDefault="006C631B" w:rsidP="00953366">
      <w:pPr>
        <w:pStyle w:val="Protocol-ClinicalStudyProtocolheading"/>
        <w:spacing w:line="360" w:lineRule="auto"/>
        <w:ind w:left="360" w:firstLine="0"/>
        <w:jc w:val="both"/>
        <w:rPr>
          <w:rFonts w:ascii="Arial" w:hAnsi="Arial" w:cs="Arial"/>
          <w:b w:val="0"/>
          <w:sz w:val="22"/>
          <w:szCs w:val="22"/>
        </w:rPr>
      </w:pPr>
    </w:p>
    <w:p w14:paraId="09B8CD22" w14:textId="506F76C5" w:rsidR="006C631B" w:rsidRPr="00E02F09" w:rsidRDefault="00E02F09" w:rsidP="00953366">
      <w:pPr>
        <w:pStyle w:val="Protocol-ClinicalStudyProtocolheading"/>
        <w:spacing w:line="360" w:lineRule="auto"/>
        <w:ind w:left="360" w:firstLine="0"/>
        <w:jc w:val="both"/>
        <w:rPr>
          <w:rFonts w:ascii="Arial" w:hAnsi="Arial" w:cs="Arial"/>
          <w:sz w:val="22"/>
          <w:szCs w:val="22"/>
        </w:rPr>
      </w:pPr>
      <w:r w:rsidRPr="00E02F09">
        <w:rPr>
          <w:rFonts w:ascii="Arial" w:hAnsi="Arial" w:cs="Arial"/>
          <w:sz w:val="22"/>
          <w:szCs w:val="22"/>
        </w:rPr>
        <w:t xml:space="preserve">- </w:t>
      </w:r>
      <w:r w:rsidR="00922D31">
        <w:rPr>
          <w:rFonts w:ascii="Arial" w:hAnsi="Arial" w:cs="Arial"/>
          <w:sz w:val="22"/>
          <w:szCs w:val="22"/>
        </w:rPr>
        <w:t>Final visit</w:t>
      </w:r>
    </w:p>
    <w:p w14:paraId="11FAF267" w14:textId="23B821B1" w:rsidR="0099436D" w:rsidRDefault="006C631B" w:rsidP="0099436D">
      <w:pPr>
        <w:pStyle w:val="Protocol-ClinicalStudyProtocolheading"/>
        <w:spacing w:line="360" w:lineRule="auto"/>
        <w:ind w:left="360" w:firstLine="0"/>
        <w:jc w:val="both"/>
        <w:rPr>
          <w:rFonts w:ascii="Arial" w:hAnsi="Arial" w:cs="Arial"/>
          <w:b w:val="0"/>
          <w:sz w:val="22"/>
          <w:szCs w:val="22"/>
        </w:rPr>
        <w:sectPr w:rsidR="0099436D" w:rsidSect="00261540">
          <w:type w:val="continuous"/>
          <w:pgSz w:w="11906" w:h="16838"/>
          <w:pgMar w:top="1440" w:right="1440" w:bottom="1440" w:left="1440" w:header="708" w:footer="708" w:gutter="0"/>
          <w:cols w:num="2" w:space="708"/>
          <w:docGrid w:linePitch="360"/>
        </w:sectPr>
      </w:pPr>
      <w:r>
        <w:rPr>
          <w:rFonts w:ascii="Arial" w:hAnsi="Arial" w:cs="Arial"/>
          <w:b w:val="0"/>
          <w:sz w:val="22"/>
          <w:szCs w:val="22"/>
        </w:rPr>
        <w:t xml:space="preserve">You will </w:t>
      </w:r>
      <w:r w:rsidR="00067DF2">
        <w:rPr>
          <w:rFonts w:ascii="Arial" w:hAnsi="Arial" w:cs="Arial"/>
          <w:b w:val="0"/>
          <w:sz w:val="22"/>
          <w:szCs w:val="22"/>
        </w:rPr>
        <w:t xml:space="preserve">attend a </w:t>
      </w:r>
      <w:r>
        <w:rPr>
          <w:rFonts w:ascii="Arial" w:hAnsi="Arial" w:cs="Arial"/>
          <w:b w:val="0"/>
          <w:sz w:val="22"/>
          <w:szCs w:val="22"/>
        </w:rPr>
        <w:t xml:space="preserve">final </w:t>
      </w:r>
      <w:r w:rsidR="007B4DDF">
        <w:rPr>
          <w:rFonts w:ascii="Arial" w:hAnsi="Arial" w:cs="Arial"/>
          <w:b w:val="0"/>
          <w:sz w:val="22"/>
          <w:szCs w:val="22"/>
        </w:rPr>
        <w:t xml:space="preserve">appointment </w:t>
      </w:r>
      <w:r>
        <w:rPr>
          <w:rFonts w:ascii="Arial" w:hAnsi="Arial" w:cs="Arial"/>
          <w:b w:val="0"/>
          <w:sz w:val="22"/>
          <w:szCs w:val="22"/>
        </w:rPr>
        <w:t>with your research nurse</w:t>
      </w:r>
      <w:r w:rsidR="00067DF2">
        <w:rPr>
          <w:rFonts w:ascii="Arial" w:hAnsi="Arial" w:cs="Arial"/>
          <w:b w:val="0"/>
          <w:sz w:val="22"/>
          <w:szCs w:val="22"/>
        </w:rPr>
        <w:t>, either remotely or at the hospital</w:t>
      </w:r>
      <w:r>
        <w:rPr>
          <w:rFonts w:ascii="Arial" w:hAnsi="Arial" w:cs="Arial"/>
          <w:b w:val="0"/>
          <w:sz w:val="22"/>
          <w:szCs w:val="22"/>
        </w:rPr>
        <w:t xml:space="preserve"> after 6 months when y</w:t>
      </w:r>
      <w:r w:rsidR="00997002">
        <w:rPr>
          <w:rFonts w:ascii="Arial" w:hAnsi="Arial" w:cs="Arial"/>
          <w:b w:val="0"/>
          <w:sz w:val="22"/>
          <w:szCs w:val="22"/>
        </w:rPr>
        <w:t>ou finish taking amitriptyline</w:t>
      </w:r>
    </w:p>
    <w:p w14:paraId="53C081FB" w14:textId="633226AB" w:rsidR="006951C4" w:rsidRDefault="006951C4" w:rsidP="0099436D">
      <w:pPr>
        <w:pStyle w:val="Protocol-ClinicalStudyProtocolheading"/>
        <w:spacing w:line="360" w:lineRule="auto"/>
        <w:ind w:left="0" w:firstLine="0"/>
        <w:jc w:val="both"/>
        <w:rPr>
          <w:rFonts w:ascii="Arial" w:hAnsi="Arial" w:cs="Arial"/>
          <w:b w:val="0"/>
          <w:sz w:val="22"/>
          <w:szCs w:val="22"/>
        </w:rPr>
      </w:pPr>
    </w:p>
    <w:p w14:paraId="1B475B12" w14:textId="6477E23B" w:rsidR="004F0BB3" w:rsidRPr="00F56E5D" w:rsidRDefault="00B8661D" w:rsidP="00B8661D">
      <w:pPr>
        <w:pStyle w:val="Heading2"/>
        <w:numPr>
          <w:ilvl w:val="0"/>
          <w:numId w:val="8"/>
        </w:numPr>
        <w:rPr>
          <w:b/>
          <w:color w:val="7030A0"/>
        </w:rPr>
      </w:pPr>
      <w:r w:rsidRPr="00F56E5D">
        <w:rPr>
          <w:b/>
          <w:color w:val="7030A0"/>
        </w:rPr>
        <w:t xml:space="preserve"> </w:t>
      </w:r>
      <w:r w:rsidR="004F0BB3" w:rsidRPr="00F56E5D">
        <w:rPr>
          <w:b/>
          <w:color w:val="7030A0"/>
        </w:rPr>
        <w:t xml:space="preserve">What are the possible side effects of </w:t>
      </w:r>
      <w:r w:rsidR="000846B1" w:rsidRPr="00F56E5D">
        <w:rPr>
          <w:b/>
          <w:color w:val="7030A0"/>
        </w:rPr>
        <w:t>a</w:t>
      </w:r>
      <w:r w:rsidR="004F0BB3" w:rsidRPr="00F56E5D">
        <w:rPr>
          <w:b/>
          <w:color w:val="7030A0"/>
        </w:rPr>
        <w:t>mitriptyline?</w:t>
      </w:r>
    </w:p>
    <w:p w14:paraId="1B7D6FB3" w14:textId="77777777" w:rsidR="00B8661D" w:rsidRPr="00B8661D" w:rsidRDefault="00B8661D" w:rsidP="00B8661D"/>
    <w:p w14:paraId="3632D54F" w14:textId="309CAAF8" w:rsidR="00B8661D" w:rsidRPr="00B8661D" w:rsidRDefault="00B8661D" w:rsidP="00B8661D">
      <w:pPr>
        <w:pStyle w:val="Protocol-ClinicalStudyProtocolheading"/>
        <w:numPr>
          <w:ilvl w:val="0"/>
          <w:numId w:val="1"/>
        </w:numPr>
        <w:spacing w:line="360" w:lineRule="auto"/>
        <w:jc w:val="both"/>
        <w:rPr>
          <w:rFonts w:ascii="Arial" w:hAnsi="Arial" w:cs="Arial"/>
          <w:b w:val="0"/>
          <w:sz w:val="22"/>
          <w:szCs w:val="22"/>
        </w:rPr>
      </w:pPr>
      <w:r w:rsidRPr="00B8661D">
        <w:rPr>
          <w:rFonts w:ascii="Arial" w:hAnsi="Arial" w:cs="Arial"/>
          <w:b w:val="0"/>
          <w:sz w:val="22"/>
          <w:szCs w:val="22"/>
        </w:rPr>
        <w:t xml:space="preserve">Amitriptyline has been used widely for over 50 years and we are using it </w:t>
      </w:r>
      <w:r w:rsidR="000846B1">
        <w:rPr>
          <w:rFonts w:ascii="Arial" w:hAnsi="Arial" w:cs="Arial"/>
          <w:b w:val="0"/>
          <w:sz w:val="22"/>
          <w:szCs w:val="22"/>
        </w:rPr>
        <w:t>at</w:t>
      </w:r>
      <w:r w:rsidRPr="00B8661D">
        <w:rPr>
          <w:rFonts w:ascii="Arial" w:hAnsi="Arial" w:cs="Arial"/>
          <w:b w:val="0"/>
          <w:sz w:val="22"/>
          <w:szCs w:val="22"/>
        </w:rPr>
        <w:t xml:space="preserve"> a low dose in this study. </w:t>
      </w:r>
      <w:r w:rsidR="00242D0B">
        <w:rPr>
          <w:rFonts w:ascii="Arial" w:hAnsi="Arial" w:cs="Arial"/>
          <w:b w:val="0"/>
          <w:sz w:val="22"/>
          <w:szCs w:val="22"/>
        </w:rPr>
        <w:t>Because of this, the side effects tend to be milder and tend to go away within a few days.</w:t>
      </w:r>
      <w:r w:rsidRPr="00B8661D">
        <w:rPr>
          <w:rFonts w:ascii="Arial" w:hAnsi="Arial" w:cs="Arial"/>
          <w:b w:val="0"/>
          <w:sz w:val="22"/>
          <w:szCs w:val="22"/>
        </w:rPr>
        <w:t xml:space="preserve"> Common side effects include: </w:t>
      </w:r>
    </w:p>
    <w:p w14:paraId="572E02C7" w14:textId="6BAF472C" w:rsidR="00B8661D" w:rsidRPr="00B8661D" w:rsidRDefault="00B8661D" w:rsidP="00B8661D">
      <w:pPr>
        <w:pStyle w:val="Protocol-ClinicalStudyProtocolheading"/>
        <w:numPr>
          <w:ilvl w:val="0"/>
          <w:numId w:val="7"/>
        </w:numPr>
        <w:spacing w:line="360" w:lineRule="auto"/>
        <w:jc w:val="both"/>
        <w:rPr>
          <w:rFonts w:ascii="Arial" w:hAnsi="Arial" w:cs="Arial"/>
          <w:b w:val="0"/>
          <w:sz w:val="22"/>
          <w:szCs w:val="22"/>
        </w:rPr>
      </w:pPr>
      <w:r w:rsidRPr="00B8661D">
        <w:rPr>
          <w:rFonts w:ascii="Arial" w:hAnsi="Arial" w:cs="Arial"/>
          <w:b w:val="0"/>
          <w:sz w:val="22"/>
          <w:szCs w:val="22"/>
        </w:rPr>
        <w:t xml:space="preserve">constipation </w:t>
      </w:r>
    </w:p>
    <w:p w14:paraId="1B2D6649" w14:textId="74F73708" w:rsidR="00B8661D" w:rsidRPr="00B8661D" w:rsidRDefault="00B8661D" w:rsidP="00B8661D">
      <w:pPr>
        <w:pStyle w:val="Protocol-ClinicalStudyProtocolheading"/>
        <w:numPr>
          <w:ilvl w:val="0"/>
          <w:numId w:val="7"/>
        </w:numPr>
        <w:spacing w:line="360" w:lineRule="auto"/>
        <w:jc w:val="both"/>
        <w:rPr>
          <w:rFonts w:ascii="Arial" w:hAnsi="Arial" w:cs="Arial"/>
          <w:b w:val="0"/>
          <w:sz w:val="22"/>
          <w:szCs w:val="22"/>
        </w:rPr>
      </w:pPr>
      <w:r w:rsidRPr="00B8661D">
        <w:rPr>
          <w:rFonts w:ascii="Arial" w:hAnsi="Arial" w:cs="Arial"/>
          <w:b w:val="0"/>
          <w:sz w:val="22"/>
          <w:szCs w:val="22"/>
        </w:rPr>
        <w:t>dizziness</w:t>
      </w:r>
    </w:p>
    <w:p w14:paraId="37B9B7C4" w14:textId="44E79EFF" w:rsidR="00B8661D" w:rsidRPr="00B8661D" w:rsidRDefault="00B8661D" w:rsidP="00B8661D">
      <w:pPr>
        <w:pStyle w:val="Protocol-ClinicalStudyProtocolheading"/>
        <w:numPr>
          <w:ilvl w:val="0"/>
          <w:numId w:val="7"/>
        </w:numPr>
        <w:spacing w:line="360" w:lineRule="auto"/>
        <w:jc w:val="both"/>
        <w:rPr>
          <w:rFonts w:ascii="Arial" w:hAnsi="Arial" w:cs="Arial"/>
          <w:b w:val="0"/>
          <w:sz w:val="22"/>
          <w:szCs w:val="22"/>
        </w:rPr>
      </w:pPr>
      <w:r w:rsidRPr="00B8661D">
        <w:rPr>
          <w:rFonts w:ascii="Arial" w:hAnsi="Arial" w:cs="Arial"/>
          <w:b w:val="0"/>
          <w:sz w:val="22"/>
          <w:szCs w:val="22"/>
        </w:rPr>
        <w:t>dry mouth</w:t>
      </w:r>
    </w:p>
    <w:p w14:paraId="6ACBAB59" w14:textId="6EDFF358" w:rsidR="00B8661D" w:rsidRPr="00B8661D" w:rsidRDefault="00B8661D" w:rsidP="00B8661D">
      <w:pPr>
        <w:pStyle w:val="Protocol-ClinicalStudyProtocolheading"/>
        <w:numPr>
          <w:ilvl w:val="0"/>
          <w:numId w:val="7"/>
        </w:numPr>
        <w:spacing w:line="360" w:lineRule="auto"/>
        <w:jc w:val="both"/>
        <w:rPr>
          <w:rFonts w:ascii="Arial" w:hAnsi="Arial" w:cs="Arial"/>
          <w:b w:val="0"/>
          <w:sz w:val="22"/>
          <w:szCs w:val="22"/>
        </w:rPr>
      </w:pPr>
      <w:proofErr w:type="gramStart"/>
      <w:r w:rsidRPr="00B8661D">
        <w:rPr>
          <w:rFonts w:ascii="Arial" w:hAnsi="Arial" w:cs="Arial"/>
          <w:b w:val="0"/>
          <w:sz w:val="22"/>
          <w:szCs w:val="22"/>
        </w:rPr>
        <w:t>feeling</w:t>
      </w:r>
      <w:proofErr w:type="gramEnd"/>
      <w:r w:rsidRPr="00B8661D">
        <w:rPr>
          <w:rFonts w:ascii="Arial" w:hAnsi="Arial" w:cs="Arial"/>
          <w:b w:val="0"/>
          <w:sz w:val="22"/>
          <w:szCs w:val="22"/>
        </w:rPr>
        <w:t xml:space="preserve"> sleepy, tired or weak. This is the reason we ask you to take the study drug at night.</w:t>
      </w:r>
      <w:r w:rsidR="00242D0B">
        <w:rPr>
          <w:rFonts w:ascii="Arial" w:hAnsi="Arial" w:cs="Arial"/>
          <w:b w:val="0"/>
          <w:sz w:val="22"/>
          <w:szCs w:val="22"/>
        </w:rPr>
        <w:t xml:space="preserve"> </w:t>
      </w:r>
    </w:p>
    <w:p w14:paraId="22796AAC" w14:textId="1B860678" w:rsidR="00B8661D" w:rsidRPr="00B8661D" w:rsidRDefault="00B8661D" w:rsidP="00B8661D">
      <w:pPr>
        <w:pStyle w:val="Protocol-ClinicalStudyProtocolheading"/>
        <w:numPr>
          <w:ilvl w:val="0"/>
          <w:numId w:val="7"/>
        </w:numPr>
        <w:spacing w:line="360" w:lineRule="auto"/>
        <w:jc w:val="both"/>
        <w:rPr>
          <w:rFonts w:ascii="Arial" w:hAnsi="Arial" w:cs="Arial"/>
          <w:b w:val="0"/>
          <w:sz w:val="22"/>
          <w:szCs w:val="22"/>
        </w:rPr>
      </w:pPr>
      <w:r w:rsidRPr="00B8661D">
        <w:rPr>
          <w:rFonts w:ascii="Arial" w:hAnsi="Arial" w:cs="Arial"/>
          <w:b w:val="0"/>
          <w:sz w:val="22"/>
          <w:szCs w:val="22"/>
        </w:rPr>
        <w:t>difficulty peeing</w:t>
      </w:r>
    </w:p>
    <w:p w14:paraId="26FE0D58" w14:textId="4E0DB3DE" w:rsidR="00B8661D" w:rsidRDefault="00B8661D" w:rsidP="00B8661D">
      <w:pPr>
        <w:pStyle w:val="Protocol-ClinicalStudyProtocolheading"/>
        <w:numPr>
          <w:ilvl w:val="0"/>
          <w:numId w:val="7"/>
        </w:numPr>
        <w:spacing w:line="360" w:lineRule="auto"/>
        <w:jc w:val="both"/>
        <w:rPr>
          <w:rFonts w:ascii="Arial" w:hAnsi="Arial" w:cs="Arial"/>
          <w:b w:val="0"/>
          <w:sz w:val="22"/>
          <w:szCs w:val="22"/>
        </w:rPr>
      </w:pPr>
      <w:r w:rsidRPr="00B8661D">
        <w:rPr>
          <w:rFonts w:ascii="Arial" w:hAnsi="Arial" w:cs="Arial"/>
          <w:b w:val="0"/>
          <w:sz w:val="22"/>
          <w:szCs w:val="22"/>
        </w:rPr>
        <w:t>headache</w:t>
      </w:r>
    </w:p>
    <w:p w14:paraId="7EBA1E71" w14:textId="77777777" w:rsidR="00F56E5D" w:rsidRPr="00B8661D" w:rsidRDefault="00F56E5D" w:rsidP="00F56E5D">
      <w:pPr>
        <w:pStyle w:val="Protocol-ClinicalStudyProtocolheading"/>
        <w:spacing w:line="360" w:lineRule="auto"/>
        <w:ind w:firstLine="0"/>
        <w:jc w:val="both"/>
        <w:rPr>
          <w:rFonts w:ascii="Arial" w:hAnsi="Arial" w:cs="Arial"/>
          <w:b w:val="0"/>
          <w:sz w:val="22"/>
          <w:szCs w:val="22"/>
        </w:rPr>
      </w:pPr>
    </w:p>
    <w:p w14:paraId="309DF5A8" w14:textId="5CA25255" w:rsidR="004F0BB3" w:rsidRPr="00F56E5D" w:rsidRDefault="004F0BB3" w:rsidP="00B8661D">
      <w:pPr>
        <w:pStyle w:val="ListParagraph"/>
        <w:numPr>
          <w:ilvl w:val="0"/>
          <w:numId w:val="8"/>
        </w:numPr>
        <w:rPr>
          <w:rFonts w:asciiTheme="majorHAnsi" w:hAnsiTheme="majorHAnsi" w:cstheme="majorBidi"/>
          <w:b/>
          <w:color w:val="7030A0"/>
          <w:sz w:val="26"/>
          <w:szCs w:val="26"/>
        </w:rPr>
      </w:pPr>
      <w:r w:rsidRPr="00F56E5D">
        <w:rPr>
          <w:rFonts w:asciiTheme="majorHAnsi" w:hAnsiTheme="majorHAnsi" w:cstheme="majorBidi"/>
          <w:b/>
          <w:color w:val="7030A0"/>
          <w:sz w:val="26"/>
          <w:szCs w:val="26"/>
        </w:rPr>
        <w:t xml:space="preserve">Will </w:t>
      </w:r>
      <w:r w:rsidR="000846B1" w:rsidRPr="00F56E5D">
        <w:rPr>
          <w:rFonts w:asciiTheme="majorHAnsi" w:hAnsiTheme="majorHAnsi" w:cstheme="majorBidi"/>
          <w:b/>
          <w:color w:val="7030A0"/>
          <w:sz w:val="26"/>
          <w:szCs w:val="26"/>
        </w:rPr>
        <w:t>a</w:t>
      </w:r>
      <w:r w:rsidRPr="00F56E5D">
        <w:rPr>
          <w:rFonts w:asciiTheme="majorHAnsi" w:hAnsiTheme="majorHAnsi" w:cstheme="majorBidi"/>
          <w:b/>
          <w:color w:val="7030A0"/>
          <w:sz w:val="26"/>
          <w:szCs w:val="26"/>
        </w:rPr>
        <w:t>mitriptyline interact with other medications?</w:t>
      </w:r>
    </w:p>
    <w:p w14:paraId="11DBD4F4" w14:textId="141D8859" w:rsidR="002B7B20" w:rsidRPr="00065274" w:rsidRDefault="00C751E6" w:rsidP="00065274">
      <w:pPr>
        <w:pStyle w:val="xxmsonormal"/>
        <w:spacing w:line="360" w:lineRule="auto"/>
        <w:rPr>
          <w:rFonts w:ascii="Arial" w:hAnsi="Arial" w:cs="Arial"/>
          <w:i/>
          <w:iCs/>
          <w:sz w:val="18"/>
          <w:szCs w:val="18"/>
        </w:rPr>
      </w:pPr>
      <w:r w:rsidRPr="00F97C62">
        <w:rPr>
          <w:rFonts w:ascii="Arial" w:hAnsi="Arial" w:cs="Arial"/>
        </w:rPr>
        <w:t xml:space="preserve">We will check before you start that it will not interact with any other drugs you might </w:t>
      </w:r>
      <w:r w:rsidR="00216546">
        <w:rPr>
          <w:rFonts w:ascii="Arial" w:hAnsi="Arial" w:cs="Arial"/>
        </w:rPr>
        <w:t>be taking</w:t>
      </w:r>
      <w:r w:rsidRPr="00F97C62">
        <w:rPr>
          <w:rFonts w:ascii="Arial" w:hAnsi="Arial" w:cs="Arial"/>
        </w:rPr>
        <w:t xml:space="preserve">. </w:t>
      </w:r>
      <w:r w:rsidR="002B7B20" w:rsidRPr="00065274">
        <w:rPr>
          <w:rFonts w:ascii="Arial" w:hAnsi="Arial" w:cs="Arial"/>
          <w:iCs/>
          <w:szCs w:val="18"/>
        </w:rPr>
        <w:t>Low dose amitriptyline can usually be given safely with drugs such as citalopram (</w:t>
      </w:r>
      <w:proofErr w:type="spellStart"/>
      <w:r w:rsidR="002B7B20" w:rsidRPr="00065274">
        <w:rPr>
          <w:rFonts w:ascii="Arial" w:hAnsi="Arial" w:cs="Arial"/>
          <w:iCs/>
          <w:szCs w:val="18"/>
        </w:rPr>
        <w:t>Celexa</w:t>
      </w:r>
      <w:proofErr w:type="spellEnd"/>
      <w:r w:rsidR="002B7B20" w:rsidRPr="00065274">
        <w:rPr>
          <w:rFonts w:ascii="Arial" w:hAnsi="Arial" w:cs="Arial"/>
          <w:iCs/>
          <w:szCs w:val="18"/>
        </w:rPr>
        <w:t>); duloxetine (Cymbalta); fluoxetine (Prozac); sertraline (Zoloft) and trazodone (</w:t>
      </w:r>
      <w:proofErr w:type="spellStart"/>
      <w:r w:rsidR="002B7B20" w:rsidRPr="00065274">
        <w:rPr>
          <w:rFonts w:ascii="Arial" w:hAnsi="Arial" w:cs="Arial"/>
          <w:iCs/>
          <w:szCs w:val="18"/>
        </w:rPr>
        <w:t>Desyrel</w:t>
      </w:r>
      <w:proofErr w:type="spellEnd"/>
      <w:r w:rsidR="002B7B20" w:rsidRPr="00065274">
        <w:rPr>
          <w:rFonts w:ascii="Arial" w:hAnsi="Arial" w:cs="Arial"/>
          <w:iCs/>
          <w:szCs w:val="18"/>
        </w:rPr>
        <w:t xml:space="preserve">). Drugs to avoid in case of potential interactions include: </w:t>
      </w:r>
      <w:proofErr w:type="spellStart"/>
      <w:r w:rsidR="002B7B20" w:rsidRPr="00065274">
        <w:rPr>
          <w:rFonts w:ascii="Arial" w:hAnsi="Arial" w:cs="Arial"/>
          <w:iCs/>
          <w:szCs w:val="18"/>
        </w:rPr>
        <w:t>cyclobenaprine</w:t>
      </w:r>
      <w:proofErr w:type="spellEnd"/>
      <w:r w:rsidR="002B7B20" w:rsidRPr="00065274">
        <w:rPr>
          <w:rFonts w:ascii="Arial" w:hAnsi="Arial" w:cs="Arial"/>
          <w:iCs/>
          <w:szCs w:val="18"/>
        </w:rPr>
        <w:t xml:space="preserve"> (</w:t>
      </w:r>
      <w:proofErr w:type="spellStart"/>
      <w:r w:rsidR="002B7B20" w:rsidRPr="00065274">
        <w:rPr>
          <w:rFonts w:ascii="Arial" w:hAnsi="Arial" w:cs="Arial"/>
          <w:iCs/>
          <w:szCs w:val="18"/>
        </w:rPr>
        <w:t>Flexeril</w:t>
      </w:r>
      <w:proofErr w:type="spellEnd"/>
      <w:r w:rsidR="002B7B20" w:rsidRPr="00065274">
        <w:rPr>
          <w:rFonts w:ascii="Arial" w:hAnsi="Arial" w:cs="Arial"/>
          <w:iCs/>
          <w:szCs w:val="18"/>
        </w:rPr>
        <w:t xml:space="preserve">); </w:t>
      </w:r>
      <w:proofErr w:type="spellStart"/>
      <w:r w:rsidR="002B7B20" w:rsidRPr="00065274">
        <w:rPr>
          <w:rFonts w:ascii="Arial" w:hAnsi="Arial" w:cs="Arial"/>
          <w:iCs/>
          <w:szCs w:val="18"/>
        </w:rPr>
        <w:t>topiramate</w:t>
      </w:r>
      <w:proofErr w:type="spellEnd"/>
      <w:r w:rsidR="002B7B20">
        <w:rPr>
          <w:rFonts w:ascii="Arial" w:hAnsi="Arial" w:cs="Arial"/>
          <w:iCs/>
          <w:szCs w:val="18"/>
        </w:rPr>
        <w:t xml:space="preserve"> </w:t>
      </w:r>
      <w:r w:rsidR="002B7B20" w:rsidRPr="00065274">
        <w:rPr>
          <w:rFonts w:ascii="Arial" w:hAnsi="Arial" w:cs="Arial"/>
          <w:iCs/>
          <w:szCs w:val="18"/>
        </w:rPr>
        <w:t>(Topamax) and tramadol (</w:t>
      </w:r>
      <w:proofErr w:type="spellStart"/>
      <w:r w:rsidR="002B7B20" w:rsidRPr="00065274">
        <w:rPr>
          <w:rFonts w:ascii="Arial" w:hAnsi="Arial" w:cs="Arial"/>
          <w:iCs/>
          <w:szCs w:val="18"/>
        </w:rPr>
        <w:t>Ultram</w:t>
      </w:r>
      <w:proofErr w:type="spellEnd"/>
      <w:r w:rsidR="002B7B20" w:rsidRPr="00065274">
        <w:rPr>
          <w:rFonts w:ascii="Arial" w:hAnsi="Arial" w:cs="Arial"/>
          <w:iCs/>
          <w:szCs w:val="18"/>
        </w:rPr>
        <w:t>). </w:t>
      </w:r>
    </w:p>
    <w:p w14:paraId="39854AF7" w14:textId="77777777" w:rsidR="002B7B20" w:rsidRDefault="002B7B20" w:rsidP="002B7B20">
      <w:pPr>
        <w:pStyle w:val="xxmsonormal"/>
      </w:pPr>
      <w:r>
        <w:t> </w:t>
      </w:r>
    </w:p>
    <w:p w14:paraId="4E7B1E88" w14:textId="34738B69" w:rsidR="00997002" w:rsidRPr="00C82E0C" w:rsidRDefault="006A57A0" w:rsidP="00C82E0C">
      <w:pPr>
        <w:pStyle w:val="Protocol-ClinicalStudyProtocolheading"/>
        <w:spacing w:line="360" w:lineRule="auto"/>
        <w:ind w:firstLine="0"/>
        <w:jc w:val="both"/>
        <w:rPr>
          <w:rFonts w:ascii="Arial" w:hAnsi="Arial" w:cs="Arial"/>
          <w:b w:val="0"/>
          <w:sz w:val="22"/>
          <w:szCs w:val="22"/>
        </w:rPr>
      </w:pPr>
      <w:r w:rsidRPr="00F97C62">
        <w:rPr>
          <w:rFonts w:ascii="Arial" w:hAnsi="Arial" w:cs="Arial"/>
          <w:b w:val="0"/>
          <w:sz w:val="22"/>
          <w:szCs w:val="22"/>
        </w:rPr>
        <w:t xml:space="preserve"> </w:t>
      </w:r>
      <w:r w:rsidR="00C751E6" w:rsidRPr="00F97C62">
        <w:rPr>
          <w:rFonts w:ascii="Arial" w:hAnsi="Arial" w:cs="Arial"/>
          <w:b w:val="0"/>
          <w:sz w:val="22"/>
          <w:szCs w:val="22"/>
        </w:rPr>
        <w:t xml:space="preserve">You must let the study nurse or doctor know if you begin taking any over the counter medicines or </w:t>
      </w:r>
      <w:r w:rsidR="00C751E6" w:rsidRPr="00F97C62">
        <w:rPr>
          <w:rFonts w:ascii="Arial" w:hAnsi="Arial" w:cs="Arial"/>
          <w:b w:val="0"/>
          <w:sz w:val="22"/>
          <w:szCs w:val="22"/>
        </w:rPr>
        <w:t>herbal remedies while yo</w:t>
      </w:r>
      <w:r w:rsidR="00C82E0C">
        <w:rPr>
          <w:rFonts w:ascii="Arial" w:hAnsi="Arial" w:cs="Arial"/>
          <w:b w:val="0"/>
          <w:sz w:val="22"/>
          <w:szCs w:val="22"/>
        </w:rPr>
        <w:t>u are taking part in the study.</w:t>
      </w:r>
    </w:p>
    <w:p w14:paraId="4B595872" w14:textId="0C2E5DEA" w:rsidR="00997002" w:rsidRPr="00B8661D" w:rsidRDefault="00997002" w:rsidP="00C751E6">
      <w:pPr>
        <w:pStyle w:val="ListParagraph"/>
        <w:rPr>
          <w:rFonts w:asciiTheme="majorHAnsi" w:hAnsiTheme="majorHAnsi" w:cstheme="majorBidi"/>
          <w:b/>
          <w:color w:val="6B3BF1"/>
          <w:sz w:val="26"/>
          <w:szCs w:val="26"/>
        </w:rPr>
      </w:pPr>
    </w:p>
    <w:p w14:paraId="36E60686" w14:textId="6A9FB7F7" w:rsidR="004F0BB3" w:rsidRPr="00F56E5D" w:rsidRDefault="00B8661D" w:rsidP="00B8661D">
      <w:pPr>
        <w:pStyle w:val="ListParagraph"/>
        <w:numPr>
          <w:ilvl w:val="0"/>
          <w:numId w:val="8"/>
        </w:numPr>
        <w:rPr>
          <w:rFonts w:asciiTheme="majorHAnsi" w:hAnsiTheme="majorHAnsi" w:cstheme="majorBidi"/>
          <w:b/>
          <w:color w:val="7030A0"/>
          <w:sz w:val="26"/>
          <w:szCs w:val="26"/>
        </w:rPr>
      </w:pPr>
      <w:r w:rsidRPr="00F56E5D">
        <w:rPr>
          <w:rFonts w:asciiTheme="majorHAnsi" w:hAnsiTheme="majorHAnsi" w:cstheme="majorBidi"/>
          <w:b/>
          <w:color w:val="7030A0"/>
          <w:sz w:val="26"/>
          <w:szCs w:val="26"/>
        </w:rPr>
        <w:t xml:space="preserve"> </w:t>
      </w:r>
      <w:r w:rsidR="004F0BB3" w:rsidRPr="00F56E5D">
        <w:rPr>
          <w:rFonts w:asciiTheme="majorHAnsi" w:hAnsiTheme="majorHAnsi" w:cstheme="majorBidi"/>
          <w:b/>
          <w:color w:val="7030A0"/>
          <w:sz w:val="26"/>
          <w:szCs w:val="26"/>
        </w:rPr>
        <w:t xml:space="preserve">Warning and precautions to use of </w:t>
      </w:r>
      <w:r w:rsidR="000846B1" w:rsidRPr="00F56E5D">
        <w:rPr>
          <w:rFonts w:asciiTheme="majorHAnsi" w:hAnsiTheme="majorHAnsi" w:cstheme="majorBidi"/>
          <w:b/>
          <w:color w:val="7030A0"/>
          <w:sz w:val="26"/>
          <w:szCs w:val="26"/>
        </w:rPr>
        <w:t>a</w:t>
      </w:r>
      <w:r w:rsidR="004F0BB3" w:rsidRPr="00F56E5D">
        <w:rPr>
          <w:rFonts w:asciiTheme="majorHAnsi" w:hAnsiTheme="majorHAnsi" w:cstheme="majorBidi"/>
          <w:b/>
          <w:color w:val="7030A0"/>
          <w:sz w:val="26"/>
          <w:szCs w:val="26"/>
        </w:rPr>
        <w:t>mitriptyline</w:t>
      </w:r>
    </w:p>
    <w:p w14:paraId="31950A03" w14:textId="78B136D8" w:rsidR="00B8661D" w:rsidRPr="00F924B2" w:rsidRDefault="00B8661D" w:rsidP="00B8661D">
      <w:pPr>
        <w:pStyle w:val="Protocol-ClinicalStudyProtocolheading"/>
        <w:numPr>
          <w:ilvl w:val="0"/>
          <w:numId w:val="1"/>
        </w:numPr>
        <w:spacing w:line="360" w:lineRule="auto"/>
        <w:jc w:val="both"/>
        <w:rPr>
          <w:rFonts w:ascii="Arial" w:hAnsi="Arial" w:cs="Arial"/>
          <w:b w:val="0"/>
          <w:sz w:val="22"/>
          <w:szCs w:val="22"/>
        </w:rPr>
      </w:pPr>
      <w:r w:rsidRPr="00B8661D">
        <w:rPr>
          <w:rFonts w:ascii="Arial" w:hAnsi="Arial" w:cs="Arial"/>
          <w:b w:val="0"/>
          <w:sz w:val="22"/>
          <w:szCs w:val="22"/>
        </w:rPr>
        <w:t xml:space="preserve">Amitriptyline should not be taken by patients with certain heart conditions, severe liver disease, acute porphyria, during the manic phase of bipolar disorder or if taking certain medications. The research </w:t>
      </w:r>
      <w:r w:rsidR="00D0301C">
        <w:rPr>
          <w:rFonts w:ascii="Arial" w:hAnsi="Arial" w:cs="Arial"/>
          <w:b w:val="0"/>
          <w:sz w:val="22"/>
          <w:szCs w:val="22"/>
        </w:rPr>
        <w:t xml:space="preserve">team will discuss this with you before you </w:t>
      </w:r>
      <w:r w:rsidR="00D0301C" w:rsidRPr="00F924B2">
        <w:rPr>
          <w:rFonts w:ascii="Arial" w:hAnsi="Arial" w:cs="Arial"/>
          <w:b w:val="0"/>
          <w:sz w:val="22"/>
          <w:szCs w:val="22"/>
        </w:rPr>
        <w:t>join the study.</w:t>
      </w:r>
    </w:p>
    <w:p w14:paraId="3DADEBEF" w14:textId="071654F4" w:rsidR="00B8661D" w:rsidRPr="00B8661D" w:rsidRDefault="00B8661D" w:rsidP="00B8661D">
      <w:pPr>
        <w:pStyle w:val="Protocol-ClinicalStudyProtocolheading"/>
        <w:numPr>
          <w:ilvl w:val="0"/>
          <w:numId w:val="1"/>
        </w:numPr>
        <w:spacing w:line="360" w:lineRule="auto"/>
        <w:jc w:val="both"/>
        <w:rPr>
          <w:rFonts w:ascii="Arial" w:hAnsi="Arial" w:cs="Arial"/>
          <w:b w:val="0"/>
          <w:sz w:val="22"/>
          <w:szCs w:val="22"/>
        </w:rPr>
      </w:pPr>
      <w:r w:rsidRPr="00F924B2">
        <w:rPr>
          <w:rFonts w:ascii="Arial" w:hAnsi="Arial" w:cs="Arial"/>
          <w:b w:val="0"/>
          <w:sz w:val="22"/>
          <w:szCs w:val="22"/>
        </w:rPr>
        <w:t xml:space="preserve">Please tell the research </w:t>
      </w:r>
      <w:r w:rsidR="00D0301C" w:rsidRPr="00F924B2">
        <w:rPr>
          <w:rFonts w:ascii="Arial" w:hAnsi="Arial" w:cs="Arial"/>
          <w:b w:val="0"/>
          <w:sz w:val="22"/>
          <w:szCs w:val="22"/>
        </w:rPr>
        <w:t xml:space="preserve">team </w:t>
      </w:r>
      <w:r w:rsidRPr="00F924B2">
        <w:rPr>
          <w:rFonts w:ascii="Arial" w:hAnsi="Arial" w:cs="Arial"/>
          <w:b w:val="0"/>
          <w:sz w:val="22"/>
          <w:szCs w:val="22"/>
        </w:rPr>
        <w:t>if you have, or have had</w:t>
      </w:r>
      <w:r w:rsidRPr="00B8661D">
        <w:rPr>
          <w:rFonts w:ascii="Arial" w:hAnsi="Arial" w:cs="Arial"/>
          <w:b w:val="0"/>
          <w:sz w:val="22"/>
          <w:szCs w:val="22"/>
        </w:rPr>
        <w:t xml:space="preserve"> in the past, any medical problems, so that they can check if you are suitable to take amitriptyline. In particular you should mention any of the following:</w:t>
      </w:r>
    </w:p>
    <w:p w14:paraId="5440F74E" w14:textId="74559A56" w:rsidR="00B8661D" w:rsidRPr="00184A7E" w:rsidRDefault="000846B1" w:rsidP="00B8661D">
      <w:pPr>
        <w:pStyle w:val="Protocol-ClinicalStudyProtocolheading"/>
        <w:numPr>
          <w:ilvl w:val="0"/>
          <w:numId w:val="1"/>
        </w:numPr>
        <w:spacing w:line="360" w:lineRule="auto"/>
        <w:jc w:val="both"/>
        <w:rPr>
          <w:rFonts w:ascii="Arial" w:hAnsi="Arial" w:cs="Arial"/>
          <w:b w:val="0"/>
          <w:sz w:val="22"/>
          <w:szCs w:val="22"/>
        </w:rPr>
      </w:pPr>
      <w:r>
        <w:rPr>
          <w:rFonts w:ascii="Arial" w:hAnsi="Arial"/>
          <w:b w:val="0"/>
          <w:sz w:val="22"/>
        </w:rPr>
        <w:t>d</w:t>
      </w:r>
      <w:r w:rsidR="00B8661D" w:rsidRPr="00B8661D">
        <w:rPr>
          <w:rFonts w:ascii="Arial" w:hAnsi="Arial"/>
          <w:b w:val="0"/>
          <w:sz w:val="22"/>
        </w:rPr>
        <w:t>iabetes</w:t>
      </w:r>
      <w:r w:rsidR="00B8661D" w:rsidRPr="00B8661D">
        <w:rPr>
          <w:rFonts w:ascii="Arial" w:hAnsi="Arial" w:cs="Arial"/>
          <w:b w:val="0"/>
          <w:sz w:val="22"/>
          <w:szCs w:val="22"/>
        </w:rPr>
        <w:t xml:space="preserve">; </w:t>
      </w:r>
      <w:r w:rsidR="00B8661D" w:rsidRPr="00B8661D">
        <w:rPr>
          <w:rFonts w:ascii="Arial" w:hAnsi="Arial"/>
          <w:b w:val="0"/>
          <w:sz w:val="22"/>
        </w:rPr>
        <w:t>epilepsy</w:t>
      </w:r>
      <w:r w:rsidR="00B8661D" w:rsidRPr="00B8661D">
        <w:rPr>
          <w:rFonts w:ascii="Arial" w:hAnsi="Arial" w:cs="Arial"/>
          <w:b w:val="0"/>
          <w:sz w:val="22"/>
          <w:szCs w:val="22"/>
        </w:rPr>
        <w:t xml:space="preserve">; </w:t>
      </w:r>
      <w:r w:rsidR="00B8661D" w:rsidRPr="00B8661D">
        <w:rPr>
          <w:rFonts w:ascii="Arial" w:hAnsi="Arial"/>
          <w:b w:val="0"/>
          <w:sz w:val="22"/>
        </w:rPr>
        <w:t>history of psychosis or bipolar disorder</w:t>
      </w:r>
      <w:r w:rsidR="00B8661D" w:rsidRPr="00B8661D">
        <w:rPr>
          <w:rFonts w:ascii="Arial" w:hAnsi="Arial" w:cs="Arial"/>
          <w:b w:val="0"/>
          <w:sz w:val="22"/>
          <w:szCs w:val="22"/>
        </w:rPr>
        <w:t xml:space="preserve">; </w:t>
      </w:r>
      <w:r w:rsidR="00B8661D" w:rsidRPr="00B8661D">
        <w:rPr>
          <w:rFonts w:ascii="Arial" w:hAnsi="Arial"/>
          <w:b w:val="0"/>
          <w:sz w:val="22"/>
        </w:rPr>
        <w:t>hyperthyroidism</w:t>
      </w:r>
      <w:r w:rsidR="00B8661D" w:rsidRPr="00B8661D">
        <w:rPr>
          <w:rFonts w:ascii="Arial" w:hAnsi="Arial" w:cs="Arial"/>
          <w:b w:val="0"/>
          <w:sz w:val="22"/>
          <w:szCs w:val="22"/>
        </w:rPr>
        <w:t xml:space="preserve">; </w:t>
      </w:r>
      <w:r w:rsidR="00B8661D" w:rsidRPr="00B8661D">
        <w:rPr>
          <w:rFonts w:ascii="Arial" w:hAnsi="Arial"/>
          <w:b w:val="0"/>
          <w:sz w:val="22"/>
        </w:rPr>
        <w:t>increased intra-ocular pressure</w:t>
      </w:r>
      <w:r w:rsidR="00B8661D" w:rsidRPr="00B8661D">
        <w:rPr>
          <w:rFonts w:ascii="Arial" w:hAnsi="Arial" w:cs="Arial"/>
          <w:b w:val="0"/>
          <w:sz w:val="22"/>
          <w:szCs w:val="22"/>
        </w:rPr>
        <w:t xml:space="preserve">; </w:t>
      </w:r>
      <w:proofErr w:type="spellStart"/>
      <w:r w:rsidR="00B8661D" w:rsidRPr="00B8661D">
        <w:rPr>
          <w:rFonts w:ascii="Arial" w:hAnsi="Arial"/>
          <w:b w:val="0"/>
          <w:sz w:val="22"/>
        </w:rPr>
        <w:t>phaeochromocytoma</w:t>
      </w:r>
      <w:proofErr w:type="spellEnd"/>
      <w:r w:rsidR="00B8661D" w:rsidRPr="00B8661D">
        <w:rPr>
          <w:rFonts w:ascii="Arial" w:hAnsi="Arial" w:cs="Arial"/>
          <w:b w:val="0"/>
          <w:sz w:val="22"/>
          <w:szCs w:val="22"/>
        </w:rPr>
        <w:t xml:space="preserve">; </w:t>
      </w:r>
      <w:r w:rsidR="00B8661D" w:rsidRPr="00B8661D">
        <w:rPr>
          <w:rFonts w:ascii="Arial" w:hAnsi="Arial"/>
          <w:b w:val="0"/>
          <w:sz w:val="22"/>
        </w:rPr>
        <w:t>prostatic hypertrophy (prostate gland enlargement)</w:t>
      </w:r>
      <w:r w:rsidR="00B8661D" w:rsidRPr="00B8661D">
        <w:rPr>
          <w:rFonts w:ascii="Arial" w:hAnsi="Arial" w:cs="Arial"/>
          <w:b w:val="0"/>
          <w:sz w:val="22"/>
          <w:szCs w:val="22"/>
        </w:rPr>
        <w:t xml:space="preserve">; </w:t>
      </w:r>
      <w:r w:rsidR="00B8661D" w:rsidRPr="00B8661D">
        <w:rPr>
          <w:rFonts w:ascii="Arial" w:hAnsi="Arial"/>
          <w:b w:val="0"/>
          <w:sz w:val="22"/>
        </w:rPr>
        <w:t>susceptibility to angle-closure glaucoma</w:t>
      </w:r>
      <w:r w:rsidR="00B8661D" w:rsidRPr="00B8661D">
        <w:rPr>
          <w:rFonts w:ascii="Arial" w:hAnsi="Arial" w:cs="Arial"/>
          <w:b w:val="0"/>
          <w:sz w:val="22"/>
          <w:szCs w:val="22"/>
        </w:rPr>
        <w:t xml:space="preserve">; </w:t>
      </w:r>
      <w:r w:rsidR="00B8661D" w:rsidRPr="00B8661D">
        <w:rPr>
          <w:rFonts w:ascii="Arial" w:hAnsi="Arial"/>
          <w:b w:val="0"/>
          <w:sz w:val="22"/>
        </w:rPr>
        <w:t>difficulty passing urine; cardiovascular disease; chronic constipation; history of bipolar disorder</w:t>
      </w:r>
      <w:r w:rsidR="00E6544C">
        <w:rPr>
          <w:rFonts w:ascii="Arial" w:hAnsi="Arial"/>
          <w:b w:val="0"/>
          <w:sz w:val="22"/>
        </w:rPr>
        <w:t>.</w:t>
      </w:r>
    </w:p>
    <w:p w14:paraId="69171504" w14:textId="557E2754" w:rsidR="00184A7E" w:rsidRPr="00B8661D" w:rsidRDefault="00184A7E" w:rsidP="00E6544C">
      <w:pPr>
        <w:pStyle w:val="Protocol-ClinicalStudyProtocolheading"/>
        <w:spacing w:line="360" w:lineRule="auto"/>
        <w:ind w:firstLine="0"/>
        <w:jc w:val="both"/>
        <w:rPr>
          <w:rFonts w:ascii="Arial" w:hAnsi="Arial" w:cs="Arial"/>
          <w:b w:val="0"/>
          <w:sz w:val="22"/>
          <w:szCs w:val="22"/>
        </w:rPr>
      </w:pPr>
    </w:p>
    <w:p w14:paraId="5B5C501D" w14:textId="359CA54C" w:rsidR="00B8661D" w:rsidRPr="004F0BB3" w:rsidRDefault="00B8661D" w:rsidP="004F0BB3"/>
    <w:sectPr w:rsidR="00B8661D" w:rsidRPr="004F0BB3" w:rsidSect="0099436D">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AE5DD" w14:textId="77777777" w:rsidR="0017743C" w:rsidRDefault="0017743C" w:rsidP="0017743C">
      <w:pPr>
        <w:spacing w:before="0"/>
      </w:pPr>
      <w:r>
        <w:separator/>
      </w:r>
    </w:p>
  </w:endnote>
  <w:endnote w:type="continuationSeparator" w:id="0">
    <w:p w14:paraId="3B1D46B8" w14:textId="77777777" w:rsidR="0017743C" w:rsidRDefault="0017743C" w:rsidP="001774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7AB9" w14:textId="486F6247" w:rsidR="0017743C" w:rsidRDefault="0017743C">
    <w:pPr>
      <w:pStyle w:val="Footer"/>
    </w:pPr>
    <w:proofErr w:type="spellStart"/>
    <w:r>
      <w:t>MODULATE</w:t>
    </w:r>
    <w:r w:rsidR="007D099B">
      <w:t>_</w:t>
    </w:r>
    <w:r>
      <w:t>TreatmentInfo</w:t>
    </w:r>
    <w:r w:rsidR="006C6A49">
      <w:t>rmationSheet_Amitriptyline</w:t>
    </w:r>
    <w:proofErr w:type="spellEnd"/>
    <w:r w:rsidR="006C6A49">
      <w:t xml:space="preserve"> </w:t>
    </w:r>
    <w:r w:rsidR="003C60E1">
      <w:t>v</w:t>
    </w:r>
    <w:r w:rsidR="00125B54">
      <w:t>7</w:t>
    </w:r>
    <w:r w:rsidR="003C60E1">
      <w:t xml:space="preserve">.0 </w:t>
    </w:r>
    <w:r w:rsidR="00125B54">
      <w:t>31</w:t>
    </w:r>
    <w:r w:rsidR="003C60E1">
      <w:t>/</w:t>
    </w:r>
    <w:r w:rsidR="00B001B2">
      <w:t>0</w:t>
    </w:r>
    <w:r w:rsidR="00125B54">
      <w:t>3</w:t>
    </w:r>
    <w:r w:rsidR="003C60E1">
      <w:t>/20</w:t>
    </w:r>
    <w:r w:rsidR="00B001B2">
      <w:t>2</w:t>
    </w:r>
    <w:r w:rsidR="00125B54">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E9F87" w14:textId="77777777" w:rsidR="0017743C" w:rsidRDefault="0017743C" w:rsidP="0017743C">
      <w:pPr>
        <w:spacing w:before="0"/>
      </w:pPr>
      <w:r>
        <w:separator/>
      </w:r>
    </w:p>
  </w:footnote>
  <w:footnote w:type="continuationSeparator" w:id="0">
    <w:p w14:paraId="110CCBDD" w14:textId="77777777" w:rsidR="0017743C" w:rsidRDefault="0017743C" w:rsidP="0017743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8E8"/>
    <w:multiLevelType w:val="hybridMultilevel"/>
    <w:tmpl w:val="6FF8DC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F019BF"/>
    <w:multiLevelType w:val="hybridMultilevel"/>
    <w:tmpl w:val="FBE0706E"/>
    <w:lvl w:ilvl="0" w:tplc="93127F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73265"/>
    <w:multiLevelType w:val="hybridMultilevel"/>
    <w:tmpl w:val="2E945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112D2"/>
    <w:multiLevelType w:val="hybridMultilevel"/>
    <w:tmpl w:val="F308FBCA"/>
    <w:lvl w:ilvl="0" w:tplc="E9FC0BD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A5274B"/>
    <w:multiLevelType w:val="hybridMultilevel"/>
    <w:tmpl w:val="5C60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6352D"/>
    <w:multiLevelType w:val="hybridMultilevel"/>
    <w:tmpl w:val="6442C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E014C8"/>
    <w:multiLevelType w:val="hybridMultilevel"/>
    <w:tmpl w:val="E2162AD2"/>
    <w:lvl w:ilvl="0" w:tplc="93127F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D368F"/>
    <w:multiLevelType w:val="hybridMultilevel"/>
    <w:tmpl w:val="96BC4C38"/>
    <w:lvl w:ilvl="0" w:tplc="93127F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F4125"/>
    <w:multiLevelType w:val="hybridMultilevel"/>
    <w:tmpl w:val="B84E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1"/>
  </w:num>
  <w:num w:numId="5">
    <w:abstractNumId w:val="7"/>
  </w:num>
  <w:num w:numId="6">
    <w:abstractNumId w:val="4"/>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B0"/>
    <w:rsid w:val="00002C5F"/>
    <w:rsid w:val="000234A6"/>
    <w:rsid w:val="000267F9"/>
    <w:rsid w:val="00065274"/>
    <w:rsid w:val="00067DF2"/>
    <w:rsid w:val="000846B1"/>
    <w:rsid w:val="00093499"/>
    <w:rsid w:val="00125B54"/>
    <w:rsid w:val="0017743C"/>
    <w:rsid w:val="00184A7E"/>
    <w:rsid w:val="001D522C"/>
    <w:rsid w:val="00216546"/>
    <w:rsid w:val="00242D0B"/>
    <w:rsid w:val="00261540"/>
    <w:rsid w:val="00292FE2"/>
    <w:rsid w:val="002B2B54"/>
    <w:rsid w:val="002B7B20"/>
    <w:rsid w:val="00303A7F"/>
    <w:rsid w:val="00312EEC"/>
    <w:rsid w:val="003264E9"/>
    <w:rsid w:val="00362A9F"/>
    <w:rsid w:val="0038508B"/>
    <w:rsid w:val="003C60E1"/>
    <w:rsid w:val="00450B37"/>
    <w:rsid w:val="004F0BB3"/>
    <w:rsid w:val="00514952"/>
    <w:rsid w:val="005678AC"/>
    <w:rsid w:val="005722CB"/>
    <w:rsid w:val="005C7641"/>
    <w:rsid w:val="006635C7"/>
    <w:rsid w:val="006951C4"/>
    <w:rsid w:val="006A57A0"/>
    <w:rsid w:val="006A65B6"/>
    <w:rsid w:val="006B160F"/>
    <w:rsid w:val="006C631B"/>
    <w:rsid w:val="006C6A49"/>
    <w:rsid w:val="006D7037"/>
    <w:rsid w:val="006E3AA9"/>
    <w:rsid w:val="00722861"/>
    <w:rsid w:val="00735778"/>
    <w:rsid w:val="007B025F"/>
    <w:rsid w:val="007B32B0"/>
    <w:rsid w:val="007B4DDF"/>
    <w:rsid w:val="007D099B"/>
    <w:rsid w:val="007E45F0"/>
    <w:rsid w:val="00810128"/>
    <w:rsid w:val="00815046"/>
    <w:rsid w:val="008C0E93"/>
    <w:rsid w:val="008E07FA"/>
    <w:rsid w:val="00922D31"/>
    <w:rsid w:val="00953366"/>
    <w:rsid w:val="00964BC7"/>
    <w:rsid w:val="0099436D"/>
    <w:rsid w:val="00997002"/>
    <w:rsid w:val="00A03A61"/>
    <w:rsid w:val="00A633BA"/>
    <w:rsid w:val="00A73393"/>
    <w:rsid w:val="00AA3BCC"/>
    <w:rsid w:val="00AD3B22"/>
    <w:rsid w:val="00B001B2"/>
    <w:rsid w:val="00B322F7"/>
    <w:rsid w:val="00B35DAF"/>
    <w:rsid w:val="00B8661D"/>
    <w:rsid w:val="00BA6D2C"/>
    <w:rsid w:val="00BB6B0D"/>
    <w:rsid w:val="00BC0EC5"/>
    <w:rsid w:val="00C12008"/>
    <w:rsid w:val="00C664A3"/>
    <w:rsid w:val="00C67FD7"/>
    <w:rsid w:val="00C7038D"/>
    <w:rsid w:val="00C714B0"/>
    <w:rsid w:val="00C751E6"/>
    <w:rsid w:val="00C82E0C"/>
    <w:rsid w:val="00C8792C"/>
    <w:rsid w:val="00CD3E52"/>
    <w:rsid w:val="00D0301C"/>
    <w:rsid w:val="00D33A0B"/>
    <w:rsid w:val="00D7119B"/>
    <w:rsid w:val="00DF3C92"/>
    <w:rsid w:val="00E02F09"/>
    <w:rsid w:val="00E14B79"/>
    <w:rsid w:val="00E6544C"/>
    <w:rsid w:val="00ED06E3"/>
    <w:rsid w:val="00F23BC6"/>
    <w:rsid w:val="00F56E5D"/>
    <w:rsid w:val="00F924B2"/>
    <w:rsid w:val="00F968B2"/>
    <w:rsid w:val="00FE726A"/>
    <w:rsid w:val="448F1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5D315C"/>
  <w15:chartTrackingRefBased/>
  <w15:docId w15:val="{E0B48575-910E-46A0-885D-CFC68E64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4B0"/>
    <w:pPr>
      <w:tabs>
        <w:tab w:val="left" w:pos="567"/>
        <w:tab w:val="left" w:pos="1134"/>
        <w:tab w:val="left" w:pos="1701"/>
        <w:tab w:val="left" w:pos="2268"/>
        <w:tab w:val="left" w:pos="2835"/>
      </w:tabs>
      <w:spacing w:before="120" w:after="0" w:line="240" w:lineRule="auto"/>
    </w:pPr>
    <w:rPr>
      <w:rFonts w:eastAsia="Times New Roman" w:cs="Times New Roman"/>
      <w:szCs w:val="20"/>
    </w:rPr>
  </w:style>
  <w:style w:type="paragraph" w:styleId="Heading2">
    <w:name w:val="heading 2"/>
    <w:basedOn w:val="Normal"/>
    <w:next w:val="Normal"/>
    <w:link w:val="Heading2Char"/>
    <w:uiPriority w:val="9"/>
    <w:unhideWhenUsed/>
    <w:qFormat/>
    <w:rsid w:val="00C714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714B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basedOn w:val="Normal"/>
    <w:uiPriority w:val="99"/>
    <w:rsid w:val="00C714B0"/>
    <w:pPr>
      <w:spacing w:before="0"/>
    </w:pPr>
  </w:style>
  <w:style w:type="paragraph" w:customStyle="1" w:styleId="Protocol-ClinicalStudyProtocolheading">
    <w:name w:val="Protocol - 'Clinical Study Protocol' heading"/>
    <w:basedOn w:val="Heading5"/>
    <w:uiPriority w:val="99"/>
    <w:rsid w:val="00C714B0"/>
    <w:pPr>
      <w:keepLines w:val="0"/>
      <w:tabs>
        <w:tab w:val="clear" w:pos="567"/>
        <w:tab w:val="clear" w:pos="1134"/>
        <w:tab w:val="clear" w:pos="1701"/>
        <w:tab w:val="clear" w:pos="2268"/>
        <w:tab w:val="clear" w:pos="2835"/>
        <w:tab w:val="left" w:pos="720"/>
      </w:tabs>
      <w:spacing w:before="0"/>
      <w:ind w:left="720" w:hanging="720"/>
      <w:jc w:val="center"/>
    </w:pPr>
    <w:rPr>
      <w:rFonts w:ascii="Times New Roman" w:eastAsia="Times New Roman" w:hAnsi="Times New Roman" w:cs="Times New Roman"/>
      <w:b/>
      <w:color w:val="auto"/>
      <w:sz w:val="36"/>
    </w:rPr>
  </w:style>
  <w:style w:type="character" w:styleId="CommentReference">
    <w:name w:val="annotation reference"/>
    <w:basedOn w:val="DefaultParagraphFont"/>
    <w:uiPriority w:val="99"/>
    <w:rsid w:val="00C714B0"/>
    <w:rPr>
      <w:rFonts w:cs="Times New Roman"/>
      <w:sz w:val="16"/>
      <w:szCs w:val="16"/>
    </w:rPr>
  </w:style>
  <w:style w:type="paragraph" w:styleId="CommentText">
    <w:name w:val="annotation text"/>
    <w:basedOn w:val="Normal"/>
    <w:link w:val="CommentTextChar"/>
    <w:uiPriority w:val="99"/>
    <w:rsid w:val="00C714B0"/>
    <w:rPr>
      <w:sz w:val="20"/>
    </w:rPr>
  </w:style>
  <w:style w:type="character" w:customStyle="1" w:styleId="CommentTextChar">
    <w:name w:val="Comment Text Char"/>
    <w:basedOn w:val="DefaultParagraphFont"/>
    <w:link w:val="CommentText"/>
    <w:uiPriority w:val="99"/>
    <w:rsid w:val="00C714B0"/>
    <w:rPr>
      <w:rFonts w:eastAsia="Times New Roman" w:cs="Times New Roman"/>
      <w:sz w:val="20"/>
      <w:szCs w:val="20"/>
    </w:rPr>
  </w:style>
  <w:style w:type="character" w:customStyle="1" w:styleId="Heading5Char">
    <w:name w:val="Heading 5 Char"/>
    <w:basedOn w:val="DefaultParagraphFont"/>
    <w:link w:val="Heading5"/>
    <w:uiPriority w:val="9"/>
    <w:semiHidden/>
    <w:rsid w:val="00C714B0"/>
    <w:rPr>
      <w:rFonts w:asciiTheme="majorHAnsi" w:eastAsiaTheme="majorEastAsia" w:hAnsiTheme="majorHAnsi" w:cstheme="majorBidi"/>
      <w:color w:val="2E74B5" w:themeColor="accent1" w:themeShade="BF"/>
      <w:szCs w:val="20"/>
    </w:rPr>
  </w:style>
  <w:style w:type="paragraph" w:styleId="BalloonText">
    <w:name w:val="Balloon Text"/>
    <w:basedOn w:val="Normal"/>
    <w:link w:val="BalloonTextChar"/>
    <w:uiPriority w:val="99"/>
    <w:semiHidden/>
    <w:unhideWhenUsed/>
    <w:rsid w:val="00C714B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4B0"/>
    <w:rPr>
      <w:rFonts w:ascii="Segoe UI" w:eastAsia="Times New Roman" w:hAnsi="Segoe UI" w:cs="Segoe UI"/>
      <w:sz w:val="18"/>
      <w:szCs w:val="18"/>
    </w:rPr>
  </w:style>
  <w:style w:type="paragraph" w:styleId="ListParagraph">
    <w:name w:val="List Paragraph"/>
    <w:basedOn w:val="Normal"/>
    <w:uiPriority w:val="34"/>
    <w:qFormat/>
    <w:rsid w:val="00C714B0"/>
    <w:pPr>
      <w:tabs>
        <w:tab w:val="clear" w:pos="567"/>
        <w:tab w:val="clear" w:pos="1134"/>
        <w:tab w:val="clear" w:pos="1701"/>
        <w:tab w:val="clear" w:pos="2268"/>
        <w:tab w:val="clear" w:pos="2835"/>
      </w:tabs>
      <w:spacing w:before="0" w:after="160" w:line="252" w:lineRule="auto"/>
      <w:ind w:left="720"/>
      <w:contextualSpacing/>
    </w:pPr>
    <w:rPr>
      <w:rFonts w:ascii="Calibri" w:eastAsiaTheme="minorHAnsi" w:hAnsi="Calibri" w:cs="Calibri"/>
      <w:szCs w:val="22"/>
    </w:rPr>
  </w:style>
  <w:style w:type="character" w:customStyle="1" w:styleId="Heading2Char">
    <w:name w:val="Heading 2 Char"/>
    <w:basedOn w:val="DefaultParagraphFont"/>
    <w:link w:val="Heading2"/>
    <w:uiPriority w:val="9"/>
    <w:rsid w:val="00C714B0"/>
    <w:rPr>
      <w:rFonts w:asciiTheme="majorHAnsi" w:eastAsiaTheme="majorEastAsia" w:hAnsiTheme="majorHAnsi" w:cstheme="majorBidi"/>
      <w:color w:val="2E74B5" w:themeColor="accent1" w:themeShade="BF"/>
      <w:sz w:val="26"/>
      <w:szCs w:val="26"/>
    </w:rPr>
  </w:style>
  <w:style w:type="character" w:customStyle="1" w:styleId="caution">
    <w:name w:val="caution"/>
    <w:rsid w:val="00B8661D"/>
  </w:style>
  <w:style w:type="paragraph" w:styleId="CommentSubject">
    <w:name w:val="annotation subject"/>
    <w:basedOn w:val="CommentText"/>
    <w:next w:val="CommentText"/>
    <w:link w:val="CommentSubjectChar"/>
    <w:uiPriority w:val="99"/>
    <w:semiHidden/>
    <w:unhideWhenUsed/>
    <w:rsid w:val="00C7038D"/>
    <w:rPr>
      <w:b/>
      <w:bCs/>
    </w:rPr>
  </w:style>
  <w:style w:type="character" w:customStyle="1" w:styleId="CommentSubjectChar">
    <w:name w:val="Comment Subject Char"/>
    <w:basedOn w:val="CommentTextChar"/>
    <w:link w:val="CommentSubject"/>
    <w:uiPriority w:val="99"/>
    <w:semiHidden/>
    <w:rsid w:val="00C7038D"/>
    <w:rPr>
      <w:rFonts w:eastAsia="Times New Roman" w:cs="Times New Roman"/>
      <w:b/>
      <w:bCs/>
      <w:sz w:val="20"/>
      <w:szCs w:val="20"/>
    </w:rPr>
  </w:style>
  <w:style w:type="character" w:styleId="Hyperlink">
    <w:name w:val="Hyperlink"/>
    <w:basedOn w:val="DefaultParagraphFont"/>
    <w:uiPriority w:val="99"/>
    <w:unhideWhenUsed/>
    <w:rsid w:val="00C751E6"/>
    <w:rPr>
      <w:color w:val="0563C1" w:themeColor="hyperlink"/>
      <w:u w:val="single"/>
    </w:rPr>
  </w:style>
  <w:style w:type="paragraph" w:styleId="Header">
    <w:name w:val="header"/>
    <w:basedOn w:val="Normal"/>
    <w:link w:val="HeaderChar"/>
    <w:uiPriority w:val="99"/>
    <w:unhideWhenUsed/>
    <w:rsid w:val="0017743C"/>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17743C"/>
    <w:rPr>
      <w:rFonts w:eastAsia="Times New Roman" w:cs="Times New Roman"/>
      <w:szCs w:val="20"/>
    </w:rPr>
  </w:style>
  <w:style w:type="paragraph" w:styleId="Footer">
    <w:name w:val="footer"/>
    <w:basedOn w:val="Normal"/>
    <w:link w:val="FooterChar"/>
    <w:uiPriority w:val="99"/>
    <w:unhideWhenUsed/>
    <w:rsid w:val="0017743C"/>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17743C"/>
    <w:rPr>
      <w:rFonts w:eastAsia="Times New Roman" w:cs="Times New Roman"/>
      <w:szCs w:val="20"/>
    </w:rPr>
  </w:style>
  <w:style w:type="paragraph" w:customStyle="1" w:styleId="xxmsonormal">
    <w:name w:val="x_x_msonormal"/>
    <w:basedOn w:val="Normal"/>
    <w:uiPriority w:val="99"/>
    <w:rsid w:val="002B7B20"/>
    <w:pPr>
      <w:tabs>
        <w:tab w:val="clear" w:pos="567"/>
        <w:tab w:val="clear" w:pos="1134"/>
        <w:tab w:val="clear" w:pos="1701"/>
        <w:tab w:val="clear" w:pos="2268"/>
        <w:tab w:val="clear" w:pos="2835"/>
      </w:tabs>
      <w:spacing w:before="0"/>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933">
      <w:bodyDiv w:val="1"/>
      <w:marLeft w:val="0"/>
      <w:marRight w:val="0"/>
      <w:marTop w:val="0"/>
      <w:marBottom w:val="0"/>
      <w:divBdr>
        <w:top w:val="none" w:sz="0" w:space="0" w:color="auto"/>
        <w:left w:val="none" w:sz="0" w:space="0" w:color="auto"/>
        <w:bottom w:val="none" w:sz="0" w:space="0" w:color="auto"/>
        <w:right w:val="none" w:sz="0" w:space="0" w:color="auto"/>
      </w:divBdr>
    </w:div>
    <w:div w:id="161749926">
      <w:bodyDiv w:val="1"/>
      <w:marLeft w:val="0"/>
      <w:marRight w:val="0"/>
      <w:marTop w:val="0"/>
      <w:marBottom w:val="0"/>
      <w:divBdr>
        <w:top w:val="none" w:sz="0" w:space="0" w:color="auto"/>
        <w:left w:val="none" w:sz="0" w:space="0" w:color="auto"/>
        <w:bottom w:val="none" w:sz="0" w:space="0" w:color="auto"/>
        <w:right w:val="none" w:sz="0" w:space="0" w:color="auto"/>
      </w:divBdr>
    </w:div>
    <w:div w:id="170800622">
      <w:bodyDiv w:val="1"/>
      <w:marLeft w:val="0"/>
      <w:marRight w:val="0"/>
      <w:marTop w:val="0"/>
      <w:marBottom w:val="0"/>
      <w:divBdr>
        <w:top w:val="none" w:sz="0" w:space="0" w:color="auto"/>
        <w:left w:val="none" w:sz="0" w:space="0" w:color="auto"/>
        <w:bottom w:val="none" w:sz="0" w:space="0" w:color="auto"/>
        <w:right w:val="none" w:sz="0" w:space="0" w:color="auto"/>
      </w:divBdr>
    </w:div>
    <w:div w:id="20177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B8849D0FB904DA6120661DCBFD2E4" ma:contentTypeVersion="2" ma:contentTypeDescription="Create a new document." ma:contentTypeScope="" ma:versionID="976d84957db57be01d18dfd05598da9e">
  <xsd:schema xmlns:xsd="http://www.w3.org/2001/XMLSchema" xmlns:xs="http://www.w3.org/2001/XMLSchema" xmlns:p="http://schemas.microsoft.com/office/2006/metadata/properties" xmlns:ns2="52eb299b-27ce-40f3-86ad-2c56a0aa0006" targetNamespace="http://schemas.microsoft.com/office/2006/metadata/properties" ma:root="true" ma:fieldsID="16ae2c47cb3478a2bde01ed9b40f345a" ns2:_="">
    <xsd:import namespace="52eb299b-27ce-40f3-86ad-2c56a0aa00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b299b-27ce-40f3-86ad-2c56a0aa0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DC9F0-DC13-4EA6-BF06-6E3F78B0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b299b-27ce-40f3-86ad-2c56a0aa0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1B133-266B-4685-B9CD-843ACFC5D1E3}">
  <ds:schemaRefs>
    <ds:schemaRef ds:uri="http://schemas.microsoft.com/sharepoint/v3/contenttype/forms"/>
  </ds:schemaRefs>
</ds:datastoreItem>
</file>

<file path=customXml/itemProps3.xml><?xml version="1.0" encoding="utf-8"?>
<ds:datastoreItem xmlns:ds="http://schemas.openxmlformats.org/officeDocument/2006/customXml" ds:itemID="{41A3D11C-05DD-4DBA-A10B-8559A53396BC}">
  <ds:schemaRefs>
    <ds:schemaRef ds:uri="52eb299b-27ce-40f3-86ad-2c56a0aa00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Pool</dc:creator>
  <cp:keywords/>
  <dc:description/>
  <cp:lastModifiedBy>Lauren Moreau</cp:lastModifiedBy>
  <cp:revision>3</cp:revision>
  <cp:lastPrinted>2019-08-13T07:49:00Z</cp:lastPrinted>
  <dcterms:created xsi:type="dcterms:W3CDTF">2022-03-31T12:50:00Z</dcterms:created>
  <dcterms:modified xsi:type="dcterms:W3CDTF">2022-03-31T12:53:00Z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0x010100E45B8849D0FB904DA6120661DCBFD2E4</vt:lpwstr>
  </property>
</Properties>
</file>