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1579C" w14:textId="77777777" w:rsidR="0024118C" w:rsidRDefault="0024118C" w:rsidP="00E46E70">
      <w:pPr>
        <w:jc w:val="right"/>
        <w:rPr>
          <w:rFonts w:cs="Arial"/>
          <w:sz w:val="18"/>
          <w:szCs w:val="18"/>
        </w:rPr>
      </w:pPr>
    </w:p>
    <w:p w14:paraId="117339AC" w14:textId="77777777" w:rsidR="00E01FAC" w:rsidRDefault="00E01FAC" w:rsidP="00E01FAC">
      <w:pPr>
        <w:rPr>
          <w:rFonts w:cs="Arial"/>
          <w:sz w:val="18"/>
          <w:szCs w:val="18"/>
        </w:rPr>
      </w:pPr>
    </w:p>
    <w:p w14:paraId="47610572" w14:textId="77777777" w:rsidR="00E01FAC" w:rsidRPr="00E01FAC" w:rsidRDefault="00E01FAC" w:rsidP="00E01FAC">
      <w:pPr>
        <w:rPr>
          <w:rFonts w:cs="Arial"/>
          <w:b/>
          <w:sz w:val="18"/>
          <w:szCs w:val="18"/>
        </w:rPr>
      </w:pPr>
    </w:p>
    <w:p w14:paraId="552E23A9" w14:textId="77777777" w:rsidR="006D2135" w:rsidRDefault="006D2135" w:rsidP="006D2135">
      <w:pPr>
        <w:jc w:val="center"/>
        <w:rPr>
          <w:rFonts w:cs="Arial"/>
          <w:b/>
          <w:sz w:val="32"/>
          <w:szCs w:val="32"/>
          <w:u w:val="single"/>
        </w:rPr>
      </w:pPr>
      <w:r>
        <w:rPr>
          <w:rFonts w:cs="Arial"/>
          <w:b/>
          <w:noProof/>
          <w:sz w:val="32"/>
          <w:szCs w:val="32"/>
          <w:u w:val="single"/>
        </w:rPr>
        <w:drawing>
          <wp:inline distT="0" distB="0" distL="0" distR="0" wp14:anchorId="3AE4F661" wp14:editId="47B626A3">
            <wp:extent cx="5274310" cy="2088454"/>
            <wp:effectExtent l="0" t="0" r="2540" b="7620"/>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3163" cy="2095919"/>
                    </a:xfrm>
                    <a:prstGeom prst="rect">
                      <a:avLst/>
                    </a:prstGeom>
                  </pic:spPr>
                </pic:pic>
              </a:graphicData>
            </a:graphic>
          </wp:inline>
        </w:drawing>
      </w:r>
    </w:p>
    <w:p w14:paraId="54329584" w14:textId="77777777" w:rsidR="006D2135" w:rsidRDefault="006D2135" w:rsidP="006D2135">
      <w:pPr>
        <w:jc w:val="center"/>
        <w:rPr>
          <w:rFonts w:cs="Arial"/>
          <w:b/>
          <w:sz w:val="32"/>
          <w:szCs w:val="32"/>
          <w:u w:val="single"/>
        </w:rPr>
      </w:pPr>
    </w:p>
    <w:p w14:paraId="3898EA06" w14:textId="77777777" w:rsidR="00284664" w:rsidRDefault="00284664" w:rsidP="006D2135">
      <w:pPr>
        <w:jc w:val="center"/>
        <w:rPr>
          <w:rFonts w:cs="Arial"/>
          <w:b/>
          <w:sz w:val="32"/>
          <w:szCs w:val="32"/>
        </w:rPr>
      </w:pPr>
    </w:p>
    <w:p w14:paraId="701AC8F1" w14:textId="08802F08" w:rsidR="00E01FAC" w:rsidRPr="006D2135" w:rsidRDefault="00E01FAC" w:rsidP="006D2135">
      <w:pPr>
        <w:jc w:val="center"/>
        <w:rPr>
          <w:rFonts w:cs="Arial"/>
          <w:b/>
          <w:sz w:val="32"/>
          <w:szCs w:val="32"/>
        </w:rPr>
      </w:pPr>
      <w:r w:rsidRPr="006D2135">
        <w:rPr>
          <w:rFonts w:cs="Arial"/>
          <w:b/>
          <w:sz w:val="32"/>
          <w:szCs w:val="32"/>
        </w:rPr>
        <w:t xml:space="preserve">Secondary </w:t>
      </w:r>
      <w:r w:rsidR="006D2135" w:rsidRPr="006D2135">
        <w:rPr>
          <w:rFonts w:cs="Arial"/>
          <w:b/>
          <w:sz w:val="32"/>
          <w:szCs w:val="32"/>
        </w:rPr>
        <w:t>i</w:t>
      </w:r>
      <w:r w:rsidRPr="006D2135">
        <w:rPr>
          <w:rFonts w:cs="Arial"/>
          <w:b/>
          <w:sz w:val="32"/>
          <w:szCs w:val="32"/>
        </w:rPr>
        <w:t xml:space="preserve">ntention </w:t>
      </w:r>
      <w:r w:rsidR="006D2135" w:rsidRPr="006D2135">
        <w:rPr>
          <w:rFonts w:cs="Arial"/>
          <w:b/>
          <w:sz w:val="32"/>
          <w:szCs w:val="32"/>
        </w:rPr>
        <w:t>w</w:t>
      </w:r>
      <w:r w:rsidRPr="006D2135">
        <w:rPr>
          <w:rFonts w:cs="Arial"/>
          <w:b/>
          <w:sz w:val="32"/>
          <w:szCs w:val="32"/>
        </w:rPr>
        <w:t xml:space="preserve">ound </w:t>
      </w:r>
      <w:r w:rsidR="006D2135" w:rsidRPr="006D2135">
        <w:rPr>
          <w:rFonts w:cs="Arial"/>
          <w:b/>
          <w:sz w:val="32"/>
          <w:szCs w:val="32"/>
        </w:rPr>
        <w:t>h</w:t>
      </w:r>
      <w:r w:rsidRPr="006D2135">
        <w:rPr>
          <w:rFonts w:cs="Arial"/>
          <w:b/>
          <w:sz w:val="32"/>
          <w:szCs w:val="32"/>
        </w:rPr>
        <w:t>ealing following excision of keratinocyte cancers on the lower leg (HEALS2)</w:t>
      </w:r>
    </w:p>
    <w:p w14:paraId="6D12DC21" w14:textId="77777777" w:rsidR="00E01FAC" w:rsidRPr="00E01FAC" w:rsidRDefault="00E01FAC" w:rsidP="00E01FAC">
      <w:pPr>
        <w:rPr>
          <w:rFonts w:cs="Arial"/>
          <w:sz w:val="18"/>
          <w:szCs w:val="18"/>
        </w:rPr>
      </w:pPr>
    </w:p>
    <w:p w14:paraId="5B153F1E" w14:textId="77777777" w:rsidR="00E01FAC" w:rsidRPr="00E01FAC" w:rsidRDefault="00E01FAC" w:rsidP="00E01FAC">
      <w:pPr>
        <w:rPr>
          <w:rFonts w:cs="Arial"/>
          <w:sz w:val="18"/>
          <w:szCs w:val="18"/>
        </w:rPr>
      </w:pPr>
    </w:p>
    <w:p w14:paraId="759FB246" w14:textId="77777777" w:rsidR="00340564" w:rsidRDefault="00340564" w:rsidP="00284664">
      <w:pPr>
        <w:jc w:val="center"/>
        <w:rPr>
          <w:rFonts w:cs="Arial"/>
          <w:szCs w:val="22"/>
        </w:rPr>
      </w:pPr>
    </w:p>
    <w:p w14:paraId="75626E9C" w14:textId="77777777" w:rsidR="00340564" w:rsidRDefault="00340564" w:rsidP="00284664">
      <w:pPr>
        <w:jc w:val="center"/>
        <w:rPr>
          <w:rFonts w:cs="Arial"/>
          <w:szCs w:val="22"/>
        </w:rPr>
      </w:pPr>
    </w:p>
    <w:p w14:paraId="33C99A05" w14:textId="1D734B65" w:rsidR="00E01FAC" w:rsidRPr="006B541F" w:rsidRDefault="00284664" w:rsidP="00284664">
      <w:pPr>
        <w:jc w:val="center"/>
        <w:rPr>
          <w:rFonts w:cs="Arial"/>
          <w:szCs w:val="22"/>
        </w:rPr>
      </w:pPr>
      <w:r>
        <w:rPr>
          <w:rFonts w:cs="Arial"/>
          <w:szCs w:val="22"/>
        </w:rPr>
        <w:t xml:space="preserve">Protocol </w:t>
      </w:r>
      <w:r w:rsidR="00E01FAC" w:rsidRPr="006B541F">
        <w:rPr>
          <w:rFonts w:cs="Arial"/>
          <w:szCs w:val="22"/>
        </w:rPr>
        <w:t>Version</w:t>
      </w:r>
      <w:r>
        <w:rPr>
          <w:rFonts w:cs="Arial"/>
          <w:szCs w:val="22"/>
        </w:rPr>
        <w:t xml:space="preserve">: </w:t>
      </w:r>
      <w:r w:rsidR="00BC21F5">
        <w:rPr>
          <w:rFonts w:cs="Arial"/>
          <w:szCs w:val="22"/>
        </w:rPr>
        <w:t xml:space="preserve">2.0 </w:t>
      </w:r>
      <w:del w:id="0" w:author="Stephanie Kuunal" w:date="2024-11-04T15:20:00Z">
        <w:r w:rsidR="000C1CD5" w:rsidDel="008D22D5">
          <w:rPr>
            <w:rFonts w:cs="Arial"/>
            <w:szCs w:val="22"/>
          </w:rPr>
          <w:delText>14</w:delText>
        </w:r>
        <w:r w:rsidR="000C1CD5" w:rsidRPr="000C1CD5" w:rsidDel="008D22D5">
          <w:rPr>
            <w:rFonts w:cs="Arial"/>
            <w:szCs w:val="22"/>
            <w:vertAlign w:val="superscript"/>
          </w:rPr>
          <w:delText>th</w:delText>
        </w:r>
      </w:del>
      <w:r w:rsidR="000C1CD5">
        <w:rPr>
          <w:rFonts w:cs="Arial"/>
          <w:szCs w:val="22"/>
        </w:rPr>
        <w:t xml:space="preserve"> </w:t>
      </w:r>
      <w:ins w:id="1" w:author="Stephanie Kuunal" w:date="2024-11-04T15:20:00Z">
        <w:r w:rsidR="008D22D5">
          <w:rPr>
            <w:rFonts w:cs="Arial"/>
            <w:szCs w:val="22"/>
          </w:rPr>
          <w:t>22</w:t>
        </w:r>
        <w:r w:rsidR="008D22D5" w:rsidRPr="008D22D5">
          <w:rPr>
            <w:rFonts w:cs="Arial"/>
            <w:szCs w:val="22"/>
            <w:vertAlign w:val="superscript"/>
            <w:rPrChange w:id="2" w:author="Stephanie Kuunal" w:date="2024-11-04T15:20:00Z">
              <w:rPr>
                <w:rFonts w:cs="Arial"/>
                <w:szCs w:val="22"/>
              </w:rPr>
            </w:rPrChange>
          </w:rPr>
          <w:t>nd</w:t>
        </w:r>
        <w:r w:rsidR="008D22D5">
          <w:rPr>
            <w:rFonts w:cs="Arial"/>
            <w:szCs w:val="22"/>
          </w:rPr>
          <w:t xml:space="preserve"> </w:t>
        </w:r>
      </w:ins>
      <w:r w:rsidR="000C1CD5">
        <w:rPr>
          <w:rFonts w:cs="Arial"/>
          <w:szCs w:val="22"/>
        </w:rPr>
        <w:t>Ju</w:t>
      </w:r>
      <w:ins w:id="3" w:author="Stephanie Kuunal" w:date="2024-11-08T09:23:00Z">
        <w:r w:rsidR="000B6BB5">
          <w:rPr>
            <w:rFonts w:cs="Arial"/>
            <w:szCs w:val="22"/>
          </w:rPr>
          <w:t>ly</w:t>
        </w:r>
      </w:ins>
      <w:del w:id="4" w:author="Stephanie Kuunal" w:date="2024-11-08T09:23:00Z">
        <w:r w:rsidR="000C1CD5" w:rsidDel="000B6BB5">
          <w:rPr>
            <w:rFonts w:cs="Arial"/>
            <w:szCs w:val="22"/>
          </w:rPr>
          <w:delText>ne</w:delText>
        </w:r>
      </w:del>
      <w:r w:rsidR="000C1CD5">
        <w:rPr>
          <w:rFonts w:cs="Arial"/>
          <w:szCs w:val="22"/>
        </w:rPr>
        <w:t xml:space="preserve"> </w:t>
      </w:r>
      <w:proofErr w:type="gramStart"/>
      <w:r w:rsidR="000C1CD5">
        <w:rPr>
          <w:rFonts w:cs="Arial"/>
          <w:szCs w:val="22"/>
        </w:rPr>
        <w:t>2024</w:t>
      </w:r>
      <w:proofErr w:type="gramEnd"/>
    </w:p>
    <w:p w14:paraId="58269073" w14:textId="0D905DAE" w:rsidR="00E01FAC" w:rsidRDefault="00E01FAC" w:rsidP="006D2135">
      <w:pPr>
        <w:jc w:val="center"/>
        <w:rPr>
          <w:rFonts w:cs="Arial"/>
          <w:szCs w:val="22"/>
        </w:rPr>
      </w:pPr>
      <w:r w:rsidRPr="006B541F">
        <w:rPr>
          <w:rFonts w:cs="Arial"/>
          <w:szCs w:val="22"/>
        </w:rPr>
        <w:t>Sponsor</w:t>
      </w:r>
      <w:r w:rsidR="00284664">
        <w:rPr>
          <w:rFonts w:cs="Arial"/>
          <w:szCs w:val="22"/>
        </w:rPr>
        <w:t xml:space="preserve">: </w:t>
      </w:r>
      <w:r w:rsidRPr="006B541F">
        <w:rPr>
          <w:rFonts w:cs="Arial"/>
          <w:szCs w:val="22"/>
        </w:rPr>
        <w:t>University of Leeds</w:t>
      </w:r>
    </w:p>
    <w:p w14:paraId="486627B4" w14:textId="6D5FA144" w:rsidR="00284664" w:rsidRPr="006B541F" w:rsidRDefault="00284664" w:rsidP="006D2135">
      <w:pPr>
        <w:jc w:val="center"/>
        <w:rPr>
          <w:rFonts w:cs="Arial"/>
          <w:szCs w:val="22"/>
        </w:rPr>
      </w:pPr>
      <w:r>
        <w:rPr>
          <w:rFonts w:cs="Arial"/>
          <w:szCs w:val="22"/>
        </w:rPr>
        <w:t>Grant Reference:</w:t>
      </w:r>
      <w:r w:rsidR="00C4288C" w:rsidRPr="009B5751">
        <w:rPr>
          <w:rFonts w:cs="Calibri"/>
          <w:bCs/>
        </w:rPr>
        <w:t xml:space="preserve"> </w:t>
      </w:r>
      <w:r w:rsidR="00C4288C" w:rsidRPr="00C4288C">
        <w:rPr>
          <w:rFonts w:cs="Calibri"/>
          <w:bCs/>
        </w:rPr>
        <w:t>NIHR151863</w:t>
      </w:r>
    </w:p>
    <w:p w14:paraId="0D25B4C9" w14:textId="69736DE8" w:rsidR="00E01FAC" w:rsidRPr="006B541F" w:rsidRDefault="00284664" w:rsidP="00284664">
      <w:pPr>
        <w:jc w:val="center"/>
        <w:rPr>
          <w:rFonts w:cs="Arial"/>
          <w:szCs w:val="22"/>
        </w:rPr>
      </w:pPr>
      <w:r w:rsidRPr="006B541F">
        <w:rPr>
          <w:rFonts w:cs="Arial"/>
          <w:szCs w:val="22"/>
        </w:rPr>
        <w:t>ISRCTN</w:t>
      </w:r>
      <w:r>
        <w:rPr>
          <w:rFonts w:cs="Arial"/>
          <w:szCs w:val="22"/>
        </w:rPr>
        <w:t xml:space="preserve">: </w:t>
      </w:r>
      <w:bookmarkStart w:id="5" w:name="_Hlk155183124"/>
      <w:r w:rsidR="00E521F5" w:rsidRPr="00E521F5">
        <w:rPr>
          <w:rFonts w:cs="Calibri"/>
          <w:bCs/>
        </w:rPr>
        <w:t>12417689</w:t>
      </w:r>
      <w:bookmarkEnd w:id="5"/>
    </w:p>
    <w:p w14:paraId="565C76F6" w14:textId="73F9158F" w:rsidR="006D2135" w:rsidRPr="006B541F" w:rsidRDefault="00284664" w:rsidP="006D2135">
      <w:pPr>
        <w:jc w:val="center"/>
        <w:rPr>
          <w:rFonts w:cs="Arial"/>
          <w:szCs w:val="22"/>
        </w:rPr>
      </w:pPr>
      <w:r>
        <w:rPr>
          <w:rFonts w:cs="Arial"/>
          <w:szCs w:val="22"/>
        </w:rPr>
        <w:t xml:space="preserve">Main </w:t>
      </w:r>
      <w:r w:rsidR="00E01FAC" w:rsidRPr="006B541F">
        <w:rPr>
          <w:rFonts w:cs="Arial"/>
          <w:szCs w:val="22"/>
        </w:rPr>
        <w:t>REC</w:t>
      </w:r>
      <w:r>
        <w:rPr>
          <w:rFonts w:cs="Arial"/>
          <w:szCs w:val="22"/>
        </w:rPr>
        <w:t xml:space="preserve">: </w:t>
      </w:r>
      <w:bookmarkStart w:id="6" w:name="_Hlk155183136"/>
      <w:r w:rsidR="00410606">
        <w:rPr>
          <w:rFonts w:cs="Arial"/>
        </w:rPr>
        <w:t>23/YH/0247</w:t>
      </w:r>
      <w:bookmarkEnd w:id="6"/>
    </w:p>
    <w:p w14:paraId="6411DC15" w14:textId="543ECF20" w:rsidR="00E01FAC" w:rsidRPr="006B541F" w:rsidRDefault="00E01FAC" w:rsidP="00284664">
      <w:pPr>
        <w:jc w:val="center"/>
        <w:rPr>
          <w:rFonts w:cs="Arial"/>
          <w:szCs w:val="22"/>
        </w:rPr>
      </w:pPr>
      <w:r w:rsidRPr="006B541F">
        <w:rPr>
          <w:rFonts w:cs="Arial"/>
          <w:szCs w:val="22"/>
        </w:rPr>
        <w:t>IRAS</w:t>
      </w:r>
      <w:r w:rsidR="00284664">
        <w:rPr>
          <w:rFonts w:cs="Arial"/>
          <w:szCs w:val="22"/>
        </w:rPr>
        <w:t>:</w:t>
      </w:r>
      <w:r w:rsidR="00E34B85">
        <w:rPr>
          <w:rFonts w:cs="Arial"/>
          <w:szCs w:val="22"/>
        </w:rPr>
        <w:t xml:space="preserve"> 332091</w:t>
      </w:r>
    </w:p>
    <w:p w14:paraId="1C350F49" w14:textId="77777777" w:rsidR="00E01FAC" w:rsidRPr="006B541F" w:rsidRDefault="00E01FAC" w:rsidP="00E01FAC">
      <w:pPr>
        <w:rPr>
          <w:rFonts w:cs="Arial"/>
          <w:szCs w:val="22"/>
        </w:rPr>
      </w:pPr>
    </w:p>
    <w:p w14:paraId="67733DF5" w14:textId="77777777" w:rsidR="00284664" w:rsidRDefault="00284664" w:rsidP="00E01FAC">
      <w:pPr>
        <w:rPr>
          <w:rFonts w:cs="Arial"/>
          <w:b/>
          <w:bCs/>
          <w:szCs w:val="22"/>
        </w:rPr>
      </w:pPr>
    </w:p>
    <w:p w14:paraId="3A982E73" w14:textId="45A1B395" w:rsidR="00E01FAC" w:rsidRPr="006B541F" w:rsidRDefault="00E01FAC" w:rsidP="00E01FAC">
      <w:pPr>
        <w:rPr>
          <w:rFonts w:cs="Arial"/>
          <w:b/>
          <w:szCs w:val="22"/>
        </w:rPr>
      </w:pPr>
      <w:r w:rsidRPr="00284664">
        <w:rPr>
          <w:rFonts w:cs="Arial"/>
          <w:b/>
          <w:bCs/>
          <w:szCs w:val="22"/>
        </w:rPr>
        <w:t>Chief Investigator</w:t>
      </w:r>
      <w:r w:rsidR="00284664">
        <w:rPr>
          <w:rFonts w:cs="Arial"/>
          <w:szCs w:val="22"/>
        </w:rPr>
        <w:t>:</w:t>
      </w:r>
      <w:r w:rsidRPr="006B541F">
        <w:rPr>
          <w:rFonts w:cs="Arial"/>
          <w:szCs w:val="22"/>
        </w:rPr>
        <w:tab/>
      </w:r>
      <w:r w:rsidRPr="006B541F">
        <w:rPr>
          <w:rFonts w:cs="Arial"/>
          <w:szCs w:val="22"/>
        </w:rPr>
        <w:tab/>
      </w:r>
      <w:bookmarkStart w:id="7" w:name="_Hlk134199542"/>
      <w:r w:rsidRPr="006B541F">
        <w:rPr>
          <w:rFonts w:cs="Arial"/>
          <w:b/>
          <w:szCs w:val="22"/>
        </w:rPr>
        <w:t>Dr David Veitch</w:t>
      </w:r>
    </w:p>
    <w:p w14:paraId="7B3ABDD4" w14:textId="77777777" w:rsidR="00E01FAC" w:rsidRPr="006B541F" w:rsidRDefault="00E01FAC" w:rsidP="00E01FAC">
      <w:pPr>
        <w:rPr>
          <w:rFonts w:cs="Arial"/>
          <w:bCs/>
          <w:szCs w:val="22"/>
        </w:rPr>
      </w:pPr>
      <w:r w:rsidRPr="006B541F">
        <w:rPr>
          <w:rFonts w:cs="Arial"/>
          <w:b/>
          <w:szCs w:val="22"/>
        </w:rPr>
        <w:tab/>
      </w:r>
      <w:r w:rsidRPr="006B541F">
        <w:rPr>
          <w:rFonts w:cs="Arial"/>
          <w:b/>
          <w:szCs w:val="22"/>
        </w:rPr>
        <w:tab/>
      </w:r>
      <w:r w:rsidRPr="006B541F">
        <w:rPr>
          <w:rFonts w:cs="Arial"/>
          <w:b/>
          <w:szCs w:val="22"/>
        </w:rPr>
        <w:tab/>
      </w:r>
      <w:r w:rsidRPr="006B541F">
        <w:rPr>
          <w:rFonts w:cs="Arial"/>
          <w:b/>
          <w:szCs w:val="22"/>
        </w:rPr>
        <w:tab/>
      </w:r>
      <w:r w:rsidRPr="006B541F">
        <w:rPr>
          <w:rFonts w:cs="Arial"/>
          <w:bCs/>
          <w:szCs w:val="22"/>
        </w:rPr>
        <w:t>Consultant Dermatologist</w:t>
      </w:r>
    </w:p>
    <w:p w14:paraId="4C92F341" w14:textId="7AD75E0C" w:rsidR="00340564" w:rsidRDefault="00E01FAC" w:rsidP="00E01FAC">
      <w:pPr>
        <w:rPr>
          <w:rFonts w:cs="Arial"/>
          <w:bCs/>
          <w:szCs w:val="22"/>
        </w:rPr>
      </w:pPr>
      <w:r w:rsidRPr="006B541F">
        <w:rPr>
          <w:rFonts w:cs="Arial"/>
          <w:bCs/>
          <w:szCs w:val="22"/>
        </w:rPr>
        <w:tab/>
      </w:r>
      <w:r w:rsidRPr="006B541F">
        <w:rPr>
          <w:rFonts w:cs="Arial"/>
          <w:bCs/>
          <w:szCs w:val="22"/>
        </w:rPr>
        <w:tab/>
      </w:r>
      <w:r w:rsidRPr="006B541F">
        <w:rPr>
          <w:rFonts w:cs="Arial"/>
          <w:bCs/>
          <w:szCs w:val="22"/>
        </w:rPr>
        <w:tab/>
      </w:r>
      <w:r w:rsidRPr="006B541F">
        <w:rPr>
          <w:rFonts w:cs="Arial"/>
          <w:bCs/>
          <w:szCs w:val="22"/>
        </w:rPr>
        <w:tab/>
      </w:r>
      <w:bookmarkStart w:id="8" w:name="_Hlk145073081"/>
      <w:r w:rsidRPr="006B541F">
        <w:rPr>
          <w:rFonts w:cs="Arial"/>
          <w:bCs/>
          <w:szCs w:val="22"/>
        </w:rPr>
        <w:t>St</w:t>
      </w:r>
      <w:r w:rsidR="0080189E">
        <w:rPr>
          <w:rFonts w:cs="Arial"/>
          <w:bCs/>
          <w:szCs w:val="22"/>
        </w:rPr>
        <w:t>.</w:t>
      </w:r>
      <w:r w:rsidRPr="006B541F">
        <w:rPr>
          <w:rFonts w:cs="Arial"/>
          <w:bCs/>
          <w:szCs w:val="22"/>
        </w:rPr>
        <w:t xml:space="preserve"> Michael’s Clinic </w:t>
      </w:r>
    </w:p>
    <w:p w14:paraId="08A695A1" w14:textId="0CD2CBA5" w:rsidR="009B5751" w:rsidRPr="006B541F" w:rsidRDefault="00E01FAC" w:rsidP="009B5751">
      <w:pPr>
        <w:ind w:left="2160" w:firstLine="720"/>
        <w:rPr>
          <w:rFonts w:cs="Arial"/>
          <w:bCs/>
          <w:szCs w:val="22"/>
        </w:rPr>
      </w:pPr>
      <w:r w:rsidRPr="006B541F">
        <w:rPr>
          <w:rFonts w:cs="Arial"/>
          <w:bCs/>
          <w:szCs w:val="22"/>
        </w:rPr>
        <w:t>The Dermatology Partnership</w:t>
      </w:r>
    </w:p>
    <w:bookmarkEnd w:id="8"/>
    <w:p w14:paraId="3D97F632" w14:textId="3E5C56FA" w:rsidR="00E01FAC" w:rsidRPr="006B541F" w:rsidRDefault="00E01FAC" w:rsidP="00E01FAC">
      <w:pPr>
        <w:rPr>
          <w:rFonts w:cs="Arial"/>
          <w:bCs/>
          <w:szCs w:val="22"/>
        </w:rPr>
      </w:pPr>
      <w:r w:rsidRPr="006B541F">
        <w:rPr>
          <w:rFonts w:cs="Arial"/>
          <w:bCs/>
          <w:szCs w:val="22"/>
        </w:rPr>
        <w:tab/>
      </w:r>
      <w:r w:rsidRPr="006B541F">
        <w:rPr>
          <w:rFonts w:cs="Arial"/>
          <w:bCs/>
          <w:szCs w:val="22"/>
        </w:rPr>
        <w:tab/>
      </w:r>
      <w:r w:rsidRPr="006B541F">
        <w:rPr>
          <w:rFonts w:cs="Arial"/>
          <w:bCs/>
          <w:szCs w:val="22"/>
        </w:rPr>
        <w:tab/>
      </w:r>
      <w:r w:rsidRPr="006B541F">
        <w:rPr>
          <w:rFonts w:cs="Arial"/>
          <w:bCs/>
          <w:szCs w:val="22"/>
        </w:rPr>
        <w:tab/>
        <w:t>Shropshire</w:t>
      </w:r>
    </w:p>
    <w:bookmarkEnd w:id="7"/>
    <w:p w14:paraId="09CCC01F" w14:textId="77777777" w:rsidR="00E01FAC" w:rsidRPr="006B541F" w:rsidRDefault="00E01FAC" w:rsidP="00E01FAC">
      <w:pPr>
        <w:rPr>
          <w:rFonts w:cs="Arial"/>
          <w:bCs/>
          <w:szCs w:val="22"/>
        </w:rPr>
      </w:pPr>
    </w:p>
    <w:p w14:paraId="0EF32494" w14:textId="57A480D9" w:rsidR="00E01FAC" w:rsidRPr="006B541F" w:rsidRDefault="00E01FAC" w:rsidP="00E01FAC">
      <w:pPr>
        <w:rPr>
          <w:rFonts w:cs="Arial"/>
          <w:b/>
          <w:szCs w:val="22"/>
        </w:rPr>
      </w:pPr>
      <w:r w:rsidRPr="00284664">
        <w:rPr>
          <w:rFonts w:cs="Arial"/>
          <w:b/>
          <w:szCs w:val="22"/>
        </w:rPr>
        <w:t>Co-chief Investigator</w:t>
      </w:r>
      <w:r w:rsidR="00284664">
        <w:rPr>
          <w:rFonts w:cs="Arial"/>
          <w:b/>
          <w:szCs w:val="22"/>
        </w:rPr>
        <w:t>:</w:t>
      </w:r>
      <w:r w:rsidRPr="006B541F">
        <w:rPr>
          <w:rFonts w:cs="Arial"/>
          <w:bCs/>
          <w:szCs w:val="22"/>
        </w:rPr>
        <w:tab/>
      </w:r>
      <w:r w:rsidRPr="006B541F">
        <w:rPr>
          <w:rFonts w:cs="Arial"/>
          <w:b/>
          <w:szCs w:val="22"/>
        </w:rPr>
        <w:t>Dr Aaron Wernham</w:t>
      </w:r>
    </w:p>
    <w:p w14:paraId="20CF07E7" w14:textId="77777777" w:rsidR="00E01FAC" w:rsidRPr="006B541F" w:rsidRDefault="00E01FAC" w:rsidP="00E01FAC">
      <w:pPr>
        <w:ind w:left="2160" w:firstLine="720"/>
        <w:rPr>
          <w:rFonts w:cs="Arial"/>
          <w:szCs w:val="22"/>
        </w:rPr>
      </w:pPr>
      <w:r w:rsidRPr="006B541F">
        <w:rPr>
          <w:rFonts w:cs="Arial"/>
          <w:szCs w:val="22"/>
        </w:rPr>
        <w:t>Consultant Dermatologist</w:t>
      </w:r>
    </w:p>
    <w:p w14:paraId="416EDCFE" w14:textId="12045F43" w:rsidR="00E01FAC" w:rsidRDefault="00E01FAC" w:rsidP="00E01FAC">
      <w:pPr>
        <w:ind w:left="2160" w:firstLine="720"/>
        <w:rPr>
          <w:rFonts w:cs="Arial"/>
          <w:szCs w:val="22"/>
        </w:rPr>
      </w:pPr>
      <w:r w:rsidRPr="006B541F">
        <w:rPr>
          <w:rFonts w:cs="Arial"/>
          <w:szCs w:val="22"/>
        </w:rPr>
        <w:t>Walsall Healthcare NHS Trust</w:t>
      </w:r>
    </w:p>
    <w:p w14:paraId="35F11F02" w14:textId="5D1F2A4F" w:rsidR="00284664" w:rsidRDefault="009B5751" w:rsidP="009B5751">
      <w:pPr>
        <w:ind w:left="2160" w:firstLine="720"/>
        <w:jc w:val="both"/>
        <w:rPr>
          <w:rFonts w:cs="Arial"/>
          <w:szCs w:val="22"/>
        </w:rPr>
      </w:pPr>
      <w:r>
        <w:rPr>
          <w:rFonts w:cs="Arial"/>
          <w:szCs w:val="22"/>
        </w:rPr>
        <w:t>West Midlands</w:t>
      </w:r>
    </w:p>
    <w:p w14:paraId="229B7552" w14:textId="72D6D713" w:rsidR="00284664" w:rsidRDefault="00284664" w:rsidP="00284664">
      <w:pPr>
        <w:jc w:val="both"/>
        <w:rPr>
          <w:rFonts w:cs="Arial"/>
          <w:szCs w:val="22"/>
        </w:rPr>
      </w:pPr>
    </w:p>
    <w:p w14:paraId="7B68C985" w14:textId="7A1B8EC2" w:rsidR="00284664" w:rsidRDefault="00284664" w:rsidP="00284664">
      <w:pPr>
        <w:jc w:val="both"/>
        <w:rPr>
          <w:rFonts w:cs="Arial"/>
          <w:szCs w:val="22"/>
        </w:rPr>
      </w:pPr>
    </w:p>
    <w:p w14:paraId="2C928B4C" w14:textId="2CEEF8D1" w:rsidR="00284664" w:rsidRDefault="009975C4" w:rsidP="00284664">
      <w:pPr>
        <w:jc w:val="both"/>
        <w:rPr>
          <w:rFonts w:cs="Arial"/>
          <w:szCs w:val="22"/>
        </w:rPr>
      </w:pPr>
      <w:r>
        <w:rPr>
          <w:noProof/>
          <w:color w:val="2B579A"/>
          <w:shd w:val="clear" w:color="auto" w:fill="E6E6E6"/>
        </w:rPr>
        <mc:AlternateContent>
          <mc:Choice Requires="wpg">
            <w:drawing>
              <wp:anchor distT="0" distB="0" distL="114300" distR="114300" simplePos="0" relativeHeight="251663360" behindDoc="0" locked="0" layoutInCell="1" allowOverlap="1" wp14:anchorId="4E65D656" wp14:editId="4FE0A8D5">
                <wp:simplePos x="0" y="0"/>
                <wp:positionH relativeFrom="margin">
                  <wp:posOffset>438150</wp:posOffset>
                </wp:positionH>
                <wp:positionV relativeFrom="margin">
                  <wp:posOffset>7425055</wp:posOffset>
                </wp:positionV>
                <wp:extent cx="5522595" cy="469265"/>
                <wp:effectExtent l="0" t="0" r="1905" b="6985"/>
                <wp:wrapSquare wrapText="bothSides"/>
                <wp:docPr id="5" name="Group 5"/>
                <wp:cNvGraphicFramePr/>
                <a:graphic xmlns:a="http://schemas.openxmlformats.org/drawingml/2006/main">
                  <a:graphicData uri="http://schemas.microsoft.com/office/word/2010/wordprocessingGroup">
                    <wpg:wgp>
                      <wpg:cNvGrpSpPr/>
                      <wpg:grpSpPr>
                        <a:xfrm>
                          <a:off x="0" y="0"/>
                          <a:ext cx="5522595" cy="469265"/>
                          <a:chOff x="0" y="0"/>
                          <a:chExt cx="5522703" cy="469265"/>
                        </a:xfrm>
                      </wpg:grpSpPr>
                      <pic:pic xmlns:pic="http://schemas.openxmlformats.org/drawingml/2006/picture">
                        <pic:nvPicPr>
                          <pic:cNvPr id="8" name="Picture 8"/>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613140" y="0"/>
                            <a:ext cx="2066925" cy="370205"/>
                          </a:xfrm>
                          <a:prstGeom prst="rect">
                            <a:avLst/>
                          </a:prstGeom>
                          <a:noFill/>
                          <a:ln>
                            <a:noFill/>
                          </a:ln>
                        </pic:spPr>
                      </pic:pic>
                      <pic:pic xmlns:pic="http://schemas.openxmlformats.org/drawingml/2006/picture">
                        <pic:nvPicPr>
                          <pic:cNvPr id="9" name="Picture 9"/>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0780" cy="469265"/>
                          </a:xfrm>
                          <a:prstGeom prst="rect">
                            <a:avLst/>
                          </a:prstGeom>
                          <a:noFill/>
                          <a:ln>
                            <a:noFill/>
                          </a:ln>
                        </pic:spPr>
                      </pic:pic>
                      <pic:pic xmlns:pic="http://schemas.openxmlformats.org/drawingml/2006/picture">
                        <pic:nvPicPr>
                          <pic:cNvPr id="10" name="Picture 10" descr="Image result for university of leeds">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132053" y="0"/>
                            <a:ext cx="1390650" cy="396240"/>
                          </a:xfrm>
                          <a:prstGeom prst="rect">
                            <a:avLst/>
                          </a:prstGeom>
                          <a:noFill/>
                          <a:ln>
                            <a:noFill/>
                          </a:ln>
                        </pic:spPr>
                      </pic:pic>
                    </wpg:wgp>
                  </a:graphicData>
                </a:graphic>
              </wp:anchor>
            </w:drawing>
          </mc:Choice>
          <mc:Fallback>
            <w:pict>
              <v:group w14:anchorId="2482FC3D" id="Group 5" o:spid="_x0000_s1026" style="position:absolute;margin-left:34.5pt;margin-top:584.65pt;width:434.85pt;height:36.95pt;z-index:251663360;mso-position-horizontal-relative:margin;mso-position-vertical-relative:margin" coordsize="55227,46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OVupvQCAAATCwAADgAAAGRycy9lMm9Eb2MueG1s7FZr&#10;a9swFP0+2H8Q/t76kcRtQpMy2rUU9gh7/ABFlm0RvZDkOPn3u5KdtE4KG2WjFPahrp5X9xyde6Kr&#10;663gaEONZUrOo/Q8iRCVRBVMVvPo54+7s8sIWYdlgbmSdB7tqI2uF+/fXbV6RjNVK15QgyCItLNW&#10;z6PaOT2LY0tqKrA9V5pKmCyVEdhB11RxYXAL0QWPsyTJ41aZQhtFqLUwettNRosQvywpcV/L0lKH&#10;+DyC3Fz4mvBd+W+8uMKzymBdM9KngV+QhcBMwqGHULfYYdQYdhJKMGKUVaU7J0rEqiwZoQEDoEmT&#10;IzT3RjU6YKlmbaUPNAG1Rzy9OCz5srk3+rteGmCi1RVwEXoey7Y0wv+HLNE2ULY7UEa3DhEYnEyy&#10;bDKdRIjA3DifZvmk45TUQPzJNlJ/fLLxIhkdb4z3x8aDZDQjM/jrGYDWCQO/Vwrsco2hUR9E/FEM&#10;gc260WdwWRo7tmKcuV0QHlyLT0pulowsTdcBMpcGsWIegeolFqB3mPWHokvPit/g13Q7sEf0SZG1&#10;RVLd1FhW9IPVoFioI786Hi4P3cFxK870HePc35Fv98BA3UfqeIabTnm3ijSCSteVkqEcMCppa6Zt&#10;hMyMihUFMOahSOGeoIwdINKGSdfdsTXkG+Qbasg6Qx2pfS4l5NSPw3UeJgKAx5w9Ogu6Q6v2syog&#10;MG6cCjV0pLs0T0fpGIr3VH1ZkoPkevWNLpIsCeo7iAgoNtbdUyWQbwAUSDecgTefrE8clu6X+NSl&#10;8oQGQFwOBmChHwkgfNp9E1B09wqNN6PO6bE6p29bndkrqvNZXaZpnlxcwtTQFf/rEmrP1/3Axh5d&#10;MwXGhrbpRwpqCXjag8AVRYbahjsEDwLUSBYeHm6HVIk4pYUNpV1zJtc3nJH1XzdEb+3ghqOBPYMV&#10;eExv09jHr1g643QEhg1PgFNjT0fTJJ/0BTSa5hn4f+fW+x+HvWv/U2MPjxB4eYXfif6V6J92T/vQ&#10;fvqWXfwCAAD//wMAUEsDBAoAAAAAAAAAIQBKksJUmSQAAJkkAAAUAAAAZHJzL21lZGlhL2ltYWdl&#10;MS5wbmeJUE5HDQoaCgAAAA1JSERSAAABUgAAADwIBgAAAUNbAucAAAABc1JHQgCuzhzpAAAABGdB&#10;TUEAALGPC/xhBQAAAAlwSFlzAAAh1QAAIdUBBJy0nQAAJC5JREFUeF7tfQmYHFd17sgb1jqama6q&#10;Fij2S5BjRwZsayTNdFX1KAmQGLywxApgWZaRbVkaTXdVtWwcnDjKw1ngBcwHD0JwwBBsPxbH8cNk&#10;wZFDII4NOIDxcwwOYCLbkWXtkrWPRpp3/lP3VN+qru7pnkUapPq/7/S999xzl7p1+tS9VXdp27r8&#10;yuFWqO1EAhXY/49fHT42NBRVaGjry8M73rcmVkkhlSzDyYU5fZVhkPjFzbtBP/yAzhfiCA2zLumf&#10;B77VFzwPN18MjolsR6H8OsiAZzrlv5vT5z8TxvnPWG7lkIQt2/swp3UrSznTJFjI9f8pTByvbJ74&#10;oDi/Gq7BG66ZrnxtbfOXnqV8U5Q7dugViVcqvWWpdQa73NJyjmgAsy/Yqrw1kPx0pPFqoAvFKlWn&#10;srqbBKUZMp3g7+DXZdLkwbOKwS1pcqYb/KEeBtifZp7qkUp3YoAK7Ph9b3h7cMPwvge/NLzvofuH&#10;t173juFXPv8prhzidn/iz098RTOMN5JKK2GdbxaDf5c4EOwj+KIOll25rhpPttL2joAvthV+AH7D&#10;hg31nzGLlQP5vuCtYlPDeLG31TQR9IikX2yqVFTsqciMUm+rNnZuMFX5RoZeMb0S4gJSUfh1ftSi&#10;blDW+YBZ9L6pvBHS8hBQGfuVtwZdjvfrUaLZl/SfC39aZnpFZ/Ve3yn+kSpKKnAf2cvn9DzJ3j7d&#10;1rb0dHpsrmFBhbzrvQLXcPwn4Obc4BOSjiuKwkDoBgLoCm73Vka2EwTAfMFsATBdh3/8dCxe/Ls+&#10;8seRH4WckpAGmAhSRWTIMA6ALUjaGEDn6370BevJw56JP0lkh/axoIakNueL/ia4kGeGhjSeDhle&#10;jATk07m41KuCDWG4wbPK2xrkooUUO+In/a00KkcopPGSjYr+Axn9T0FO+gxmX+VKxKWlFx49YL6Q&#10;bNR80bubOvU/gt+iPgYzCZCnm/cU/Oh3YDzHEQQq8yHljZAr+LcbTnBR3TFeGvTKir/D9gppfPil&#10;UdOokaaCEKfjpLW7aRecbAjdPxpNTYYFNZpK3R24Ig+CplpF/x4WIDAv0VfT5XOO9xbwaNj4BMIS&#10;DxcQORluJnvRAMc73lEq98G2c1ec3TZ//VnUtQpfDrx+TQdd5x5JZxUHHkFZViF4N8KcFy5sIogr&#10;cCpCGkDvZ+7+yAeGjx05Mrzzjls5fGzwcExGXNDeL35u+ND3vj08uPHnw9tv7Y/4KvtTD9IAO28P&#10;osZAgwLSoEJ7Phm+mwAdOxw2Mjfo00+G/OuXRvEq+1MP0gDjTSr7DBkyZDipEfWfNNCo4ms6D37q&#10;l31E/El5nWcW/e9JWCe8JmNhhS3LL9+jvAwq8yjc2YV15zJDgfp8T4V9wcag+v0n3LCsWnA+Cjmn&#10;9LvKy9DjBPXyGRFywZbr/0yxJqRBQSyskNagkJEGzdve1+CG6cKbAb90qvOOtxm8nOM/fXb3qnP0&#10;BrWc4Ptz3OABhGnA8OIcp3xOmE+IfCF4SQ+L3yh4v80MQsjrPjPf5/+8w17LI0gV1RgQFDJ7yhZ4&#10;49GgHKHQtWjtQubNK71KsepqKORmdK/K5Qpen+H6TpgXNShGLSpezz9n+7dR43432aAc10cjp/n9&#10;M2hcf5eeJu+WYyM+TtMXPKyCDPBM1/+e+HX5hhBhPVEzDSrfJJLfIqRB68ULkg1aC2Uiule1swt0&#10;rzpT+aqwb5mpfKmYcXHJYE/3qmnsEs5euOaXlDeEipu6uDSXwxqmLerPK29z0C9W/M00aBohvt5f&#10;nu72bYgXjNygv6CQC4bfdPzb9UZgAQL8o/3Lp8kD9f7yluNfwYwE9DzILt6rvE0BnwuRHmZEsVJR&#10;r67NIEqXzETCSd5oGzTvBn+GsOV63GCCkRq0ffG6X+4q+L+JtHlKy26xcvucYvBH8EsZHd23tpsF&#10;34Nf+JTH3rwdTlRgaLY731d+a9v5K1+Nh5ti4WX1Krgqz9PYb1f+0ij4O8Ez3crno7xtby/d0EGR&#10;x/ffOW6F3+catnfxiA0EwD/aBgXS0tRrUHrAvIXMw5uYSbCK3g8lfb7PeyfzSEPx2gz+vFO+Ha4g&#10;rSySjV4ozy6EX1TpRr9s2P5vKTYDfPqXblPBCOBTwz0mfmYqSDjip43DJztxxTOcOkgqAD7f62GZ&#10;0YlP+XizBz9w4FsbYm/4eDYSuUO7doS8694Reysos5RAxw4fivwgvAWEe/gnP4p4gy9s5HIkrJOq&#10;eoZTBUkFSCrptv7lw0cPHhg+dvRoxBPl0ackH31lz/CRrS8PH/jmhpBHSnpky8vDRza9wGEoKfx6&#10;PkJQ0sEXN8bidAVPkqp6hlMFaUow2UlVPUOGDBkyZMjQNPC+RWikpT6I1+V16PxkPnpcI+hyI9Vl&#10;UqJDf0U+GnR3n5lb4M9RoTFjemG1qbzjC/VN5bgA76KSpKJqIK/30+R0vrz/A5JzIxU7FbqcTPED&#10;6n0aaETTe67nj2ZpwPvERn1bvF9EHqYTrEMYXxMR5kiC0es7ytuGF6McJ99stHV+UJBYPVQc5Rub&#10;FdxeKF0i32YwEZbajz+aCaKylWLgQ5yuJB3d5XM6tG89afUxnMrNll0qgd9+kTe7rW3JGRw/p/q9&#10;KJaOYBQqtvJWQfFJOas3WKy8BP6eNWXaOP7RYoqhEz6TKJEIk0VJFTuJ06xiZTAhl2qNm1FSzLie&#10;/obVJvJJKiluMML4Wou5rdW4paezf96lr9LlxZ/GE1A7fRlfdRspKb7yYvY2/JjBja+9edf7Rt7x&#10;N8/oHrgAfCCtHLqmp/AVWHiY4Q2/Pss7KqcveNgsehutvspfUr0eN13vhyygUK2P/4Ncwf/f8GMm&#10;OOfrVpZK/LgBGTYiJcaY5EqKryDRZ6FQLj6RRdCskqpgVK+c7d+Az1SknHcgDCXFvAn4rWLwZKSk&#10;BF5i6Hr/j5Tp+3m3Oh0BLiB+uLmi10cyR0ajpFSHpw3Xu48UdZ9p++sRB/mwPnpa7x7LDQ4ZxeD9&#10;huNdCz7qJvFAMh3uAbXFppxbvpwFFCTNrN6gE+0BOfCMnrJ7XJQ0jUcXdSf446GkzdJYH/em639Q&#10;Ja/BSEqaYZIheXMVm5GM0/dnACkxhs4/kUqqkjTEiErKe0as1wd5U7R9JEZErugvUN4IOXftr7b3&#10;eP9DBceMtDJCrDqz5flF9YBrbuG6xwt8bfP7Z6hgYyUFDHqMJGWElAhD5x/vx70elxafRFOPe7W2&#10;CsCMFz3fLqd8tdHbP08F2zoc/0LqD8e6B3BzhTKvcep0S/OxBosejRtoMPLbs52Bi1hQAwY+9Di/&#10;XgXpcR4uuaTH9Epyor41Pd6v6rK985PXicc/1fMnKhgD6iv54c0BJtnp0zuNPu/a6Wp2pg69DN1v&#10;uKVL9QkruZ7yeaqeEVCm8jI6ST5ne+9SwbYu219oLCi9lurN9TIL5TfK5BRuM6f8ZtMtX9M296qp&#10;zd7gKUm5pKzOPxF9Uj0eNHPR2i4VVYNmlJRuwl9TH28Zk1P+X8iTBhA3sgIX/Xvour4MnkrSJqs/&#10;4RcXM4zEz3slqLlwvEjP9u6DX0eORvnJPIBGPAHCUy9Z+2oVrAHKhgwWG1L528HL29iWg+/XPUza&#10;zCYAcUIUpCfL+tN0eeZ3r5oGl/rgH0Ma6lt/hdrmaW6jPv9LerfLKgxcpvIa8Vp4Pwjlj1WEGQ1A&#10;/+J/qSer86mCJ2TghMbR5axCOXWCZKuWFFPdpFy4VLdnzT7/BdPxfkxKfIgs5FN085/VZeB2Ff23&#10;sTxkGygpKf8OyuO5fLHCU+jAExcQP6a8UdlbyWIe1OMF4IFIZj9cPPY5bJPi0DXBDyWldnpZJeE0&#10;VPZ/gEeP2WgFLoA45WV/e+/aBbDYdD924popzVDOCXy6nh+h7em+75HBI3UNfwClp0EdD6Qo3ddR&#10;d8lTz5uufyP+OMiH2vRuxMWUFDfrF4k2v/utPXxlGU4dpCnCZKZMSU9BJJVAwHNHV7x9ePed4bZO&#10;Mo1u5/rK8PZ1N7J/aPdOdo/u28tpDjz2TQ6DBNv862PhV77w6UhGl0X+21Yv4zDmqsI9NjgYkwNl&#10;SnoKIqkEQBSuo6RQSvh1JWV5bMF432fZH8uHaGhnOBk62uJAj9u+ldMeVEp+8InHeG80bOOYlM2U&#10;9BREUgmAaMIxlPSjf8r+Y8eOsQslhXv00KFaJSXa/42vswvoSiZKuuvDoYUWPsft2sGyB598IuIB&#10;uoxQpqSnIJJKkFQOzLgf2rNreO8D/4fDoqTb1l4bU9Jw1n11pj7As/IHVnAYO/QceWnT8IHvPBrJ&#10;CB0dPDw8tGMbdQXuiniALiOUKekpiDRFmMyUKekpiDRFmMyUKWmGDBkyZMiQIUOGDBkyZMiQAn2F&#10;5kjQZfX1Q/DrcTp0fqMVoI3y+AVBygaKLaLDKZ+jvOOA9OUz4wC6P7FJ4RMLTIUSshJra5LQZfPF&#10;4DuKjbmKu/Q4xWbo/Lzrb1HsGuSd4P/qsorN0PkjkWWXN6hkdYFXWZvec3lOBWuAfMiJbgKHtW35&#10;dJjFSjSlEHJ0HX+lgqOCKjsCVoImeY1gOd6nlDesT9HnM7wwDZCZdWD2BZ9X3oYwHd9DvjnX520I&#10;jwtQoE65gvceFVUDXW6yKinIcLyarQZ1NKOkIBXksChp++vXdHT2eL/GEQSOk+W9mEUuS4UJ+tJn&#10;Aj0pyLKdv3Im8lA8wpIzcrZfVIEwPw0xJVXLk7sK5UUcVuiyS7+hvKREdO1hfaaEy55Da6rXM1zS&#10;rCDLrIveDn2ZMmS67NpJ1Jbrb566+Ia5ki/ksPUjRwJSx0X+Qg6PB1D5JKmoGugyk1lJQZSs7qOu&#10;GSWl63uIiDcw5fxISRGW/LHZquVWSmHYfybXd9N5+b7KS1YxGJA09GQKJ0Kfs6YDM/eR3nSCb4H3&#10;qvn98zpt75PwmwUPk4irZWnQlRQuJi+TLB/HIzyLlBSuzOxHfTBBGUuOMek431f+rvAlDdzOxaVZ&#10;8JMy8gbciKfr6jFs7+d5t7LXsv1HMMEZsgLIUR1+Rkp9t7RHvlhGnar1cfwhuJxgPBBWLk5SYBIJ&#10;mROipFRuzQlggGmXlulyVtGr23Vp8nGPR9tBuraHOaw97mU9PvziAqKkmDlPFs0HL+eUVtKN38xK&#10;qmbEY+UCtouHH4A1SssPSCopMwk6j/L7C2YSdBlRUvjT0oqS6jwAfqy5B+l8AJYUa+zhT6aBFYWb&#10;tl5qTECmaWQ65cNKJIIeP9mUFEjI1d3ovFklBSQ/KClcLItoO3f92SKjy1aV1DtoFsq89TQW45Gy&#10;pCopWdAv553KS1MvueXVafkBIykpYBaDf0iTGYuSKm8NGirpnHC9k/6HHhcg03pEjVmz5kVosisp&#10;KcoLil2DVpQUZ1xwWCmp4fg3k7L9l8hwWWpDBVFSufmkPLxpAhQtVUmxwtMONmD9k54fXMFISkqP&#10;3k2k7B+SsOkGhzBIwlY8SSVFfar+6rox8OjeHMVmFnz+hes9bDnBLshTnYcQL9CVlAzZEcqHugj+&#10;DyQfdidSSXNFf44eBunnSej80SgpL1rTzs6IUdHbosuq5AydT7JbkmlNN+z76ZSzy7EjJHSMpKSN&#10;0FFMnK9BmLloeerK1GkLbhxxP6Tx2DNpam/wGuVlTH9d6uN2Crb/UX4+EVx5I6Abo7zAlBndlWba&#10;6DSsGFX+iUHsxpKSdhUGLtB5ICU6ZiVthVRyRlr8SKSSpmIsSprhBEC/sVBS8GgQ8vs6HwOIpOxk&#10;VVKMflWyusiU9BcM+g0WJQXoEbpdj6P+04t6eDIqqdHk9jIjKmlya5kWtprBphTUjrXb7NTdFqd1&#10;YMcQuj+/ooIxcBuMR58w2mKn+t73+GDp6TVtpd9kXUkBPS5Jo1FS9CcVuwajGTh19t70mkRc6quz&#10;JFoZOAEcbvLG08DpekmPQQ0zCck8xwLK9xEq50EVZORcP0AZQnRPYruRtAo9L5BRKC1XUROKdndN&#10;B8pTwRB6RZJKCqugx+s0GZQUoBHpT/V40/E+rqLqYixKOssuvbbL9pdxhAIpzYrZvWtfD7+upHCx&#10;DxR5eZsiuDR4vAFxSdBI+WpsAckBKqv9ohWzc71rFxh2qXp41+LSLOy5lKakyToL8HaARvw3qiCV&#10;E+4Jhe0f4WIMkuv1Y+erAsiP7ut74cdWOVQmf16FdaURPV1Dd/R1CnnJiB/AF7HO3upeUUB43WEa&#10;VYcp2v5Rp/HeUbhupaT42hWd+wqGUFJJAVKCNbqM0GRRUkCPByl2XYxWSXOFcE8o3CiRgYsX93Ch&#10;qKKkeBzDxfF9Io+vN5Zb+u+kxUfYcr3wSL2CvzbXVz4PPJLnbXoMh7ct4n2YIA83pqTnvi36GKCD&#10;FP/NnLfj/66UCTn44ZJi7Lec8pHOxaW5Ei/gMiIl5W2APit83UU6PJ6tos/v1RHOFysb8BVM8oSs&#10;Ubz5t/S0iEvmBVeUdE7BuxMuKf9fcYRQmpIC1CAbdDkQFTJplJT+pfGvTU7jR10zSoo8hRCGknLe&#10;rncf3h/TtRxR4nzMq2F795Fi3pa0pBxPqOeP0L3qTFKG9xD9PZRUZGgscL/l+h/Fe0tyS+DVWFLt&#10;pXwa5OxL+NnVzhDGtfD1pCipUM72uSy65n10jU9A3iwGzxvOwBdJIQfJ/yy6XpJO8oQfPKBz8Q1z&#10;Oa53YDHcDqfsgg+/aZdXsxAh9rifvz40BvgRqqekAG6KLjuZlBSgm3lIl5u9IHz8pmG0lpTdc1dU&#10;J2cQcHNhiQzerW50SopwxyKvYCypuLi+GiUtBndSG+/JO/7N4NV73KMeKshfk+gx/2fyeVjyY5cH&#10;RMJLn86HuNCShluv409Eeb3Spc4RiIGUHu0wq7d/npQjmHbBjfzuHX7OUykptn4ED+ksO/zzAWNS&#10;UkCXpcwnlZICuhxIsWswWiU1qZ8FP3+JUZYHrlH0eAfsNCWl+P8QP1xA9wMI59T14/rSlJS8/LjH&#10;lyLqA+5LKmmOHulhfLijHogs71ctO3iOHvvRtuPsKiXtsr0rUX9MN5R4QZhePe5t7276g/CTA3x1&#10;/YOkuO1IT92Jx+FS9BR60jyKOshXKPQr4ebdgHdkTCopIHnCTVVS3LCMJpayZdgZMpzkSPvjZzS+&#10;lBnSDBlOcqT98XXCweLAtrXLI9r63neG8SvezoeJy+aQIJyKj00i5WR8ELY4Aw49+e9V3h23Rtud&#10;CWHbs31ff4jL2P57A8MHH/8mp9t+8+qq3HXvYN7OD95erc+1b4vicWD50K6dYRzVZd/X/ob3A9yl&#10;1SeNcJg5b0BJ/u23rB4e2rF9+LC2SeXuj3+Qy91+800cHtz43PDhZ56K4htRZkgzZDjJkfbH10kM&#10;KYwRaGhvdSPSVg3prg//T85j50f/uL4hfej+GG9o68vDg5s3VXnKkEp9Bl/YGJNnQ6o2QhXa9Se3&#10;DR8bPDy89cZ3xfg6wZBKnqD9//Bgjcy2NcuGj9K1gfQ9KkeizJBmyHCSI+2Pr5MY0rQ4EAwpG7Nr&#10;w52bYZCAbf3XRDJiSDlMcge/8yiHRzKkO9av4z3zd33kjqqc9EhlJ+oEJQ0pepCo4361B3890nuk&#10;oP3UMz78kx/HZEAoF0jyG1FmSDNkOMmR9sfXaVtpxfCOP6g9WyFJuz76J8N7v3JPatzWlb+Tmsf2&#10;969NhEssB9pWCQ83SSOREYptv7/m6io/CA89aYrWXFNN5703XQa08qpQJi2uDmWGNEOGkxxpf/yM&#10;xpcyQ5ohw0mOLcuuuDOjiaVNS980jvs4ZsiQIUOGDBkyZMiQIUOGDBkyZMiQIUOGDBkyZMiQIUOG&#10;kwfYESWNsNVP27xls5RYyzDc8OijNLJc79tKLAZsNJcmDzJc78NKLAbD9takyYMsJzw7oVVYtv9g&#10;Wn4gw/WfUGIxmG6Zd9sZL0LdZy4s2Sr7MWPLNZftfvmaK46B/vvtb0zd1r8RqD5DqNeMi3n3yhqc&#10;3V0+R+re1tb8PsMNcBrpCW86aPSWVyjeccf0Rf0Xog6mGzyrWDU4+8I1v1S99uMH0/UfRZmdvQPX&#10;K9akRSfdQ2kj0w6+r9gnD7AFVCMyC82dMplEvujztl1pRI0ZbW+mI7nVmU5WkXflrEHeDfrT5EGN&#10;tkRrhOR2aTphKy0lFgO2DkuTHy/C9sBdC+MHNLaCLcsv3yPzWhttz1YPdD+PSl0Mx/uuYkeYXVh3&#10;rsRjOzfFbgpRujimmE5wExnwO/WDMY83Ogrl16FupH91j6uTg4tSrmFcYNj+d9LyNgr+VfSfubd9&#10;4ZpoM3psTwzZvFvuV6yWQQ+NJ8bzWig/PqLPKgbvV6yTD7jAZih2qmkTyAzpxJDl+g+oIlvCeBlS&#10;y/GfhMs9IbWXOZBmSLH3OhnD2D0lw/hSx6+sake84VY+o8cJze4LXo+NUnFaG8L0B+QDWgE+xaIY&#10;xA7qIuOxc6a79leVSBtOcuN0Tvle0/WSR+d8TonxbsemHY8H5XrDMzaB0RpSuk7eXxPbcptO+V8l&#10;HpQrVC5XYnzyBhka3udSiK73OZwhb/R61+p8IUPtOIzT4zisnSCXRnpcvi94K8IANq213Apv5Isw&#10;je4+IHI6mW7ljYjHwV40SvhbPY7a5WdGbzAP8WnQZYXo//XPiJtG155z4ge2Ubvt6lq0NtoHNO9W&#10;loJvFr2d2KNf5NralvDOz5MGUrFmiG7wv6lkIyIzpFXCddEf+AcjUVraNDJc/19UsU1j3AypXblO&#10;DugF0XVvRHyaIZ3VG3Tm3HI3eaewzCX9kUy73X8xeGZf5cooXQy1hpR6Zj/nsOt/Vd+RWo65JIPy&#10;DYTFkBpFb4d+/DkNhf+a0/dWXy3Ncdd1Y6NeFcR9/EqYV9jGYzWk1DN8qG3JenWs0NLTyfjtBf+s&#10;i687Dxwy9BvDdOGW8Ay1qbEgmbcgaUgBuk9PgZfskUoejQypQGRVkJFz/NvBowfjtxSLkXd8Pjei&#10;sxAdylEDul+bIaMf9pGz/dvAs4regbbeYKpiT6GHxO9xOcVgKxhiSJlnVyqos2yfP6kglWyFTGd1&#10;1BOph8yQVomut+6O6fVA13tXWl4gVrLuVdGJNM1gPA2pYqEHcx21MR+dQA+Cj0n9xJBO77newo7s&#10;+aL3isQJkaFyINOsIYWxozY5jDDuuRJiWMrYSR5iSEku9o4cOsR87dR2nAZk2eV/k/RCefX6YsyG&#10;tOjdrVgMMkQ/Aj/X570FYWrDi0nvH5f0IAo/jN4aJyAIXwUjHE9Dil4keNA90ucNSbKoN6tEa5Bm&#10;SKk9d4LXWQwWKxajy/bOF11rXzzwy7ohbfWV0XGFVLJVIgX4msoiFZkhrRJdb8uGdNYlaxem5QWi&#10;/Pa0qlQTYUgFVB8+okEIdcu5Xpnrmjh4XGRaNaTgmIXSNk7r+F9iEQUyWny/6E8X65GOZEgt22d9&#10;40gFKusLLHOcDGkSph2eY2gVK3cp1rga0s5CeDQH0IFjOByPH4SKxRBZFWTIsJpGBS2fq5hqSF3/&#10;feBR+fsUi9FV8G/Wyz8pDKlpe3+YxhcigzNk9Ay8U2UVQ2ZIq9SiIZ2CYRT94WKHUOlE+fEZO61g&#10;Ig0poJ83Hyr8kjNo2Pr5qM6ud9R0vD/IOaUPISyGlDCFejOfFjn6g+22Fq/+zTRDCuQKXh/O3BF5&#10;EIxeV2Fd9CGuWUNq9JYuJWM0FOVDetmxsGRLnpCZaENqOd77iWIHohmO90csrKC/x6U6DsqZmmmG&#10;lHqZ80lHB0WeetsbOGLJirMtt3xvxHeCXYY9cJ1ZlFcLVaBOkRyNAqjN38P8wjpTv1cg0vvD9H+p&#10;PchLQ5ohBXAaHcU9oOdnOeWXzN7yO5TIyWFI5aAxTENJixcy3PLhLnvlTM5QYTIY0omg0RjS8SRS&#10;tN2qyJYwVkOaIUOGBkj7swrpJzaa9FRKk9GJuv13KPHMkE4A4VhQVVzLyAxphgwTiLQ/rFDt0bc0&#10;3HKCn6TJCtFwblvb3KumZoZ07ERlPU9Dr0+qIsaEzJBmyDCBSPsDC9U7Q9xSp/k3IjKWx9L4oONl&#10;SCf7O1LD9XakyQuZdvkTSnTMGKshtdTKJhp1RIfQ68gVypcjHkQP3PFY2RTBUuewgxSrLmQqFOnS&#10;vYo1aUCdi0e4bonz3uvBKPjfkzYVMnv9RynqtFDixCBZJ5DlekdJN2JTo04WyDn2oC7H+3XFjkME&#10;0qieIRVYTqXuFJ1GRA2fGVKFrkJ5XVoaIdPxXlCiY8K4fWxyg7JixWA5/hVS5/H+KJBmSGfZpdcm&#10;eUB1TmnrMyUmGs0YUrOn/AZqy4N8DY7/X11O+Wp8uEOc5eJh5X2b4r/OwicI0u6kC9EMALN34E0Y&#10;QYFvOieXQZ1wQ6pwBjXg/rT09SgzpHEYvQOOGKo0Qhzm1ynxUeGEGNJzV5xt2SWeBK8TGYi7RAaT&#10;++VLdkymyF+uueeVNKR4uOiyUdy8ZbPEkELHqByewC9kFvw/Rfp0LDmDelQ1r6Pour4qdc31lc8L&#10;ed5jWDUVkysG+DrOCw8A3K/kzAuS4a/pdQ0ptRfpHs8ioB5e6t4SOmYuWttluv5n9TJAphv8qxJB&#10;293C+Tn+z0zX48UGoDB26enUlo8JD0TtdqxTM5BpEFndkAK53vInwKeRVvS/67JXn0/lHpA0YTrv&#10;lc7FpblKhO6n/xd6PMgolKP/zLQFN87JOWWe+iZE9RzMFfr7lAiNiAYuQ911GWqH/V3dAxcoEa43&#10;Xx8ZfbInfC/IfjyOOMw6IR2PzXem//Tg7J41b9ANaVJH8oVgaHpP2RoPQ8qgxvhcWh5pBCVXyWI4&#10;VQ0pgFVAebs6FSeN8MFPibeM8TKkzRAMD5QLfihublF1+WY4yToYIoN3gBlLYMC8i+FymCDzQs1e&#10;7yYOp/RI833eO5M8QAwp/Xn/noKRYaM/FS8rNVz/M4pVAyxpxdxKFcRUK54LS2l43qoYUhCMGAsR&#10;rILP07GonncinCv4HoddfxMFozpQGzbskc5aoPeyqyu3GqHD6b9QeRmmW6kgvelUdiAshhTU2VN+&#10;M7G4Pp09/T3C168FRgP3jIwhz8lNg6Sj/+uL+WLlh/qDkEYCT0gbmnb5P8Gj/8yHOKECtcs/gd/e&#10;U+6eetFNr+G87PTpZaYdXMP5Ot5hCkavNOhBFq6Asv1lzOgNpmJhBvsJ+uq7joUhX8L08NmPeBYk&#10;0MOE9xagh/cXFStE96ppcHRD2uGWLuU4wsyFq88X/rgZUqCrUInmEjaizJDWB+YvpuUhRDcdBqJl&#10;THSPlOr9FqkjDKnZFxoTpKN79Fm6F5/Rie4nTzjHn44ewl7O8fZJeiGsioLMaAwp1TP2jpQMKf9Z&#10;LNu7T7GSOA1/SjIKL0q+QnL/dEPKKRQozf3giSGtpvNXs4DCSIYU7Ubtwqu30EtT3IaAsTdtL9Zb&#10;E0K8GFK6By/rS08pTbQQInlv+P444bWkQdJRG3OP1LDLdwhv9uIBNVd0yRmUD99T9JCT+YO6erwr&#10;IWk4pZutosdGV4gehH+OOPlfGU7wz1Haone3kOnww4Hn8pK+PEA979icXJDVO8CrpyTcZfvRWn5A&#10;+FTWDYoVQ92h/fz1Zwl/XA2poMsJPp6Wn1BmSBsDf/a0fIRIMZ8nsZY+OBxvQwoe/HTtx4yCv5yF&#10;FGYVyovarGumw69kBrF5B0cScmqodzwNqeRlFYJ3KxYNS8urwWvVkFKv7L0IG04ZvagIZBzZSNc1&#10;pAT9T0vyB6dedO1rVBRh6VnUc9uMNm27YHkXXMi1zbs0eieddytrJD3C9QzpjO5KTuRybnyk0959&#10;E4xF1JNOQtKJIWV0rzpTdMToDR+SeVuG+mXuHVex9Kz2ReFeCzWgfGTZaq5QuSRfKF0l5UnPUmFK&#10;++LSb8BDIxq+ZqOotffcq6ZKupEMaV6Npo1CfJVVe89aaoclZzRlSKnSP61HMy4uGSpJ66CbRorw&#10;rbR8yRjdr6RiMPuC76fJg4w6W3CZvaVlafIgw0432COBFORTafkxFSt/q8RiyNmlB1PlQcXg00qs&#10;aeD9T2peGlFvrunTSbcuu+zJzVdf+VPQ85e50SYdzWI0hhTAyje63/wRAgSjSQ+qdSbeKxE6FvkX&#10;ShyIdOZjMxd6PGRqZEj5D2d7HxBjQgbmkXBVzyh7pOevnEnlbZJyqGfzN/z+tuhvbNWQAqaLjy/h&#10;wxXXjHZD/ZRcXUMqwDCV2uJ26nVFr1SoHbeSUepvm98/AzIG9f4s14s2uyH5z3XRQ4rqzq+IOJ86&#10;hlRA7fEuyjfaTQvtSUPv97VftCIa+iYhsjFDqmC64U5XqCvuEVE7+WMdK+p9/iNWqHGCxaVZWMml&#10;x0Nef7CyLXH9VdQxikYtpG+75dUPYFGvWHSBdHWL5ZSuIMN4K8IjGVJgRveqHLXRl0UGRGWuhw6M&#10;bEgrw/8fGB71GTKokSEAAAAASUVORK5CYIJQSwMECgAAAAAAAAAhAFgdl3PGKwAAxisAABQAAABk&#10;cnMvbWVkaWEvaW1hZ2UyLnBuZ4lQTkcNChoKAAAADUlIRFIAAAEXAAAAcQgGAAABiA7XsQAAAAFz&#10;UkdCAK7OHOkAAAAEZ0FNQQAAsY8L/GEFAAAACXBIWXMAACHVAAAh1QEEnLSdAAArW0lEQVR4Xu19&#10;CZgdRbV/BfSxyJ9FNnkiCoI+EAUJPkCW+AnhBcKSZWZurwmKovBY/iCiskVRnggiD5QlgCC7CUsy&#10;t9eZ8AiyKiI+QBGEIBgEAxJZEyCBvPM7XX2nb9+++zL3ztTv+85M3+7q6urqU6dOVZ06R7QFE+e+&#10;Xx51APbgUjErXCMGgt3kmQ7B9A/kB4Ps8HF5toOwvLsKBQCNCpIFsMPV8uwILP9IeTQCpO2fv7b8&#10;FQG/9fxm8leEOE06bQkmXb1uUUHEnLXklRHw+cT/GOnfAM5NWryu/BUhTmf7q4XmfZGPM4GEScpC&#10;PecrnWtZYfact17JdfzWgsPkrwhZecTnOH2lwhje3pwoSdNv3UJeTaC/zPfO+KwtQbpQoHZC986Q&#10;RzXCDLai5v63kkLa7ivCCm6n69+N0gx9QN5RH5CX5dwvf40yUJi6YPjz5BGk8pf5vxXuIjRXZ/7S&#10;3BOFNtTH53X/BqJ3+TjCBP47y3f4mGuWj5uEmX9ZaAv/Vf5CgT4vjwhroocCWjBSGDtYLYzgCT7W&#10;3Xfqr4kxg/75/yKP2gzD3VVy/8vyTAfBzCZpVJAsgDl8pjybDU22rJbCcDcpKkRaxE8mgabn/03+&#10;igB1AGmTakF8rPmf4f9A1vWySBaCC5ICmqPl/pWbbvp61m+QFvxAnilOk05fhPjmmIz86fLKCCpl&#10;kL6G32ZKN06mqZQXX0xTGrb7BtF7JFUnlVzHb8M7SP6Sv92Pyl8RLOc9Eo7LRb87MTP/IiBBmlqP&#10;EelcEzTXKimU7V8lr3YBJs15n9CDE6igUZ+SJMv/O/U7c8WAv6fo8zcX/WuqtJQMWNQBI6+uAAqS&#10;5rFMQK5Y+V8x48aYcuE6whj6gZjmfYJazU18zgj+h/8D5tCB8ih6EGAHef4P4Lihvsvy/0wZri4I&#10;qv78NvxfrFmLNLwjomOCOWRR2uV8POCY4jCpYiSrH60R2iJg+S8J23uajxWygC5I96hxOI/T8Uph&#10;eueJSfM3kFfHGAacnZlVkmQHb4ucm9BOxyIwJ2XRF06/PEj3X6MUdQr9XsT0W7fKrICY+udvJFM2&#10;jjivrkfyxdPUN7itTFUeWffp/jHyajGy0mYhvmYF99SULgnMBeFcxSmYcpjib1jItBzVgnrSxqjl&#10;njiN4bnyTDay8mq4YrTBLQsZliMr+IVMXRlx+iTM/FvUT/9Q/ipF1j1pxGly/sflmWxk5RWfa4hj&#10;DP9/ChmUIztYIlNXhhVEXyhJlWQRprySabMQX6tFFUzmBYLyjv8NVUwSyCCdeRZZ4cXyDgUaNn+K&#10;vvAFmRWVJMtfQYrbBfKu7gfKbHqL5K8uAYZ7mDk2g8OE6Q4wWe5RNOg5ngp7BmvDhv9TomsyyfSu&#10;Faa/sCkygt8WfVidxjVNIZ53NZ3v8/9mgdWRarCCi0m/2loe38b/a0G5tKY/m3rldeSvFiGeSsOw&#10;F0hPixnuO2Km8wUxafH7aBh8EBNmvOzwG3zddO/m/zGM0IgO+temUefr0THh8AUb83+s+CQnuPF1&#10;Y5jBW5y/Haxg4ueF7/J5AGkNf5gqIlun6gnYwUvySKEKJpQsuY5pGO5+1GSuJw5ZTSx/t9D8aIFq&#10;XKB/0UZCD4+ml3+b2zlmrEzX66zlyOhjAn35kwrdXkzQrMcdbH9BSUVwZQT9MsU4ge7vw80hszJI&#10;4RpX0PzPZlYEyA6iWfBmgHx6CumRb5Lq0TrLoS/8YCG/noDtP1pUCUkywwtlqvKwhralgeSRpGVu&#10;KM9kA0tjcb6VFpNxLb5uhl9mTToLyXQxss7VjZyzb1ElJAnmQtWgucdl3lsOjabLSjtnzVqZ18ql&#10;rxmw7ogzSZPlrJKpKiNOH8Mi1R6/bed5eaYYtTalOE08tTn52lIbrrZUDDTPOIMsqgWaO6eu9EC9&#10;FVMJLa8Y3f924eZyVAtsdxmnzeXfkWeqo6srJr6xEtUCfUjLTG/TUN9wS42FgbZXTH9kUVTt3kzE&#10;N1YiLLvWgji97h3LPUf823T/IFMUo3/xBoU0U64r34PFaaohTtcnJ7zi37Xcm4lkBuXokPz6MnV5&#10;pC28QbpTuWkl05ZDtesxLPf1ovwM78aa7y2LePRbiSz/QZm6BtRlH91iW+p22Gbr4XOZlZIkTB32&#10;j1VzjVpg+EFmxaQp54+YLvUa0AE0jVzeEEbwbmblJMn27xWmd4K8q7uBCXKUead22EtPu23TaGwU&#10;eqTtLi+pqDTpVLlm+CJp1M9Ts5xLlXghCcqvimh9aSteFZjdwTneZNlaYdrSEmBNx/Q/N7LY5szi&#10;JQ4rOIU472z6oj+l35fzXE8WZS2g1UvJirFqGBOOC8Rr9ek1roZhBT+XR9ROsZCWQL1zNfWkt4Nn&#10;5FFrgGXglsIIX5BHmCM5jljycip0ZERrhFcwAaZ7Cf+P9+PoocnHUBjjc5zef4xXGjH1AeSCL/B/&#10;AOmgHpgBNSmZbxow9DWdaKObGZxBz41WHK2QmqM7kY8NF83yOD5uG9IVA4NgIG6r8cY407uPhS0v&#10;n1IaM7yUz9v+cqEFOh9z2w4vKxxPdTfhY0D33+T/dlh+yxeENfLXvWl8Lz/LP7gwNIhh+Y/IozbC&#10;GIwmvjEmwjinpGIIZvAU/8/J9WbLfblQMTjm/8HvOb0RRPY2LIzlejNger/h/7bzBv/PxJxoRi8a&#10;001g4/pDB7fkc9OHthD97q58DDPw9NaVnsJhC/+fPFIYQbv2oCq0Bpg+tahpGkMTSXaRbsVbY0+l&#10;TmIeCfG8sLxzSQx8RwxQh4FZBYVexxqSwfQhbX8SaQHfoA99L3WC/yz0Dba7ijrL54TmXq8++lgG&#10;hphYPYfJYvzx04SVdTtYSkyyIHOhRWGMAJ4Q4KHFCq4ra06RJDP8CzHOSfJuhTEJqON2eCMxxYpM&#10;JsgiDB0wBlIYo4DFBWYO4LAjiwHKkQWbRRqIj5bNYsdcZIxnMHN4p5LOUNlWIovM4CE2YBtNaP50&#10;YTurCmVSaDH6nA+TfvFk0YevhXinQ3hpV1k8J80sYlJoEpAgZnBJScXWQtV2u9YCw91OaM7KzPxB&#10;ZviWsId3lKlrR1ZeaaoHWffmaKSWPj/dj/ZYVULSxiemcoh3B8fU9J7PRmH6vywqSK3UquWeLNcQ&#10;IMyZ28EDmdf2PL/6xrgYWfenqR5k3Z8m3T9Npq6MnmGYaYs2pRFMdbOhcqQ7/y5zag7o9tJ5Z2Hy&#10;rVuwzUW0ye9K0kcseaU2tLJLSufDbgATnvjqQfczzJy12LI5+eB6yQr/W2bWPGJ72ELeVCntQDsZ&#10;xh7eXV6pH13PMMkHNkq60zpLAdv7e0n+7UBbJUwTy7/1MEw6XdsZpt/9UMlDG6VW4ZC565fM9M7I&#10;+ACxn8GYYEhRD9IuK0GNIp1PTX7rykF6pkyS6YxYwsToW7hTSbqOSBjNnVry4EYI+sRRD7Zm2Iwt&#10;57XYhMZUzea8HMBkWfmB6kH63qYYhmB6N5XkGa2RwRPxSJl1f2RBFdRRpdckxTH58EYJL5bz95e5&#10;Ng/d/3Hmh7XcVVTmn8hUjWICjbxKR4TwspE05aqG9P3NMkwM07+0JG8zWEL578fXYxdKMXWUYZLQ&#10;Ha2uFl6JLO9PQhsc8TCsMB4wf20Bh/1WWDoZ1QjB3hDbCw67R5nXjTvAFBmeXoyUeGyUoI/AdFr3&#10;vsKGqArtA7pd1Dk2XGEQ0FWAVVsOTquJueBUxnaWEZEiR5RmmnoIXjas8HGeBYY5OfxVjnlnwS0E&#10;Gny6Tq3g/jHSWOesxSb5MEWYHcK25stMJlbM/WuIeR5ggt4EhoTHxnRltJNgosGzz+FqUpxXMRkk&#10;MZOE2fSYZqUIG3QboXQ+9VJyxT6L4EUydrGnoEANC9EDipnEotGYHuwlUygoSCB8BBjEcK/qTimC&#10;bXDpqXN4LMWWuEqw2+wrLs4f5hwFz6dNws6/l+nmFR+oHWhXvqOKagyD7YKGdy7vaDPdH/MG9eh8&#10;VBmme6bQXblbF8N9N5rlRUg87BfCZJzhHk7HUVAVGG7p/nO86RQGXOivc+6OUZAJ9wFOCyB/6Edm&#10;cD3pIcezMghTUysY2TMJN1KHpAJfGuHZdP4B9sqPHQ2YZITCiMk7uNPNBR+TKUdQ7sPi3v78Pqyr&#10;wbOk6X6TzxsB1Vn4JTqid/NOoYFD5BIY8ecM93Qut+7+opCv4T8RLSdQPrp7s9CojD0Ly39GzFxY&#10;vJpr5p9KfLiRSDxAXAnJStb9Z8UkEp+WF61kw7MBlD8jOLyIwFBgmGQUH1Qi1qEs3+dZafj7AeL8&#10;MdJKShjd+z4N9b9FzHUzlTGaYU0C0/V4Tgwzv4iYbiofJ/0vJ5HFMPaiTSn/lUXlZ8/g/tZUhn8U&#10;nQfNXrwxMRiip4wgma+xYFe691o+B0/hPQ3Lc+kj0kiCNXySKO5Id1MLwwD4rTsHy19CTL1hE65A&#10;eGGAuUbsBTjNMIY7gz+yHvyT0rwmDLoPiPMHU7BJqftf/Bswg4d5nikTVFY0Ajzb9ohp3ePlhcoM&#10;kyQwLpDL50jaYnRF7zD4aiEIKWyfNYyyqMyw/4GEBLB4rAdvcnpbxjAG+rzJhfTwt4TpDIUOQCNJ&#10;iCh+ute8A1EFhSJAKvL8EBz/ULenMB5AHxpBOIyhXUnU/wd1NScSnUVd1PnCcIZJxF9D3dt3hO0f&#10;J/a/bVN5k8KYBCQAdAHdP5j0EYSSuYV0jNciHcJ7mhhhiLqeWaQsRq52FMY4MLSEAbkVTiEGmE9K&#10;6x9YsY4VS14hDzGC+QopyzvIuxTGNODBUM9vxt2F6YVCo+Fm2pxTR3jWgIbp4bnskF1hHADKIya8&#10;9Pw0GkZGPteziKUGSRKsfiuME2B3o+EZwnLLx8WICavQVlA+3KbCGIPh7kof/XvCrBD9ISZ0NZa3&#10;mKRHqcW8whiEPrwD6Rnn0Ycv3phWnlYTg9wo+oaqh4ZW6HFgIc/AtLb0F1oLwcjICrA+s53MRWHM&#10;IhqpfJPXT7KYIYuwEgufMGpIOw6QCz/Ci2pZjFCJMMLBboPRQn9+G3mk0FbwsNY/OpMJKhEUVTO4&#10;s+ByejQAHyym/xIPtxXaCD2/jzD84ujotRAMknRSbkcTCJoOB0ZxmRSztAmG93WSCvW7+rCDV4Xu&#10;azKX0YWZMmBWzNJiWMHp9LHr3waLbRutchrUKihmaROwVxrWX8nKrYXgXr1v4SdlLo2DzQ+9gwSC&#10;ThnBDNE3b/OGPTThPva9l8EskU1K/YF24/uS9065cB0uM1aw4Z2rZsAENJFfMs9iRO9RPV2HgOEr&#10;Nk4lK7UWgsnfgLOLzKVRTCB96CySStm7GnG+Ea+alndZZn5JqmfBEQG+kvfaniH6F0wsKTdsjmuB&#10;5d9QdJ/l/11eKYY5NLsonRm8La90GtT6TPf6osLUSqb7S5lJ40CIKHjuzso/TbCrhbJaK9rNLFaQ&#10;PW1g+EfJOyqjp5gFXicbca4M0two1FWzsP0lJXnDHtYO72IlOX3NdB6Sd1ZHu5klizDRWCt6hlkM&#10;98SiAtRDxmB2XOl6YVEfX5I39f1J5PIHlqTpG9xeXq0NrVJwyzGLJoPdYdeA5UWh0GpBTzCL5UWb&#10;lhohbMZqFRBmJpm3kb9OXimG7TzOWz+wNGCGPxIz6lw/aiez6MHX5NX60fXMYntXFz24XuoLmh/x&#10;xEjnHe+VaTXaySzNoKuZxRicUfTQRqiVaGfeSShmaQCNKrMxxbvqWoV0/u1Cu5iFt7Y2gVqZxfCP&#10;LErXdmbBjGzygY1Qu5kFw+h2oG3M4i+XVxpDrcxihScXpWs7s+je/xY9sFFqJdJ5694J8kox4HkB&#10;treIPK+5x9WtN7WNWaQXiEZRczfk/ldRurYzi+E+XPTARqmWUCu1AlFZk3mbwYvySjGslNv3ev3o&#10;GoNPFN/fKp3Ff1ZeaQxwI5LMDxvcs6A5xeaobWcWRPdPPrBRin2qtAKat3tJ/pACPFE2f232WmS6&#10;d5akqdcro+bfUXS/Hr7GPmIQxn3S/A1kqupoNbNgTqkoPyKsL8WA7RB8wKXTdETBNYI3Sx7cCFmh&#10;KXNsHqbvZD6jHJnBOfLO2oHY0ll5gQzvIpmqOlrNLEBRfpIMH2F34PgwWnNKr/53hFmscHs2jE4+&#10;uFHSw5EW0CwMd0HmM9JkefPkHfUjKz8QbHVqRTuYBV6fivJMEULzwCNV8lxHmAWY5n2Ct3kmH94o&#10;mcF8mWvzGMjvRiO2+zOfY/u/5g3uzaAvvxcpx6Xvjc3ytaIdzALkws9TOV4ozpvI8n9MVyPzjOT5&#10;jjFLjNjFVLMEX7Gm+22ZawvRTpuN/lG2B6mEbvX3Mv3WLag1P1LoG5sh2NpaQe2LaAo9CnhjNP2f&#10;NWRGmSYwnhX8UQx4e8vcFcYsoDuYwd0tkTbRJjJPDAS7ydwVxiz6BrfloSXMErKYoV7CZJjufq3E&#10;36xCewHrQt2bJn91CIjSgT1ANnUzWcxQL9nh73jDvOEdIp+g0C5YsAlyVwnN+bI802H03bceMc5e&#10;PDuMD5/FEPUSrwGxW68zSIfaRz5JoVlgkbZQxzT0Nt3KbvI7hum3bi204FNC875KivPlbP3ebDwi&#10;DNGt4Bn6/xj9/yVJo4uJSU/I9KGvkA3NfbKoTuGcOekAuuuAkRfWfmx/EkkjMNOPSIo8RUzwAinV&#10;bxS9TKOESUfLeZnyW8b5Gj4xmH8DVc5cJs37IUmwU0gsTxG52z5Oz9+KCd6sEUOay0j9/EREph1D&#10;fm6xlSarvphpqGH3LLCRCi+Hj4YFNwSusrxjmblsf5he8AFigAfpP9ykw4V5a5YxaiUOXIX1mzAK&#10;XoWgFEWBq0jUlwtcxUGkcL0BysqrHqok4TFX1tNM0xKQdIC3y8lDHyCpthOHxkVoGdMdKJDh5Uga&#10;zSIGPIoY4Xjq4k6i7u4UYsyzmSI/ujFdUzeZ3q3E6AtHnSoxi+ldPfq7HRW6AwfM3yibSfzT6GqD&#10;W4QVxiaSDIJuFB5CFRRKcOjgtswkrF9125QEu0gPLpe/IkBvqGYSAGfJ0AvaBUQz41EOYfK1Uayf&#10;ZjHttk0p34eozw/lmQhGcBE7QWo1LPdsMYvqtx6Y7l+7NyYRwt9ZVMAkMDFUbfsETCnhh79dsMJp&#10;BSUOC6etgOFdJnLOqRxHIAmeYGzRnvAkLOceDm88ZlCNWUx/T6G5ewjdu0DM8h2q8GiV+vAFH6EW&#10;+n0x45aP0pC42L2YKSVV3+0f5tEF3+eORPQwEDQzuJieezP/1v1DOY0Vzit4XzCGLhJHkWTRMOfi&#10;vkfPoDxptMT/EzDCK+TRCGATq8Min/LM0egJQL9vElPowe1UvigcXoxKzJLzD+R8ohHIv8izlN+C&#10;icIMF/K1/vkfkmfxnE9H74v3SzCL5k6hOs3ztenXbsHneg7VmMV2bW7ZqARs7UB/KtasxbF/sLcZ&#10;wP7muMsw3Euo4o/jCTNW0NztRN+8D1IezxW2vfLHdzSiY8V0Z2f6eHczI8DKDtc4TfAqL1MgKCbO&#10;4T+f91ewETeA2Wf4z0sCHxRlN519SYKsS9eH6aP+jCfxTGIg0z9G9C/aSKaOUI5ZNO87xCT38RwS&#10;NxhnZcSw/iQ6fofKtAnv54abWCy6zqAyYl0HXTuXjZRTMAsaAOoCQT7NhZ8svGPPoRZmscMb+RjQ&#10;vKe54pPMYgfzSfLM5GNskzhk7vpUgT8RiDpqDB0UkfcNquRHOQ0znAS6M55kcn9a1D3EzMLHicpF&#10;C9W8O/jYDJ7h2dwk+l0qV/BH+YtAXVn8PBNSarg05HA5ZgFjGmGu8A4cn9E9gN/D8E8unLe8QWLC&#10;b9P5ecLyj5Z30/2ey8yC7hRlgNFZHGuxJ4GWj+n2JPoXb8AznUAJs7hPRi7CEsyCeQErWMGtTHPu&#10;53M2KciWdxG1rkQUU39/vgY37knMRjBK3+RZVgSvBMoxC4AWi1aKZYc0BvzP0fViadMos+C+ZPlB&#10;kBqYibaGjig6D1f2CDuM0MIxDOfcQjdkwdoxfyiV4W2SdG+V6E09A1RKMlwcQsphih6ohVkASCfT&#10;+QsbZQGGewQxxxI+BnT3AmqNC/g4ySzQhaLJpghgAEimisziB3TfIOU5cl+MqdQ1JJlogCQBygzU&#10;yyxRXOdj5C8w6QvsyNlwrii8CwC/wdqgzlLI9n4nz1K5nWXMLLnhHamrHqkr03uJTWV7Epr/GarQ&#10;lfSB3qaKXsVMEHN+rczCFeUUf1TTv1Tm+Torl/FiX1qy2MES3lDGC2UyDG+SWSBtELMoRryMXw7Y&#10;AGZhfYXyQCDyOJ9KzIL8kgQpiO4DDQDlx3sYiZA4pn8Hd1Moc3Iobno3sW5j0TXdW1yQLNiWDCbG&#10;njDTiwKIK3QA0FMM7zH5S0GhDGA6im6ppxVFBQUFhbEN0sswj5TzPy7MhVNJt/o+KfDDTNDFooHE&#10;zTyYmOl+nufPsBy05/nr8fwRjht2lq2goDB6wIT1FH9z1uthNo3JbzO/iAapd5EKdw/Pctj+n0mV&#10;WyYwUW4ET4gB908kFH5Hg8sT6dw+vOEDE+TYNYTZhX5MjZHax6bRcpCqoKDQg0Bvrw1+ihr0HjxV&#10;iOlIy72LNIP7hBn+gQTFcp7Nwdw5FlvYethBNIQXWUhY/j2U5kxhDO4tjKGJon/RNiwYeEZMCQcF&#10;hbED2GfkeIVRJ+3gLBIAi+n/gyQMnmIhkZ4WTpMVLKf0Af2/ThiuzXYP2POiBIWCwhiE+esNqaFj&#10;CwppCO5VvDiItS1siDPC2t2dQPOAlyz419NI+GB7i0nDGWWhr6AwBoG9a1Z4MTX620hjeEzo/rO8&#10;IIwlpywBUYl4mcr7GwmP7wo9P03McHagIc+WalJTQWGsYZq7I2kYV5KmcS8NT0hoOMvYNq0RwZEk&#10;032FNJiTRf/QRDH91q143kRBQWFMYII4MPwgaQd7kbZxi5gVPCZmef9gjYMnPJsUHroH53rLSSjd&#10;JUz/QKKtRX8dfuAVFBS6GLCVwKY0eDvCyokdPs8Toq0QHjEhHxhgzwoXilz+IKHdviXvGFBQUBgD&#10;mOntTgLkRNYSIm9hzfuDziIzT8OhoesFPLZag9sqIaKgMFbAjr6CK4URPkFC5PVMAdAqMkiQ6M7P&#10;eMdzvSGyFBQUuhT7L9qUBMn1vIuet/O1aAhTjmBcpvvf4m2SsYuF8YSPXr0uCVC4r7hTnlFQGAMY&#10;cExi6odFtFtwVWbjbzUhgCXcaY1HQRJD974kzPAvgv34SuHdaMRaBYVRBTvTDj4pEOo5ci7QfofZ&#10;cNsCE/ecdwg7bRrP/oJNf0Ohh7dTva8oqwkq4aLQE4BDUDjFygVLWZC0e2gD0tw3hObcw0Is6fZP&#10;QUjveH/OrLeYlHBR6EpAmOjhsbxzthOCBKQF/xTweQqXj2rfTGUo4aLQU9AWThWGezf7tc1i1laT&#10;4a4Uhncub+0fdWHSvza7X4WvOJjrW+7LAn7s4rJCwPIu5HA5pfm7ML0H6fpPCr59OwF49LT8y5lM&#10;71r2mpmszzRZ+ZcL6ZOEED3tQG7BxzKfFxMi+ceAb2T437OprsEHqN/IXukVqtdnSEu+quVhpA3/&#10;yMxyjRAi/9cOc3hPeoe5GflEhEl1aN3jFmZwApvAd0o7sYIlbJw26ep1ZQlGD6Y/nRjuhaaN8HCv&#10;RQJH8y2Zc3tgeZdlPr9eQkTDdgDCI+t5MdmewZ78bX8JCcbqtkvw5h87b28Wc9asRd/ohsznxIRv&#10;WA/Modn0LuXnGuH2GPvUxhWs8FvCzL9S0wduBSF8pubP7pp5E8P7Olv2ZpW1WbLyr1KPdph8UmvR&#10;68Ill3++YmNMkrlwVUt9kSvh0kaYQwfSy77YdC9dD6Gh9XVT5c59PwmVpRXfH9e0QRKG3pWsuiNC&#10;1uzF67J7bw5zEpxKml7lmMXIA71uq6G5c2hohF3ajwnNeVzo+ZWZz48pR9fj9EmCd7l2oJpwSZOV&#10;X0XvtEwYIWmPRJYXLaPb1MgRuaOVUMKlxdj+wnXoBc+jD7aqYoNqNeFZhnu+LEX3AA2+0lYC3fuH&#10;mOl/VqaujBziG/jltR/48kfgi3ahGyd0axUuuvsAx2rKxJoJbObQaijh0iLACbLpza/LaVErCTGt&#10;u81fCXZLZ5U1SQjIViugsuvuMUIfOkn0DW7PBnw8j9Sh9+5V4WIGT4kD5hYHlusElHBpAQzvnI6t&#10;9mSRHjwnS9JdgCPqrPImaQpper2CXhUu1tBRMnVnoYRLE5gebCXgvDnrJTtJVjhHlqi7gN3VWeWN&#10;aSAfBYrsFfSqcLGHd5epOwslXBrFHKo4epGsF+wk8VxL/nRZqO5CNeGCsvcSelG46MGbos/7tEzd&#10;WbRDuBjB16kzHcPCBeN8xKXOerlOEwuX4AeyZN0F3Q8yy5ykAX9Pmbo2IMjXgfM+yLuQO41eFC52&#10;8BJvMB0NtEO4WOHJmfnE1PPCBe4WMUmW9XKjQZb/kixZd8Ea2pn3RGWVOSbLmydTVwcLdXeo6H4I&#10;1yQZ/rDYaU57bHt6cljkPysMbO0YBUC4GMF12eWSBOECb4e14ID5Gwl4Q8zKJ6aeFy6wwTCoUWS9&#10;3GiREd4kS9ddMP0fVVyKhkCA6l6td+Ulfm8Rp8/KB4Sd4tpQ+xgLDq+04I+Zz45JCZdiYI4ks1yS&#10;8D1N95KqS+FYGUT0ykrfHzQm5lzgesBssye3eghL4Ngz1I3QgtOFna/N5scIXqMGcwcx0nVEiH/8&#10;bGa6NGkkwAYG6xti1Qs0ADSErOcnCZbIlv97FjTxKqIe/IfMpbXoduEy4OzMtkyZZUsQLNfN4E6i&#10;r9E77cTRL3U6Rhxsza/dvGNsTOgSJs5dnyril1WlaSdJp8apOwfLEnYPEPoDggN11cr6Ql6Ic4Qo&#10;BJ1AnztFWA10KrDubQe6XbgAiBlVbcNnLYRvjY2XRnBN5nXQmBEuMfT8ZsJ0HuoqIYO5DtP9UfcF&#10;ApvzPmKQc4Q12LgFM+6DBbTu/lyIUXBeBYtigxpLPeVHeduBXhAuMUy/j52P1Vpv0XfGzviVJDS+&#10;KXMRwvavykwPGnPCJYmcexSpcm/WxXidINM/syt2RZeD7p7G8xnwZWPln2eCawArWErnHqXr35Yp&#10;uw8YjloLn4ncRqDs9B/vwQHqw2kylUIa5vBUkaPhI39nSTg283eImTQsUqiAnHs4qYOwUu2MF7la&#10;CZspdWeWMG7AZjoV4lRBoeehuZbIeb+nBj7i0LkbSAvfJc1mIWkOh4kpfu+Y4ysoKJTBIYs3I9X5&#10;SzQmvltUcvo8WmQ595N6f5qY6ny4pX4+FBQURgl91JiN4HAag/6GBE7k5R+CpxuEj+68Q8Oqh4Xm&#10;zWUXi333rcdbIRQUxgcmjN0IGLMXbywG/M8J0wujFYtwBWk+77Cdy2gKH9t5j+0RLOdlgRhKujeT&#10;yrWJ6Ju3XmQgpQSQwhiBFRxP/P2u0NwnxRR/8/E1lYD9N3YwQ2jB/cL2nhaWv1zYeXhy6565Hjjc&#10;1r0LxEB+N9Gf30YcTkITgohXtJQgUuhy5IZ3JA2+2Jm8MfiEmDn4mUibV6BK8j5BlXQqCSBH5Nw7&#10;xUCwRJiDL1OFvcoaUbcMxzQSjmZ4n9DDM4XtH0y9xhQWTBhCHr5gYxJWG5K6usHYVVkVug45z8jk&#10;VRDaDKYPcv6BYhLxpUKNQIPW/UPZdsYeOo9DUljBA1SZz7B/1lneP2iY1n22PiBzcBWVe4nQ3dtp&#10;KHclCawzqdwnMSFmlEXDOc3bnYXulFu3ZgNJxJMCRRsXNxSTFsP7ndKuFGAYuHVV/84xmcFDRFiR&#10;3VDerdAWYOgGV5WGu58wgn6q9K9E5H5TGDDxdh9kNdNy/8qGVUzhcjpf2UF2r5GexwT5ctIYl/IY&#10;3vYfJWH9axLWv6Kh7e0k/BYKuE+1g+vp3M/p/9yqZHoXEn2XyQiOJ630KCaEdbHDQ5j0/CSqy4kF&#10;gs+XIlq4EwvYEgo+xhP55QjWwNrCf+0YTacOIKscnSQ9OKGu/U8g1my839C3PlJMzK8vW4VCb2HN&#10;BN6qfxgxYl+4vdCCT7Fmouf3Eebt+xYRPrThzuEd7yYC1fkPklr7CDHPY5G24z/L5vQQeCz0wqWk&#10;oSE65jJq1MvpNw0lobEFmNvC9oYaCauBIBhbSoLhZUzYVV5C2KiaongI2ynKajSK6iPUIy/I+PeK&#10;Gc4OkmkVFBQU5qxFguHsmnf9c+eRf0WYjhNFPVVQUFAoAVzdet/LFCIgaCVm+BZppUuF5ZxL6ZUh&#10;qoKCQhXAdsvyir3sQZjA5YkV3E/D6vaGGe59wN6kFpsTpOnHEnBzmyB5GbmW53UjqNy9tAwOA0fz&#10;1q14Gb+iW44ee69OlBdGc2Zwt5z/QuTKG0XO/7i8qlAVev7fqNJe4IlLHJcDQq5aeaxsrCYVsPYA&#10;Z2kYQ7tG0r9NTpXaDTt4lcufNKDS/Um88mMGujwz+oBrC0wgRs6bnqDed5AaY/mAaZb3J34v0+2e&#10;d6gEy7mHyzs7LM+zzULzJvNqp0KDaF64TGAHzQVtRvYok2jcWa5n4fMJzSX9Ow3kXykvPAtUNg/q&#10;seP74/RZ+SXzyrrOSJeFfptYGoaqHJr8O1kXRb/TiMtVh6OvqmWUeZrB5ewS1AhzNT2jGeFStUxp&#10;yDLG91TVhKkeC2m5PqsIl0T6mvJXaA+aFS62a9NHXk3MeRvlgc2XLwk7fJzzhDqp+a+JnPt5mbpU&#10;c8GejZzzPOXzhhjIf47PJQEPbJiht73/lWeEyIUfobx/TeVZRc95jsrzMN3/JNHrwnBeoWszigSN&#10;GV4qNHcl9eY3cxmN8DU6fkdogwN83fDP4rwQpN0OHqEG9gd6h5co7SphhfPE5KEPcDogqbnAFsQM&#10;/8LPhXCx3JejevQ1Tqt55/B5ROpMAyq3FQyRQHqNru8tz2YDFslW8Ath5jFp+Cq93xNEj7FWwhtM&#10;3bzoXxRpJZb3A15Kj8sEv7ZYSjeDE/h6OdQrXFAnhn8F1dmKqE6oPKg7PA82PZZ3WWovzgQ6f6jQ&#10;nGVU9yupbPS9kD54jr7tCjr/RyrjVjJthAF3P+YNDqIfPiNm+Y/SfcsEomDE/nqTwkXzvkppUZ7l&#10;bEdkh49QPb1A/98WA4NL6fllYmgrtAetEi5Yv8/a2BVbNcLiFcgaFsGSkZnMfUX0DY0s28FaFkxi&#10;5l8sBPwy/BMpLZw835SpqWjuWZw/9jPFgHDhZ3pzqaEWhyOxnGOj9O7l0bxEopcboMZghGeJGQkG&#10;zhoWWeFl3JCN0JBnImD/lOneSWUiQeb0ybPABGog53Nd2v5p8lw29MWbRcKThGYuHBHSMQacXXgT&#10;KQTjrMR8ALQpaC72cL88Uxn1CJeJD76fnncvC2jdKXVI3kcdBr47PM6xlSppKqZ7EzXy1SKXz8lU&#10;I8B31pz7WTjnnH35nOGfTELyXaIb6DsXr74Y7nYkbJdyeWPhMunqjak+o+CF/e6HijQ1dG6Gc37d&#10;sbMUmgSsMdn1YA3CBbFk0JubQ8fIsyPCxQ5vzFSJYY2KD24v2pR/l5tzwaw7M7d/rTxDDYt660j7&#10;mc6/seERGhLSVSPkjzIDEC6I3ocoflkw3AOIiamnC6jHIyHB90Mrop45l9+/SCDVI1wACBjL/zO9&#10;CxyqR8ZT8DGLPEz/Uv5dCX3Ov3OjtMMHMoUpYLlRnSDfGO0ULviWSFuNIDwNEiYwna/Vcbc1dDpP&#10;Qhv533KdJbXeJHTvPE5fpLn4nyEt8Des1YBvCnm6Q8IYnEHfsfNB+sc10GvAB6ztUGMiQVEOMH9G&#10;76g7K4Vxy3bybOuEC6D7R7OabzlXEHNcFJUpKRAof8RHYqYtE14FAgXhKpLOqiPNhYZuwRHyzAjQ&#10;y/X5OwnjbrgCHcHUGzahhnYJvR8J0+Dugl/ieoULAK3LoOEDwpBgKKX5NJzxHhVTqRFVA95Fo4YJ&#10;AXXo4Jby7Agg+OzgAanN7SbPtle4QMOLhsArxPRfFQ9lGCQE0Wnpwzvw94D2AitoaDN9+UkyUTHY&#10;vN/dkfd1YfkX3x/hWrCvLQum43N5Y+ECzdgMPsk779PQvZPo/VD/S6iD6kz0CAUJqLG834UaiOY9&#10;zUMLy92D/u9BH+ZL1HgGqWG+TR/8NdJaIi0iRiuFC7zgYf4A15nRvUUF7WMEMGhyuWdCb65j53RA&#10;wmT401T279G5V7nnwk7qGJWECxga6jhUfKjiBgkCbtD+Z/n5KIfunCFTZwsXjYZqqDs9uJ3Ks08m&#10;g8O1aBzbCL6Ncws+Iq9UATVU3T+GNSnMpRjuUVxGy9mZ8tGpLv5GGudKKsP/p8QjQ4GGhUtwJ8/v&#10;ZJHpXU3vuSOnz7lH0DBzNZXpOfoW/8laA2+5WHgY5bGE6gne+c8paFvTSXuxPDrvU8fgX0Nl3qtQ&#10;z0awgOvfJAE0vTDvMoHS3cL1Cp9GmH/h77zwAC5jPASKhcuUC9eh9L+N0tO7D5CgRVwkK9yF8v8h&#10;d1TIp1pQNoV2gYQD9uOYwYDI0ZBAIybABsNcsC/bSmQBgmnA25t7qiz0D00kgbK36F8TCR4IC/zG&#10;x89E/9rR9SqTnDxv4exCgmQmMc8l1OhOp/H6F0jA0Xg7BYzRMWnad9fm8kwpZmAj3tAX6d3PIIb8&#10;b8qT1Gh315KhiDW0B5cvfZ61E1nuGVnDyzUTqGFdRUSNzikW0LWif/429PwvshBF2BZtcDJrQlkw&#10;FkXvDM20FmiLqJFT+SsR3i09tIDQMIk/MHdk+D+l7zGNhV85HDJ3fRLCe1EdH03vcCV3XuA5xAbL&#10;wk6kmWnDu9M9J5AAuoAE1ORI26YhJsqEoXISiGtlDO0nDOcUnkczSAiC18aVoyeFsQ+s8mDCFb0z&#10;IgrCRDxLe1JQUFCoC+jVc84tJFgWkyZ0vXJ+rhBBiP8DO8iVlZNmoU0AAAAASUVORK5CYIJQSwME&#10;CgAAAAAAAAAhANFck1SlFgAApRYAABUAAABkcnMvbWVkaWEvaW1hZ2UzLmpwZWf/2P/gABBKRklG&#10;AAEBAQDcANwAAP/bAEMAAgEBAQEBAgEBAQICAgICBAMCAgICBQQEAwQGBQYGBgUGBgYHCQgGBwkH&#10;BgYICwgJCgoKCgoGCAsMCwoMCQoKCv/bAEMBAgICAgICBQMDBQoHBgcKCgoKCgoKCgoKCgoKCgoK&#10;CgoKCgoKCgoKCgoKCgoKCgoKCgoKCgoKCgoKCgoKCgoKCv/AABEIAEEA5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v4r/+C5P/ACl9/aK/7Kpqn/o2v7UK/iv/&#10;AOC5P/KX39or/sqmqf8Ao2gD5TooooA3fh18LviZ8YPFEXgj4S/DrXfFGtTxSyw6R4d0ia+upEij&#10;aWRlihVnISNHdiBhVRmOACaxJoZreVoLiJo3RirI6kFSOxHrX9GX/BvB8MPjL+wt/wAE+fDPxy8N&#10;/s3fCbxFd/GbU/ttn4r1D4ia5Z6obZ76DToLOeKz8M3ywItxKnInKESb22hHK/Bv/Bzt+y18S/CP&#10;x78D/t0eKvhx8O/B+i/G7QzJo/h7wH4gvb5vMtILaSW7uRd6RprRSTLeRMVMbSbg+/aeoB99f8Gg&#10;H/KNTxx/2XLU/wD0zaNRR/waAf8AKNTxx/2XLU//AEzaNRQB+4FFFFABRRRQAUUUUAFFFFABRRRQ&#10;AUUUUAFFFFABRRRQAUUUUAFFFFABRRRQAV/Ff/wXJ/5S+/tFf9lU1T/0bX9qFfxX/wDBcn/lL7+0&#10;V/2VTVP/AEbQB8p05VJGR+VNrsP2f/g74h/aI+O3gn4AeFL63tdU8c+LtN8P6bdXhIhhuL26jto3&#10;fGTsDSAnAzgUAf1Afskfsy/FnXv2WPh3pXwC+N7eBdDsfg38PUsdJj1TxR5KapqsNk91dmLT9fso&#10;BGUe5PkpEjNPMJWlIVo3+Pf+Dkv4Vlf+CO3w++NfjvW7jX/Esv7Sl7puj6pqOsapfS6bpRt9bh+y&#10;JJqV7dyAyDTrR5ijxpJJErCJMAV+s/gy50D4Ot4p+FHgL4G3lhpXw60vwnp+l6Ho7T6xfXVvbwD7&#10;HjzLpBi3SBSSzlnVCXLsQD8t/wDBwZ+zD4S+M/8AwRL8baP4U8HW0mm+A5LX4g+E9aku7q2W2m81&#10;57iTyJZWlZ5La9voxHLuVWuAdqFFKAHhX/BoB/yjU8cf9ly1P/0zaNRR/wAGgH/KNTxx/wBly1P/&#10;ANM2jUUAfuBRRRQAUUUUAFFFFABRRRQAUUUUAFFFFABRRRQAUUUUAFFFFABRRRQAUUUUAFfxXf8A&#10;Bcj/AJS9/tEn/qqeqf8Ao2v7Ua+U/i5/wQ+/4JR/Hj4m658ZPi7+xV4X1zxP4k1GS/1zWLu4uxJd&#10;3DnLyNtmC5J9ABQB/FfXvH/BLZiP+Cmv7On/AGXbwj/6erSv6tv+IeT/AIIuf9I//B//AIFX3/yR&#10;Wx8Pf+CEX/BI34UePtD+KPw8/Yc8KaX4g8N6xa6roeqW9xeGSzvLeVZoZl3TkbkkRWGQRkcg0Aeg&#10;eDfh94O8cftU/FOPxToUN22myeG7vTZmystpP9guojJFIpDRs0UssTFSN0c0kbZR2U+Vf8Fq/D+h&#10;eFP+COP7Q3hfwvotppum6Z8LLm007T7C2WGC1gjgRI4o40AVEVQFVQAAAAAAK+uNM8HeGdG8R6p4&#10;u0zSI4dS1pYBql2pO64EKlYs84+VWIGAOtZfxd+DPww+PPw0174PfF7wfba74Z8T2L2WvaRds4jv&#10;IGGGjbaQ2CB2INAH4zf8GgH/ACjU8cf9ly1P/wBM2jUV+sv7Mn7CX7I/7GvgO8+GH7MXwP0rwfoN&#10;9q8mqXmmabJM0ct48UUTTHzHY7jHBEvXGEHHWigD86P+DSb9sz9qf9sn9nD4teJ/2pfjr4i8d6jo&#10;3jaztNLvPEV8Z5LaBrPe0aE9AW5r1L4GftO/tA+Iv+DmP4tfsq6z8XNauPhzo37O8etaV4NkuibG&#10;11A32kJ9pSPtJtnlGfSRvWvgH/g3W/bm/Z0/4IzeMPjt+wf/AMFGPGMnw58V2/jQXEeoanYzPYT/&#10;AGWP7OypIiFj5nEkbbdskbbga+hv+COnxuX/AIKF/wDBwV+0J/wUQ+C3hS/b4T2fwnXwZpfii6tp&#10;Ik1C7N7pskW0Oo+Zo7K4dlGSg8snHmLkA+YPix/wXT/bm/Yf/wCC6PxcufHHxR8UeLfgT4R+I82i&#10;+KvB90GurTR9JnmREmgQcwyRuo2MDyf3ZyJNrfd//Bbv9vnx7ofwm/ZJ+Mn7FP7RWoWPhv4nfHTR&#10;LW61jwxf7Ita0m4Vi0DkdUbup5BBB5BFfN3/AATs+B3w1/aX/wCDgX/goN8Bfi9oEOp+G/FXh/VL&#10;DVLSaNWzG+p2g3LvVgHUkMpIOGAOOK+LP2vfgT+2R/wTM/a6+Dn/AASn+L3i2+8U/B/Tfj9oXjP4&#10;M+I9QtSqi2ku/JuIYGxhCWnUz2+4rHMnmIFFyzSAH6gf8F3v2x/2pP2e/wDgpz+xJ8J/gn8dPEXh&#10;jw74+8eWln4y0XSb4xwaxA2taZC0c6/xgxyyJ9HYVY+DP7Xf7Uf7JH/Bxz4w/Ya/aV+Ouv8AiD4Y&#10;/GjRZtZ+EVv4jvZJ49KumDXQsrdtsccKBkvIVTDnalqgYsx3eV/8HHv/ACl8/wCCehz/AM1Msf8A&#10;0/6PXqv/AAdW/s2eNIv2ePAH/BTT4G3C2Pjz9nPxpYavHqUNnFJNHYvdw+XJ+8DBxDeLbv5ZVlKy&#10;SFhtUggFv/gqV+1x+1N8c/8AgsB8Av8AglP+xb8YPFHg+OOT/hJfjNr3hPUPs88ekcSPE7vC6qFt&#10;4pChJZXluokZQQufn39pD4n/ALcH7T//AAXf+Mv7FPhT/gsF4i/Zz8FeE/B0WuaReSSRzWTSqdPi&#10;NmkUt3aqrP8Aa3l3CQn9y3yHJK+8f8G2vwu8XftB+LPjd/wWW+NeiTR+JPjp4ruLPwcuo2kay6f4&#10;dt5spFGwjUhXZYUYqSkn2OJiNwJr4l/aw0T/AIJba9/wck/Hqz/4K3pat8OV8CQvooutU1OzUa3n&#10;SxD8+nSxyk/ZzefKxKY5IyFIAP0k/aNPx7/Yn/4IFfFHxZoP/BQLW/i74/0Lw3qGoWfxst7kRTXE&#10;zXwVPICXFwsIhj2wbVkYFo3bAZyB+b/xZ/aK/wCCyX/BNv8AY3/Z9/4KiRf8FTtY+K1r8WLfTbi6&#10;+E/jLRR5cYurdLn7Km64la74zG0saQyKG3LtJ4+2v2lvFf8AwTu1j/g2y+Ong/8A4Je6rb3Hwo8I&#10;eH9S0uzt7W8vrhbS+kuob64j8y+d53Ja9EmSxA8zAwAAPzc1D9h65/4JY/s+fsef8Fm/CsOsfFb4&#10;f32l6JqXxO8D+NobXU4NFubqFJRLp6tEi26gZELE+ZFLHHmVldgAD79/4OSP+ChP7U/7P/7Sf7P/&#10;AOyD8H/2p1+Bvg/4lagsvjT4p2+ntJcaVF9sitzKWDj9zFG7SNGDHvIAaRV+Zfp7/gnb+zP+2l+z&#10;N4A+IXjP40/8FSLn9pLwl4i8Jx3vgfxBc6YLWbTbuJbnzzGVublZImXyCGEvDo4KDGW86/4KP/ty&#10;/wDBAX9p7wt4I+CP7fni/QNb8P8Aj7wavirwZ4omsbpY7S1dlCSQ31qBLazsy4MakE7HjkGNyH4i&#10;/wCDb+Xxh4I/bL/ai+B/7Knxe8WePf2VdD8EaiPD3iXXLdltpNTV4PsmzIVUmaB7wP5aoJFiR2RM&#10;xqADvP8Agihf/wDBSb/gsH/wSv8AFlqf+Co/jz4e+OfD/wC0Buj+If8AZ7aveS6TFokOdL2/abfb&#10;E010s+7ecNFjad2R47+xj4N/4LA/tdf8FRPjZ/wTa/4fi/E7w/8A8Kdtb+b/AITT+w2u/wC1/s1/&#10;b2mPsn26P7Pu8/f/AK6TGzHOcj6b/wCDKMhf+CdXxNBP/Narj/00abXJ/wDBGU/8dRX7bH/YL13/&#10;ANPun0Adn/wUW+Jn7e//AARa+Pf7On7WPij9rvxz8TPgiun6Z4Q+O1nq0kn2efUViEMutiFmuWhM&#10;6nzxBGPlktigkZpyy9hd/tq/tF/8FMf+C4Gg/s4fsWfHrWdH+AvwKtYdW+LHiLwhqapb+KL4gSx6&#10;d5ypKssRk8qF1ymUF0AVYIx+zv8AgrN8K/BHxd/4JnfHbwj8SPDsep6dD8Ldc1GK3kd1K3VpZS3N&#10;vKGQggpNFG3BwcYIKkg/EP8AwZs+CfCej/8ABLfWfHGmeHrWHWNZ+KGpQ6pqUcCia5jgt7XyUd8Z&#10;ZU8x9oJIG9sdTQB+gv7fP7YXgv8AYE/Y68fftffEK2kuNO8FaGbmOyj3br27lkS3tLbIB2+bczQx&#10;b8YXzNxwATX5dfsb/s0f8F1v+Ct3wOs/29fHf/BXvU/gXY+OC9z4P8B+BfCRurNNPUlI5G23sHkl&#10;mDAA+c5UBmbcSo+/v+C4P7JfxG/bi/4JZfF39mj4RmJvEut6PZ3mjW82cXU9hqFrqIth6NN9kMKk&#10;8BpFJ4Br4b/4Ixf8F2/2BP2aP+CfXhX9k79sP4h3Xwr+IPwi0ttF1zw14o0e6jnuXjklZTEFiPzF&#10;cZRsFSyg5zmgDrv+CNf/AAUp/bZ8Oft/fEL/AII0f8FNvGGm+JPHXg3TzdeBfHNvbtDca1BFGkjp&#10;LwPPElq8d1HIVRwFmDtJuTZ8T/8ABO7x9/wUR/4KSfFP422vjP8A4L++JvgXbfD/AMYpZaPp+sND&#10;drqUM815/qvO1C02LELdRgB8+YPu4GffP+CRnhL4i/8ABUL/AILqfEX/AILdeGvh1qnhb4P6bp02&#10;ieDb/VodreIrhNPj0tdgbBGIkeaRlDLHJti3E7ivgv8Awb1f8Erv2Cv+CkHxV/aj1L9s/wCBf/CZ&#10;zeEfiBZReHpB4o1TT/siXM2pGYYsbqESbjDH98NjbxjJyAfv7+zj4V13wL+z34G8HeI/i7N8Q9S0&#10;vwrp9tqHj2bhvEk6WyLJqJHmSBfPbdNtDuFEmAzAAn8+/wDgkB+1b+0l8av+Cuf7a3wX+K3xl17x&#10;B4V8B+ILGHwdoOpXpkttIje4u1ZYFx8gIRR/wEV+jvwx+GHg74OfDfw78Ifhxon9m+HfCmhWmj+H&#10;9P8AtEk32WztoVhhi8yVmkfbGirudmY4ySSSa/DT/gn5/wAFE/2QP+CfX/Baz9uTXP2tvi/a+Ebb&#10;xN4vtoNFkuLWWQXUkNxdNIAI0bGBInX+9QB9B/8AByP+0L+1R8Nv2iv2TfgV+zr+2Rr3wVsfil4q&#10;1fSfE/ifSboLFBH5ulxx3EyGSNZFhE8jAGRB8zfMOterfsf/ALP/AO0B+zL8DPjx8TvHX/BaDWP2&#10;m9St/hxdHw/5DR28XhaZLW7mNwUiv7sPLK0cWx22FBBIBu3tt+Mf+Dkz41fsa/tRfEv9gv41+O/E&#10;1vrnwP8AFPifXLnxBqW+6t47nRTcaQtw26IpOg2BxlCrjHBBr6M/YY17/gg14P8Agd+0T8Kv+CPu&#10;o2MOva98IdR1Xxpp9trWt3rT2dla3MMMpOpTSBAkl+y4j2lvOG7O0YAPi/8A4Izj/goR/wAFQPgz&#10;N8aPit/wcP8AjL4YXNj8RH8PHwLPJbz6hqtulvZT+dBNLfwlGlN08Kf6PKA8WfnzsHuX/BW74uft&#10;9fEj/gvx8J/+CcX7M/7ffjb4PeH/AB38NbSaa+0NTcw210g1aZ7hrYSxea7raIh/eLgYPbB+Hf8A&#10;ggNqP/BATwP8Dn+LX/BTK8sbT4yeGfiw2o+DL661vXIWt9Pt7bT5rOTybKZbeQLeLdN+8RmbGGyo&#10;UV9Wf8FXf2ifg9+y9/wdUfAH9on44+MIdE8H6D8K7W41XWJoXdII5YtdiQkICxBeRF4H8VAHR/tD&#10;ftJ/8Fkv+DeX4xeDfiB+1T+1LJ+0z+z34u16LTtc1nWNH+yapp0rAM6xh5ZDbzCJJHiUzyQyhXDB&#10;Gwy1/wDgqp/wUc/ai+Nf/BYP4f8A7BXwl/4KOx/s5fCHxB4NstY0n4naVp5kW/kvNOku4JJWaaIS&#10;rK/lQIDLEi7wxy/Dcz/wWT/4KA+Hf+C/snw//wCCZf8AwS68B6/48jPxAttX8aeNm0GaDT9IWOKe&#10;GKRpm+WOHy5rmR3dRny1VMt8p99/4KSaj/wbzeNNEj/4Jr/8FAviMmh+NPg74B0vSvD/AI+uNNuL&#10;XVLVUsfJhNvdQRlbhgv7x7aVXty5UlCVUqAfa/8AwTx/Zt/bM/Zv+C2p+AP2kf23JfjpdTeJpL/w&#10;v48vLD7LcS6TLaWpSCWPzJhlbgXRUiWQGN4zkZKKV/P5/wAE4/jz/wAHGXhD4Dah4Y/4JdyeM/GH&#10;wdsfGGoweHda1Dw7Y3SSFSit5BvwzxxlQjGOMmNZHlA+ffRQB79/weo/8li+Dv8A2CdS/mlfrZ/w&#10;Qw/5RXfBv/sTbX+RoooA+Q/+CUH/ACsL/tjf9e97/wCnO0r0T/g44/49P2Xf+zitF/k1FFAHmP8A&#10;wX2/5Sm/sN/9lAs//T9pVffH/BWf/lFr+0Z/2Q7xX/6aLqiigDzf/g3x/wCUNnwF/wCxPf8A9Lbi&#10;vwv/AODhf/lLZ8UP+u2n/wDpFFRRQB9Vf8E3f+VXf9qD/sdtW/8ASHRK+rP2hf8AlVS0b/shvhf/&#10;ANGWNFFAH57/APBRD/lVs/Zz/wCxkn/9OOq1+oX/AAQC/wCUIXgX/sTtT/8AQ5qKKAPJ/wDg0P8A&#10;+TBPiF/2V+4/9Nen1z//AASX/wCVjD9rn/sH65/6e7CiigD9LP8AgoN/yYV8bv8AskfiT/013FfG&#10;X/Bqn/yjBuP+ymar/wCk9nRRQB+kl5/7I39K/mS/4PCf+UjPw4/7EWP/ANOE9FFAH9Fn7K//ACbZ&#10;4H/7FOw/9J1r8x/+DWL/AJKB+1h/2Pml/wDozVaKKAP1+k/1Df7v9K/kx/4Kzf8AKSj41f8AZRr3&#10;/wBGLRRQB7l/wVP/AOUVH7Df/Yr+JP8A0dY1N/wbof8AJYv2gv8As2XxF/6U2NFFAH56XH+rm/65&#10;f0FfpL/wdGf8pDvDf/ZH9E/9Kr+iigD9dP8AgiJ/yje+Fv8A2Ksf/pRJX5jf8HqP/H98Bv8Ar81j&#10;/wBFWlFFAH7P/sA/8mWfDH/sS9P/APRCUUUUAf/ZUEsDBBQABgAIAAAAIQBsQYhE4wAAAAwBAAAP&#10;AAAAZHJzL2Rvd25yZXYueG1sTI/NTsMwEITvSLyDtUjcqPMDoQlxqqoCTlUlWiTEzU22SdR4HcVu&#10;kr49ywmOOzua+SZfzaYTIw6utaQgXAQgkEpbtVQr+Dy8PSxBOK+p0p0lVHBFB6vi9ibXWWUn+sBx&#10;72vBIeQyraDxvs+kdGWDRruF7ZH4d7KD0Z7PoZbVoCcON52MgiCRRrfEDY3ucdNged5fjIL3SU/r&#10;OHwdt+fT5vp9eNp9bUNU6v5uXr+A8Dj7PzP84jM6FMx0tBeqnOgUJClP8ayHSRqDYEcaL59BHFmK&#10;HuMIZJHL/yOKHwAAAP//AwBQSwMEFAAGAAgAAAAhAA9zKL2qAQAAygMAABkAAABkcnMvX3JlbHMv&#10;ZTJvRG9jLnhtbC5yZWxzvJNNc9MwEIbvzPAfPDpwixU7JkmhSiahYdoppSQ0HHpTrY0sR18jyXHy&#10;7xF2YehMgQvTk7Sr2XcfvSudz49KJgdwXhhNUJYOUQK6NExoTtD27uNgihIfqGZUGg0EncCj+ez1&#10;q/MNSBpika+E9UlU0Z6gKgT7DmNfVqCoT40FHU92xikaYug4trTcUw44Hw7H2P2ugWZPNJMrRpC7&#10;YiOU3J1s7PxvbbPbiRIuTNko0OGZFriKSk4KvY+i1HEIvayPzG3bptwYLiEtTdrscePk3FMi3lBl&#10;33vTuBKIUJHdd5mSkX6ljLiadvuGloFMu+0BGMlptb1etfVI36u1dJ8eFjH+Uq2vL79OxEW9Xdeb&#10;43i54MvVYtvXO0ker/kDJ/oGgmsfGhbv4yOXwo0W3bSCAI9DBYNfidPA7AYSgPV81gtOFreHb7TN&#10;NxbObvQGHurPH5bq/jLLl6ui7+gDyd7mk7NRXoyLYjIdD+ML6L25MSzavjoGcJpKhJ+fT/4/59P5&#10;+7M/QQqYoLhL5qnV/E8M2cswZH9jKF6GYZTWFjoj8JMfOPsOAAD//wMAUEsBAi0AFAAGAAgAAAAh&#10;ANDgc88UAQAARwIAABMAAAAAAAAAAAAAAAAAAAAAAFtDb250ZW50X1R5cGVzXS54bWxQSwECLQAU&#10;AAYACAAAACEAOP0h/9YAAACUAQAACwAAAAAAAAAAAAAAAABFAQAAX3JlbHMvLnJlbHNQSwECLQAU&#10;AAYACAAAACEAAOVupvQCAAATCwAADgAAAAAAAAAAAAAAAABEAgAAZHJzL2Uyb0RvYy54bWxQSwEC&#10;LQAKAAAAAAAAACEASpLCVJkkAACZJAAAFAAAAAAAAAAAAAAAAABkBQAAZHJzL21lZGlhL2ltYWdl&#10;MS5wbmdQSwECLQAKAAAAAAAAACEAWB2Xc8YrAADGKwAAFAAAAAAAAAAAAAAAAAAvKgAAZHJzL21l&#10;ZGlhL2ltYWdlMi5wbmdQSwECLQAKAAAAAAAAACEA0VyTVKUWAAClFgAAFQAAAAAAAAAAAAAAAAAn&#10;VgAAZHJzL21lZGlhL2ltYWdlMy5qcGVnUEsBAi0AFAAGAAgAAAAhAGxBiETjAAAADAEAAA8AAAAA&#10;AAAAAAAAAAAA/2wAAGRycy9kb3ducmV2LnhtbFBLAQItABQABgAIAAAAIQAPcyi9qgEAAMoDAAAZ&#10;AAAAAAAAAAAAAAAAAA9uAABkcnMvX3JlbHMvZTJvRG9jLnhtbC5yZWxzUEsFBgAAAAAIAAgAAQIA&#10;APB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6131;width:20669;height:3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87ugAAANoAAAAPAAAAZHJzL2Rvd25yZXYueG1sRE+9CsIw&#10;EN4F3yGc4CKa6iBSjSKC4OCgVfejOdvS5FKaaOvbm0Fw/Pj+N7veGvGm1leOFcxnCQji3OmKCwX3&#10;23G6AuEDskbjmBR8yMNuOxxsMNWu4yu9s1CIGMI+RQVlCE0qpc9LsuhnriGO3NO1FkOEbSF1i10M&#10;t0YukmQpLVYcG0ps6FBSXmcvq6C4nrIu53qJT4MT6eSjvpyNUuNRv1+DCNSHv/jnPmkFcWu8Em+A&#10;3H4BAAD//wMAUEsBAi0AFAAGAAgAAAAhANvh9svuAAAAhQEAABMAAAAAAAAAAAAAAAAAAAAAAFtD&#10;b250ZW50X1R5cGVzXS54bWxQSwECLQAUAAYACAAAACEAWvQsW78AAAAVAQAACwAAAAAAAAAAAAAA&#10;AAAfAQAAX3JlbHMvLnJlbHNQSwECLQAUAAYACAAAACEAflH/O7oAAADaAAAADwAAAAAAAAAAAAAA&#10;AAAHAgAAZHJzL2Rvd25yZXYueG1sUEsFBgAAAAADAAMAtwAAAO4CAAAAAA==&#10;">
                  <v:imagedata r:id="rId13" o:title=""/>
                </v:shape>
                <v:shape id="Picture 9" o:spid="_x0000_s1028" type="#_x0000_t75" style="position:absolute;width:11607;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x6wQAAANoAAAAPAAAAZHJzL2Rvd25yZXYueG1sRI9Bi8Iw&#10;FITvC/6H8ARva6oHcatRirTUk+yqiMdH82yLzUtpYq3/fiMs7HGYmW+Y9XYwjeipc7VlBbNpBIK4&#10;sLrmUsH5lH0uQTiPrLGxTApe5GC7GX2sMdb2yT/UH30pAoRdjAoq79tYSldUZNBNbUscvJvtDPog&#10;u1LqDp8Bbho5j6KFNFhzWKiwpV1Fxf34MAqu+WHXJ5nOhjy36UWa7zSdJ0pNxkOyAuFp8P/hv/Ze&#10;K/iC95VwA+TmFwAA//8DAFBLAQItABQABgAIAAAAIQDb4fbL7gAAAIUBAAATAAAAAAAAAAAAAAAA&#10;AAAAAABbQ29udGVudF9UeXBlc10ueG1sUEsBAi0AFAAGAAgAAAAhAFr0LFu/AAAAFQEAAAsAAAAA&#10;AAAAAAAAAAAAHwEAAF9yZWxzLy5yZWxzUEsBAi0AFAAGAAgAAAAhALcj7HrBAAAA2gAAAA8AAAAA&#10;AAAAAAAAAAAABwIAAGRycy9kb3ducmV2LnhtbFBLBQYAAAAAAwADALcAAAD1AgAAAAA=&#10;">
                  <v:imagedata r:id="rId14" o:title=""/>
                </v:shape>
                <v:shape id="Picture 10" o:spid="_x0000_s1029" type="#_x0000_t75" alt="Image result for university of leeds" href="https://www.google.co.uk/url?sa=i&amp;source=images&amp;cd=&amp;cad=rja&amp;uact=8&amp;ved=2ahUKEwj3nZmQlrLbAhUKPhQKHS7iDjUQjRx6BAgBEAU&amp;url=http://www.foreignstudents.com/universities/the-university-of-leeds&amp;psig=AOvVaw2Rpe9MnRebjNCBmZH12BE4&amp;ust=1527932464478600" style="position:absolute;left:41320;width:13907;height:3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lR0xgAAANsAAAAPAAAAZHJzL2Rvd25yZXYueG1sRI9Pa8JA&#10;EMXvhX6HZYTedGMhVaKrSEUo9FKj+Oc2ZMckmJ0N2a3GfvrOodDbDO/Ne7+ZL3vXqBt1ofZsYDxK&#10;QBEX3tZcGtjvNsMpqBCRLTaeycCDAiwXz09zzKy/85ZueSyVhHDI0EAVY5tpHYqKHIaRb4lFu/jO&#10;YZS1K7Xt8C7hrtGvSfKmHdYsDRW29F5Rcc2/nYHD189nnh63/vxYJ6f1xp3SSeqNeRn0qxmoSH38&#10;N/9df1jBF3r5RQbQi18AAAD//wMAUEsBAi0AFAAGAAgAAAAhANvh9svuAAAAhQEAABMAAAAAAAAA&#10;AAAAAAAAAAAAAFtDb250ZW50X1R5cGVzXS54bWxQSwECLQAUAAYACAAAACEAWvQsW78AAAAVAQAA&#10;CwAAAAAAAAAAAAAAAAAfAQAAX3JlbHMvLnJlbHNQSwECLQAUAAYACAAAACEAlTJUdMYAAADbAAAA&#10;DwAAAAAAAAAAAAAAAAAHAgAAZHJzL2Rvd25yZXYueG1sUEsFBgAAAAADAAMAtwAAAPoCAAAAAA==&#10;" o:button="t">
                  <v:fill o:detectmouseclick="t"/>
                  <v:imagedata r:id="rId15" o:title="Image result for university of leeds"/>
                </v:shape>
                <w10:wrap type="square" anchorx="margin" anchory="margin"/>
              </v:group>
            </w:pict>
          </mc:Fallback>
        </mc:AlternateContent>
      </w:r>
    </w:p>
    <w:p w14:paraId="68040E6E" w14:textId="1CA30BE2" w:rsidR="00340564" w:rsidRDefault="00340564" w:rsidP="00284664">
      <w:pPr>
        <w:jc w:val="both"/>
        <w:rPr>
          <w:rFonts w:cs="Calibri"/>
        </w:rPr>
      </w:pPr>
    </w:p>
    <w:p w14:paraId="1C937E81" w14:textId="21153308" w:rsidR="00340564" w:rsidRDefault="00340564" w:rsidP="00284664">
      <w:pPr>
        <w:jc w:val="both"/>
        <w:rPr>
          <w:rFonts w:cs="Calibri"/>
        </w:rPr>
      </w:pPr>
    </w:p>
    <w:p w14:paraId="40D7A551" w14:textId="64A1C427" w:rsidR="00340564" w:rsidRDefault="00340564" w:rsidP="00284664">
      <w:pPr>
        <w:jc w:val="both"/>
        <w:rPr>
          <w:rFonts w:cs="Calibri"/>
        </w:rPr>
      </w:pPr>
    </w:p>
    <w:p w14:paraId="73DF0F59" w14:textId="2672DB3B" w:rsidR="00340564" w:rsidRDefault="00340564" w:rsidP="00284664">
      <w:pPr>
        <w:jc w:val="both"/>
        <w:rPr>
          <w:rFonts w:cs="Calibri"/>
        </w:rPr>
      </w:pPr>
    </w:p>
    <w:p w14:paraId="3BD5133C" w14:textId="77777777" w:rsidR="00340564" w:rsidRDefault="00340564" w:rsidP="00284664">
      <w:pPr>
        <w:jc w:val="both"/>
        <w:rPr>
          <w:rFonts w:cs="Calibri"/>
        </w:rPr>
      </w:pPr>
    </w:p>
    <w:p w14:paraId="6A9E526A" w14:textId="622A688D" w:rsidR="006D2135" w:rsidRDefault="00340564" w:rsidP="009975C4">
      <w:pPr>
        <w:spacing w:after="160" w:line="259" w:lineRule="auto"/>
        <w:jc w:val="both"/>
      </w:pPr>
      <w:r w:rsidRPr="00B41DD0">
        <w:rPr>
          <w:rFonts w:cs="Calibri"/>
        </w:rPr>
        <w:t>This protocol is the property of the Sponsor. No part of it may be transmitted, reproduced, published, or used by other persons without prior written authorisation from the Sponsor.</w:t>
      </w:r>
      <w:r>
        <w:rPr>
          <w:rFonts w:cs="Calibri"/>
        </w:rPr>
        <w:t xml:space="preserve"> </w:t>
      </w:r>
      <w:r w:rsidR="00E01FAC" w:rsidRPr="006B541F">
        <w:rPr>
          <w:rFonts w:cs="Arial"/>
          <w:szCs w:val="22"/>
        </w:rPr>
        <w:t>The Sponsor</w:t>
      </w:r>
      <w:r>
        <w:rPr>
          <w:rFonts w:cs="Arial"/>
          <w:szCs w:val="22"/>
        </w:rPr>
        <w:t xml:space="preserve"> and Clinical Trials Research Unit (CTRU)</w:t>
      </w:r>
      <w:r w:rsidR="00E01FAC" w:rsidRPr="006B541F">
        <w:rPr>
          <w:rFonts w:cs="Arial"/>
          <w:szCs w:val="22"/>
        </w:rPr>
        <w:t xml:space="preserve"> accepts no responsibility for the accuracy of content reproduced from this protocol and incorporated into additional documentation developed by collaborating or </w:t>
      </w:r>
      <w:proofErr w:type="gramStart"/>
      <w:r w:rsidR="00E01FAC" w:rsidRPr="006B541F">
        <w:rPr>
          <w:rFonts w:cs="Arial"/>
          <w:szCs w:val="22"/>
        </w:rPr>
        <w:t>third party</w:t>
      </w:r>
      <w:proofErr w:type="gramEnd"/>
      <w:r w:rsidR="00E01FAC" w:rsidRPr="006B541F">
        <w:rPr>
          <w:rFonts w:cs="Arial"/>
          <w:szCs w:val="22"/>
        </w:rPr>
        <w:t xml:space="preserve"> organisations.</w:t>
      </w:r>
    </w:p>
    <w:p w14:paraId="7215BCF4" w14:textId="7A22FE26" w:rsidR="009975C4" w:rsidRPr="001672FC" w:rsidRDefault="009975C4" w:rsidP="009975C4">
      <w:pPr>
        <w:pStyle w:val="Default"/>
        <w:rPr>
          <w:sz w:val="28"/>
          <w:szCs w:val="28"/>
        </w:rPr>
        <w:sectPr w:rsidR="009975C4" w:rsidRPr="001672FC" w:rsidSect="00284664">
          <w:headerReference w:type="default" r:id="rId16"/>
          <w:footerReference w:type="default" r:id="rId17"/>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9975C4">
        <w:rPr>
          <w:sz w:val="22"/>
          <w:szCs w:val="22"/>
        </w:rPr>
        <w:t>This study is funded by the NIHR HTA Programme (project reference NIHR151863). The views expressed are those of the author(s) and not necessarily those of the NIHR or the Department of Health and Social Care.</w:t>
      </w:r>
    </w:p>
    <w:p w14:paraId="06EBFC30" w14:textId="3C1303EF" w:rsidR="00E01FAC" w:rsidRPr="00134B4D" w:rsidRDefault="00134B4D" w:rsidP="00D229CB">
      <w:pPr>
        <w:pStyle w:val="Heading1"/>
        <w:keepLines/>
        <w:numPr>
          <w:ilvl w:val="0"/>
          <w:numId w:val="27"/>
        </w:numPr>
        <w:pBdr>
          <w:bottom w:val="single" w:sz="4" w:space="1" w:color="auto"/>
        </w:pBdr>
        <w:spacing w:before="360" w:after="240"/>
        <w:ind w:left="567" w:hanging="425"/>
        <w:rPr>
          <w:szCs w:val="32"/>
        </w:rPr>
      </w:pPr>
      <w:bookmarkStart w:id="10" w:name="_Toc172637818"/>
      <w:r w:rsidRPr="00134B4D">
        <w:rPr>
          <w:rFonts w:ascii="Arial Bold" w:eastAsia="SimSun" w:hAnsi="Arial Bold"/>
          <w:caps/>
          <w:szCs w:val="32"/>
          <w:u w:val="none"/>
          <w:lang w:eastAsia="en-US"/>
        </w:rPr>
        <w:lastRenderedPageBreak/>
        <w:t>Key C</w:t>
      </w:r>
      <w:r w:rsidR="00E01FAC" w:rsidRPr="00134B4D">
        <w:rPr>
          <w:rFonts w:ascii="Arial Bold" w:eastAsia="SimSun" w:hAnsi="Arial Bold"/>
          <w:caps/>
          <w:szCs w:val="32"/>
          <w:u w:val="none"/>
          <w:lang w:eastAsia="en-US"/>
        </w:rPr>
        <w:t>ONTACTS</w:t>
      </w:r>
      <w:bookmarkEnd w:id="10"/>
      <w:r w:rsidR="00E01FAC" w:rsidRPr="00134B4D">
        <w:rPr>
          <w:szCs w:val="3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80189E" w14:paraId="1E3CFA8F" w14:textId="77777777" w:rsidTr="00F7650F">
        <w:tc>
          <w:tcPr>
            <w:tcW w:w="5228" w:type="dxa"/>
          </w:tcPr>
          <w:p w14:paraId="28958088" w14:textId="5C366C42" w:rsidR="0080189E" w:rsidRPr="0080189E" w:rsidRDefault="0080189E" w:rsidP="00AD16A8">
            <w:pPr>
              <w:pStyle w:val="Default"/>
              <w:rPr>
                <w:b/>
                <w:bCs/>
              </w:rPr>
            </w:pPr>
            <w:r w:rsidRPr="00F7650F">
              <w:rPr>
                <w:b/>
                <w:bCs/>
                <w:sz w:val="28"/>
                <w:szCs w:val="28"/>
              </w:rPr>
              <w:t>Chief Investigator</w:t>
            </w:r>
          </w:p>
        </w:tc>
        <w:tc>
          <w:tcPr>
            <w:tcW w:w="5228" w:type="dxa"/>
          </w:tcPr>
          <w:p w14:paraId="0A70A37F" w14:textId="1839FB42" w:rsidR="0080189E" w:rsidRPr="00F7650F" w:rsidRDefault="0080189E" w:rsidP="00AD16A8">
            <w:pPr>
              <w:pStyle w:val="Default"/>
              <w:rPr>
                <w:b/>
                <w:bCs/>
              </w:rPr>
            </w:pPr>
            <w:r w:rsidRPr="00F7650F">
              <w:rPr>
                <w:b/>
                <w:bCs/>
                <w:sz w:val="28"/>
                <w:szCs w:val="28"/>
              </w:rPr>
              <w:t>Co-Chief Investigator</w:t>
            </w:r>
          </w:p>
        </w:tc>
      </w:tr>
      <w:tr w:rsidR="0080189E" w14:paraId="330B44B4" w14:textId="77777777" w:rsidTr="00F7650F">
        <w:tc>
          <w:tcPr>
            <w:tcW w:w="5228" w:type="dxa"/>
          </w:tcPr>
          <w:p w14:paraId="0099FA85" w14:textId="77777777" w:rsidR="0080189E" w:rsidRDefault="0080189E" w:rsidP="00AD16A8">
            <w:pPr>
              <w:pStyle w:val="Default"/>
              <w:rPr>
                <w:b/>
                <w:sz w:val="22"/>
                <w:szCs w:val="22"/>
              </w:rPr>
            </w:pPr>
            <w:r w:rsidRPr="00DB020E">
              <w:rPr>
                <w:b/>
                <w:sz w:val="22"/>
                <w:szCs w:val="22"/>
              </w:rPr>
              <w:t>Dr David Veitch</w:t>
            </w:r>
          </w:p>
          <w:p w14:paraId="74E9E0C8" w14:textId="77777777" w:rsidR="0080189E" w:rsidRDefault="0080189E" w:rsidP="00AD16A8">
            <w:pPr>
              <w:pStyle w:val="Default"/>
              <w:rPr>
                <w:bCs/>
                <w:sz w:val="22"/>
                <w:szCs w:val="22"/>
              </w:rPr>
            </w:pPr>
            <w:r w:rsidRPr="00DB020E">
              <w:rPr>
                <w:bCs/>
                <w:sz w:val="22"/>
                <w:szCs w:val="22"/>
              </w:rPr>
              <w:t>Consultant Dermatologist</w:t>
            </w:r>
          </w:p>
          <w:p w14:paraId="0D6E240F" w14:textId="77777777" w:rsidR="0080189E" w:rsidRDefault="0080189E" w:rsidP="00AD16A8">
            <w:pPr>
              <w:pStyle w:val="Default"/>
              <w:rPr>
                <w:bCs/>
                <w:sz w:val="22"/>
                <w:szCs w:val="22"/>
              </w:rPr>
            </w:pPr>
            <w:r w:rsidRPr="00DB020E">
              <w:rPr>
                <w:bCs/>
                <w:sz w:val="22"/>
                <w:szCs w:val="22"/>
              </w:rPr>
              <w:t>St Michael’s Clinic</w:t>
            </w:r>
          </w:p>
          <w:p w14:paraId="50D555ED" w14:textId="77777777" w:rsidR="0080189E" w:rsidRDefault="0080189E" w:rsidP="00AD16A8">
            <w:pPr>
              <w:pStyle w:val="Default"/>
              <w:rPr>
                <w:b/>
                <w:sz w:val="22"/>
                <w:szCs w:val="22"/>
              </w:rPr>
            </w:pPr>
            <w:r w:rsidRPr="00DB020E">
              <w:rPr>
                <w:bCs/>
                <w:sz w:val="22"/>
                <w:szCs w:val="22"/>
              </w:rPr>
              <w:t>The Dermatology Partnership</w:t>
            </w:r>
            <w:r w:rsidRPr="00DB020E">
              <w:rPr>
                <w:b/>
                <w:sz w:val="22"/>
                <w:szCs w:val="22"/>
              </w:rPr>
              <w:tab/>
            </w:r>
          </w:p>
          <w:p w14:paraId="27FB9298" w14:textId="40742721" w:rsidR="0080189E" w:rsidRDefault="0080189E" w:rsidP="00AD16A8">
            <w:pPr>
              <w:pStyle w:val="Default"/>
              <w:rPr>
                <w:bCs/>
                <w:sz w:val="22"/>
                <w:szCs w:val="22"/>
              </w:rPr>
            </w:pPr>
            <w:r w:rsidRPr="00DB020E">
              <w:rPr>
                <w:bCs/>
                <w:sz w:val="22"/>
                <w:szCs w:val="22"/>
              </w:rPr>
              <w:t>St Micha</w:t>
            </w:r>
            <w:r w:rsidR="00EC308C">
              <w:rPr>
                <w:bCs/>
                <w:sz w:val="22"/>
                <w:szCs w:val="22"/>
              </w:rPr>
              <w:t>e</w:t>
            </w:r>
            <w:r w:rsidRPr="00DB020E">
              <w:rPr>
                <w:bCs/>
                <w:sz w:val="22"/>
                <w:szCs w:val="22"/>
              </w:rPr>
              <w:t>l’s Street</w:t>
            </w:r>
          </w:p>
          <w:p w14:paraId="15F192D9" w14:textId="77777777" w:rsidR="0080189E" w:rsidRDefault="0080189E" w:rsidP="00AD16A8">
            <w:pPr>
              <w:pStyle w:val="Default"/>
              <w:rPr>
                <w:bCs/>
                <w:sz w:val="22"/>
                <w:szCs w:val="22"/>
              </w:rPr>
            </w:pPr>
            <w:r w:rsidRPr="00DB020E">
              <w:rPr>
                <w:bCs/>
                <w:sz w:val="22"/>
                <w:szCs w:val="22"/>
              </w:rPr>
              <w:t>Shrewsbury</w:t>
            </w:r>
          </w:p>
          <w:p w14:paraId="75E735E9" w14:textId="77777777" w:rsidR="0080189E" w:rsidRDefault="0080189E" w:rsidP="00AD16A8">
            <w:pPr>
              <w:pStyle w:val="Default"/>
              <w:rPr>
                <w:sz w:val="22"/>
                <w:szCs w:val="22"/>
              </w:rPr>
            </w:pPr>
            <w:r w:rsidRPr="00DB020E">
              <w:rPr>
                <w:sz w:val="22"/>
                <w:szCs w:val="22"/>
              </w:rPr>
              <w:t>Shropshire</w:t>
            </w:r>
          </w:p>
          <w:p w14:paraId="0015AD78" w14:textId="569571CC" w:rsidR="0080189E" w:rsidRDefault="0080189E" w:rsidP="00AD16A8">
            <w:pPr>
              <w:pStyle w:val="Default"/>
              <w:rPr>
                <w:sz w:val="22"/>
                <w:szCs w:val="22"/>
              </w:rPr>
            </w:pPr>
            <w:r w:rsidRPr="00DB020E">
              <w:rPr>
                <w:sz w:val="22"/>
                <w:szCs w:val="22"/>
              </w:rPr>
              <w:t>SY1 2HE</w:t>
            </w:r>
          </w:p>
          <w:p w14:paraId="3E3B75E0" w14:textId="2DE3107C" w:rsidR="00D25BC2" w:rsidRPr="00613BF5" w:rsidRDefault="00D25BC2" w:rsidP="00AD16A8">
            <w:pPr>
              <w:pStyle w:val="Default"/>
              <w:rPr>
                <w:b/>
                <w:bCs/>
                <w:sz w:val="22"/>
                <w:szCs w:val="22"/>
              </w:rPr>
            </w:pPr>
            <w:r w:rsidRPr="00613BF5">
              <w:rPr>
                <w:b/>
                <w:bCs/>
                <w:sz w:val="22"/>
                <w:szCs w:val="22"/>
              </w:rPr>
              <w:t>Tel:</w:t>
            </w:r>
            <w:r w:rsidR="00C4288C">
              <w:rPr>
                <w:b/>
                <w:bCs/>
                <w:sz w:val="22"/>
                <w:szCs w:val="22"/>
              </w:rPr>
              <w:t xml:space="preserve"> </w:t>
            </w:r>
            <w:r w:rsidR="00C4288C" w:rsidRPr="009B5751">
              <w:rPr>
                <w:sz w:val="22"/>
                <w:szCs w:val="22"/>
              </w:rPr>
              <w:t>01743590010</w:t>
            </w:r>
          </w:p>
          <w:p w14:paraId="00F9EC01" w14:textId="05E3B2EA" w:rsidR="00F7650F" w:rsidRPr="00F7650F" w:rsidRDefault="00F7650F" w:rsidP="00AD16A8">
            <w:pPr>
              <w:pStyle w:val="Default"/>
              <w:rPr>
                <w:b/>
                <w:bCs/>
              </w:rPr>
            </w:pPr>
            <w:r w:rsidRPr="002936D5">
              <w:rPr>
                <w:b/>
                <w:bCs/>
                <w:sz w:val="22"/>
                <w:szCs w:val="20"/>
              </w:rPr>
              <w:t>Email:</w:t>
            </w:r>
            <w:r w:rsidR="00D25BC2">
              <w:rPr>
                <w:b/>
                <w:bCs/>
                <w:sz w:val="22"/>
                <w:szCs w:val="20"/>
              </w:rPr>
              <w:t xml:space="preserve"> </w:t>
            </w:r>
            <w:hyperlink r:id="rId18" w:history="1">
              <w:r w:rsidR="00D25BC2" w:rsidRPr="009B5751">
                <w:rPr>
                  <w:rStyle w:val="Hyperlink"/>
                  <w:sz w:val="22"/>
                  <w:szCs w:val="20"/>
                </w:rPr>
                <w:t>david.veitch@nhs.net</w:t>
              </w:r>
            </w:hyperlink>
            <w:r w:rsidR="00D25BC2">
              <w:rPr>
                <w:b/>
                <w:bCs/>
                <w:sz w:val="22"/>
                <w:szCs w:val="20"/>
              </w:rPr>
              <w:t xml:space="preserve"> </w:t>
            </w:r>
          </w:p>
        </w:tc>
        <w:tc>
          <w:tcPr>
            <w:tcW w:w="5228" w:type="dxa"/>
          </w:tcPr>
          <w:p w14:paraId="2328D075" w14:textId="77777777" w:rsidR="0080189E" w:rsidRDefault="0080189E" w:rsidP="00AD16A8">
            <w:pPr>
              <w:pStyle w:val="Default"/>
              <w:rPr>
                <w:b/>
                <w:sz w:val="22"/>
                <w:szCs w:val="22"/>
              </w:rPr>
            </w:pPr>
            <w:r w:rsidRPr="00DB020E">
              <w:rPr>
                <w:b/>
                <w:sz w:val="22"/>
                <w:szCs w:val="22"/>
              </w:rPr>
              <w:t>Dr Aaron Wernham</w:t>
            </w:r>
          </w:p>
          <w:p w14:paraId="5BA3636E" w14:textId="77777777" w:rsidR="0080189E" w:rsidRDefault="0080189E" w:rsidP="00AD16A8">
            <w:pPr>
              <w:pStyle w:val="Default"/>
              <w:rPr>
                <w:bCs/>
                <w:sz w:val="22"/>
                <w:szCs w:val="22"/>
              </w:rPr>
            </w:pPr>
            <w:r w:rsidRPr="00DB020E">
              <w:rPr>
                <w:bCs/>
                <w:sz w:val="22"/>
                <w:szCs w:val="22"/>
              </w:rPr>
              <w:t>Consultant Dermatologist</w:t>
            </w:r>
          </w:p>
          <w:p w14:paraId="31797E34" w14:textId="77777777" w:rsidR="0080189E" w:rsidRDefault="0080189E" w:rsidP="00AD16A8">
            <w:pPr>
              <w:pStyle w:val="Default"/>
              <w:rPr>
                <w:bCs/>
                <w:sz w:val="22"/>
                <w:szCs w:val="22"/>
              </w:rPr>
            </w:pPr>
            <w:r w:rsidRPr="00DB020E">
              <w:rPr>
                <w:bCs/>
                <w:sz w:val="22"/>
                <w:szCs w:val="22"/>
              </w:rPr>
              <w:t>Walsall Healthcare NHS Trust</w:t>
            </w:r>
          </w:p>
          <w:p w14:paraId="677ADC07" w14:textId="77777777" w:rsidR="0080189E" w:rsidRDefault="0080189E" w:rsidP="00AD16A8">
            <w:pPr>
              <w:pStyle w:val="Default"/>
              <w:rPr>
                <w:bCs/>
                <w:sz w:val="22"/>
                <w:szCs w:val="22"/>
              </w:rPr>
            </w:pPr>
            <w:r w:rsidRPr="00DB020E">
              <w:rPr>
                <w:bCs/>
                <w:sz w:val="22"/>
                <w:szCs w:val="22"/>
              </w:rPr>
              <w:t>Manor Hospital</w:t>
            </w:r>
          </w:p>
          <w:p w14:paraId="4FBB439C" w14:textId="77777777" w:rsidR="0080189E" w:rsidRDefault="0080189E" w:rsidP="00AD16A8">
            <w:pPr>
              <w:pStyle w:val="Default"/>
              <w:rPr>
                <w:bCs/>
                <w:sz w:val="22"/>
                <w:szCs w:val="22"/>
              </w:rPr>
            </w:pPr>
            <w:r w:rsidRPr="00DB020E">
              <w:rPr>
                <w:bCs/>
                <w:sz w:val="22"/>
                <w:szCs w:val="22"/>
              </w:rPr>
              <w:t>Moat Road</w:t>
            </w:r>
          </w:p>
          <w:p w14:paraId="5C2BB673" w14:textId="77777777" w:rsidR="00F7650F" w:rsidRDefault="0080189E" w:rsidP="00AD16A8">
            <w:pPr>
              <w:pStyle w:val="Default"/>
              <w:rPr>
                <w:sz w:val="22"/>
                <w:szCs w:val="22"/>
              </w:rPr>
            </w:pPr>
            <w:r w:rsidRPr="00DB020E">
              <w:rPr>
                <w:sz w:val="22"/>
                <w:szCs w:val="22"/>
              </w:rPr>
              <w:t>Walsall</w:t>
            </w:r>
          </w:p>
          <w:p w14:paraId="58EFA74E" w14:textId="0098BFCB" w:rsidR="00F7650F" w:rsidRDefault="00F7650F" w:rsidP="00AD16A8">
            <w:pPr>
              <w:pStyle w:val="Default"/>
              <w:rPr>
                <w:sz w:val="22"/>
                <w:szCs w:val="22"/>
              </w:rPr>
            </w:pPr>
            <w:r>
              <w:rPr>
                <w:sz w:val="22"/>
                <w:szCs w:val="22"/>
              </w:rPr>
              <w:t>West Midlands</w:t>
            </w:r>
          </w:p>
          <w:p w14:paraId="76FC5418" w14:textId="4753F66B" w:rsidR="0080189E" w:rsidRDefault="0080189E" w:rsidP="00AD16A8">
            <w:pPr>
              <w:pStyle w:val="Default"/>
              <w:rPr>
                <w:sz w:val="22"/>
                <w:szCs w:val="22"/>
              </w:rPr>
            </w:pPr>
            <w:r w:rsidRPr="00DB020E">
              <w:rPr>
                <w:sz w:val="22"/>
                <w:szCs w:val="22"/>
              </w:rPr>
              <w:t>WS2 9PS</w:t>
            </w:r>
          </w:p>
          <w:p w14:paraId="7B213E62" w14:textId="5F1A7B52" w:rsidR="00D25BC2" w:rsidRPr="00613BF5" w:rsidRDefault="00D25BC2" w:rsidP="00AD16A8">
            <w:pPr>
              <w:pStyle w:val="Default"/>
              <w:rPr>
                <w:b/>
                <w:bCs/>
                <w:sz w:val="22"/>
                <w:szCs w:val="22"/>
              </w:rPr>
            </w:pPr>
            <w:r w:rsidRPr="00613BF5">
              <w:rPr>
                <w:b/>
                <w:bCs/>
                <w:sz w:val="22"/>
                <w:szCs w:val="22"/>
              </w:rPr>
              <w:t>Tel:</w:t>
            </w:r>
            <w:r w:rsidR="00F53731">
              <w:rPr>
                <w:b/>
                <w:bCs/>
                <w:sz w:val="22"/>
                <w:szCs w:val="22"/>
              </w:rPr>
              <w:t xml:space="preserve"> </w:t>
            </w:r>
            <w:r w:rsidR="00F53731" w:rsidRPr="009B5751">
              <w:rPr>
                <w:sz w:val="22"/>
                <w:szCs w:val="22"/>
              </w:rPr>
              <w:t>01922 721172</w:t>
            </w:r>
          </w:p>
          <w:p w14:paraId="0EDF995D" w14:textId="512BA0EB" w:rsidR="00F7650F" w:rsidRPr="00F7650F" w:rsidRDefault="00F7650F" w:rsidP="00AD16A8">
            <w:pPr>
              <w:pStyle w:val="Default"/>
              <w:rPr>
                <w:b/>
                <w:bCs/>
              </w:rPr>
            </w:pPr>
            <w:r w:rsidRPr="002936D5">
              <w:rPr>
                <w:b/>
                <w:bCs/>
                <w:sz w:val="22"/>
                <w:szCs w:val="20"/>
              </w:rPr>
              <w:t>Email:</w:t>
            </w:r>
            <w:r w:rsidR="00D25BC2">
              <w:rPr>
                <w:b/>
                <w:bCs/>
                <w:sz w:val="22"/>
                <w:szCs w:val="20"/>
              </w:rPr>
              <w:t xml:space="preserve"> </w:t>
            </w:r>
            <w:hyperlink r:id="rId19" w:history="1">
              <w:r w:rsidR="00D25BC2" w:rsidRPr="009B5751">
                <w:rPr>
                  <w:rStyle w:val="Hyperlink"/>
                  <w:sz w:val="22"/>
                  <w:szCs w:val="20"/>
                </w:rPr>
                <w:t>aaron.wernham@nhs.net</w:t>
              </w:r>
            </w:hyperlink>
            <w:r w:rsidR="00D25BC2">
              <w:rPr>
                <w:b/>
                <w:bCs/>
                <w:sz w:val="22"/>
                <w:szCs w:val="20"/>
              </w:rPr>
              <w:t xml:space="preserve"> </w:t>
            </w:r>
          </w:p>
        </w:tc>
      </w:tr>
    </w:tbl>
    <w:p w14:paraId="2792F86C" w14:textId="4C511EC0" w:rsidR="00AD16A8" w:rsidRDefault="00AD16A8" w:rsidP="00AD16A8">
      <w:pPr>
        <w:pStyle w:val="Default"/>
      </w:pPr>
    </w:p>
    <w:p w14:paraId="35E70470" w14:textId="10875975" w:rsidR="002F5438" w:rsidRDefault="002F5438" w:rsidP="002F5438">
      <w:pPr>
        <w:jc w:val="both"/>
        <w:rPr>
          <w:rFonts w:cs="Arial"/>
          <w:b/>
          <w:sz w:val="24"/>
          <w:szCs w:val="24"/>
          <w:u w:val="single"/>
        </w:rPr>
      </w:pPr>
      <w:r w:rsidRPr="002F5438">
        <w:rPr>
          <w:rFonts w:cs="Arial"/>
          <w:b/>
          <w:sz w:val="24"/>
          <w:szCs w:val="24"/>
          <w:u w:val="single"/>
        </w:rPr>
        <w:t>STUDY MANAGEMENT</w:t>
      </w:r>
    </w:p>
    <w:p w14:paraId="337FA30A" w14:textId="41766051" w:rsidR="00C02E16" w:rsidRDefault="00C02E16" w:rsidP="002F5438">
      <w:pPr>
        <w:jc w:val="both"/>
        <w:rPr>
          <w:rFonts w:cs="Arial"/>
          <w:b/>
          <w:sz w:val="24"/>
          <w:szCs w:val="24"/>
          <w:u w:val="single"/>
        </w:rPr>
      </w:pPr>
    </w:p>
    <w:p w14:paraId="46C2F361" w14:textId="7C9E5631" w:rsidR="00C02E16" w:rsidRPr="00867935" w:rsidRDefault="00C02E16" w:rsidP="002936D5">
      <w:pPr>
        <w:pStyle w:val="Default"/>
        <w:rPr>
          <w:sz w:val="22"/>
          <w:szCs w:val="22"/>
        </w:rPr>
      </w:pPr>
      <w:r w:rsidRPr="00867935">
        <w:rPr>
          <w:sz w:val="22"/>
          <w:szCs w:val="22"/>
        </w:rPr>
        <w:t xml:space="preserve">Please direct all trial-specific </w:t>
      </w:r>
      <w:r>
        <w:rPr>
          <w:sz w:val="22"/>
          <w:szCs w:val="22"/>
        </w:rPr>
        <w:t>queries</w:t>
      </w:r>
      <w:r w:rsidRPr="00867935">
        <w:rPr>
          <w:sz w:val="22"/>
          <w:szCs w:val="22"/>
        </w:rPr>
        <w:t>, including clinical queries, to the Coordinating Centre</w:t>
      </w:r>
      <w:r>
        <w:rPr>
          <w:sz w:val="22"/>
          <w:szCs w:val="22"/>
        </w:rPr>
        <w:t xml:space="preserve"> (</w:t>
      </w:r>
      <w:hyperlink r:id="rId20" w:history="1">
        <w:r w:rsidRPr="00C02E16">
          <w:rPr>
            <w:rStyle w:val="Hyperlink"/>
            <w:b/>
            <w:bCs/>
            <w:sz w:val="22"/>
            <w:szCs w:val="22"/>
          </w:rPr>
          <w:t>HEALS2@leeds.ac.uk</w:t>
        </w:r>
      </w:hyperlink>
      <w:r>
        <w:rPr>
          <w:sz w:val="22"/>
          <w:szCs w:val="22"/>
        </w:rPr>
        <w:t xml:space="preserve">) </w:t>
      </w:r>
      <w:r w:rsidRPr="00867935">
        <w:rPr>
          <w:sz w:val="22"/>
          <w:szCs w:val="22"/>
        </w:rPr>
        <w:t>in the first instance.</w:t>
      </w:r>
    </w:p>
    <w:p w14:paraId="3FFF9D0A" w14:textId="77777777" w:rsidR="00C02E16" w:rsidRPr="00A030AC" w:rsidRDefault="00C02E16" w:rsidP="00C02E16">
      <w:pPr>
        <w:pStyle w:val="Default"/>
        <w:rPr>
          <w:sz w:val="22"/>
          <w:szCs w:val="22"/>
        </w:rPr>
      </w:pPr>
    </w:p>
    <w:p w14:paraId="4C386971" w14:textId="156D34FD" w:rsidR="00C02E16" w:rsidRDefault="00C02E16" w:rsidP="00C02E16">
      <w:pPr>
        <w:pStyle w:val="Default"/>
        <w:rPr>
          <w:sz w:val="22"/>
          <w:szCs w:val="22"/>
        </w:rPr>
      </w:pPr>
      <w:r w:rsidRPr="00A030AC">
        <w:rPr>
          <w:b/>
          <w:bCs/>
          <w:sz w:val="22"/>
          <w:szCs w:val="22"/>
        </w:rPr>
        <w:t xml:space="preserve">COORDINATING CENTRE: </w:t>
      </w:r>
      <w:r w:rsidRPr="036C38A1">
        <w:rPr>
          <w:rFonts w:eastAsia="Arial"/>
          <w:sz w:val="22"/>
          <w:szCs w:val="22"/>
        </w:rPr>
        <w:t xml:space="preserve">Clinical Trials Research Unit (CTRU), </w:t>
      </w:r>
      <w:r w:rsidRPr="00A030AC">
        <w:rPr>
          <w:sz w:val="22"/>
          <w:szCs w:val="22"/>
        </w:rPr>
        <w:t>Leeds Institute of Clinical Trials Research</w:t>
      </w:r>
      <w:r w:rsidR="00631850">
        <w:rPr>
          <w:sz w:val="22"/>
          <w:szCs w:val="22"/>
        </w:rPr>
        <w:t xml:space="preserve"> (LICTR)</w:t>
      </w:r>
      <w:r w:rsidRPr="00A030AC">
        <w:rPr>
          <w:sz w:val="22"/>
          <w:szCs w:val="22"/>
        </w:rPr>
        <w:t>, Level 10 Worsley Building, University of Leeds, Leeds, LS2 9JT</w:t>
      </w:r>
    </w:p>
    <w:p w14:paraId="7559ED12" w14:textId="6EC0AE81" w:rsidR="00C02E16" w:rsidRDefault="00C02E16" w:rsidP="00C02E16">
      <w:pPr>
        <w:jc w:val="both"/>
        <w:rPr>
          <w:rStyle w:val="Hyperlink"/>
          <w:rFonts w:cs="Arial"/>
          <w:lang w:val="de-DE"/>
        </w:rPr>
      </w:pPr>
      <w:r w:rsidRPr="00320EC3">
        <w:rPr>
          <w:rFonts w:cs="Arial"/>
          <w:b/>
          <w:lang w:val="de-DE"/>
        </w:rPr>
        <w:t>Email:</w:t>
      </w:r>
      <w:r w:rsidRPr="00320EC3">
        <w:rPr>
          <w:rFonts w:cs="Arial"/>
          <w:lang w:val="de-DE"/>
        </w:rPr>
        <w:tab/>
      </w:r>
      <w:hyperlink r:id="rId21" w:history="1">
        <w:r w:rsidRPr="00C02E16">
          <w:rPr>
            <w:rStyle w:val="Hyperlink"/>
            <w:rFonts w:cs="Arial"/>
            <w:lang w:val="de-DE"/>
          </w:rPr>
          <w:t>HEALS2@leeds.ac.uk</w:t>
        </w:r>
      </w:hyperlink>
    </w:p>
    <w:p w14:paraId="70F36F7D" w14:textId="19DABD9F" w:rsidR="002936D5" w:rsidRDefault="002936D5" w:rsidP="00C02E16">
      <w:pPr>
        <w:jc w:val="both"/>
        <w:rPr>
          <w:rStyle w:val="Hyperlink"/>
          <w:rFonts w:cs="Arial"/>
          <w:lang w:val="de-DE"/>
        </w:rPr>
      </w:pPr>
    </w:p>
    <w:p w14:paraId="237692F9" w14:textId="77777777" w:rsidR="002936D5" w:rsidRPr="002F5438" w:rsidRDefault="002936D5" w:rsidP="002936D5">
      <w:pPr>
        <w:jc w:val="both"/>
        <w:rPr>
          <w:rFonts w:cs="Arial"/>
          <w:szCs w:val="22"/>
        </w:rPr>
      </w:pPr>
      <w:r w:rsidRPr="002F5438">
        <w:rPr>
          <w:rFonts w:cs="Arial"/>
          <w:szCs w:val="22"/>
        </w:rPr>
        <w:t>For queries regarding data management and data collection please contact:</w:t>
      </w:r>
    </w:p>
    <w:p w14:paraId="16F1307A" w14:textId="77777777" w:rsidR="002936D5" w:rsidRPr="002F5438" w:rsidRDefault="002936D5" w:rsidP="002936D5">
      <w:pPr>
        <w:jc w:val="both"/>
        <w:rPr>
          <w:rFonts w:cs="Arial"/>
          <w:szCs w:val="22"/>
        </w:rPr>
      </w:pPr>
    </w:p>
    <w:p w14:paraId="3DDD7FE1" w14:textId="77777777" w:rsidR="002936D5" w:rsidRPr="002F5438" w:rsidRDefault="002936D5" w:rsidP="002936D5">
      <w:pPr>
        <w:jc w:val="both"/>
        <w:rPr>
          <w:rFonts w:cs="Arial"/>
          <w:b/>
          <w:szCs w:val="22"/>
        </w:rPr>
      </w:pPr>
      <w:r w:rsidRPr="002F5438">
        <w:rPr>
          <w:rFonts w:cs="Arial"/>
          <w:b/>
          <w:szCs w:val="22"/>
        </w:rPr>
        <w:t>Howard Collier</w:t>
      </w:r>
      <w:r>
        <w:rPr>
          <w:rFonts w:cs="Arial"/>
          <w:b/>
          <w:szCs w:val="22"/>
        </w:rPr>
        <w:t>: HEALS2@leeds.ac.uk</w:t>
      </w:r>
    </w:p>
    <w:p w14:paraId="757FA01E" w14:textId="77777777" w:rsidR="002936D5" w:rsidRPr="002F5438" w:rsidRDefault="002936D5" w:rsidP="002936D5">
      <w:pPr>
        <w:jc w:val="both"/>
        <w:rPr>
          <w:rFonts w:cs="Arial"/>
          <w:szCs w:val="22"/>
        </w:rPr>
      </w:pPr>
    </w:p>
    <w:p w14:paraId="3C2EA6BE" w14:textId="77777777" w:rsidR="002936D5" w:rsidRPr="002F5438" w:rsidRDefault="002936D5" w:rsidP="002936D5">
      <w:pPr>
        <w:jc w:val="both"/>
        <w:rPr>
          <w:rFonts w:cs="Arial"/>
          <w:szCs w:val="22"/>
        </w:rPr>
      </w:pPr>
      <w:r w:rsidRPr="002F5438">
        <w:rPr>
          <w:rFonts w:cs="Arial"/>
          <w:szCs w:val="22"/>
        </w:rPr>
        <w:t>For queries regarding site set up and regulatory and governance queries please contact:</w:t>
      </w:r>
    </w:p>
    <w:p w14:paraId="64BFAD00" w14:textId="77777777" w:rsidR="002936D5" w:rsidRPr="002F5438" w:rsidRDefault="002936D5" w:rsidP="002936D5">
      <w:pPr>
        <w:jc w:val="both"/>
        <w:rPr>
          <w:rFonts w:cs="Arial"/>
          <w:szCs w:val="22"/>
        </w:rPr>
      </w:pPr>
    </w:p>
    <w:p w14:paraId="285CBB02" w14:textId="430E0583" w:rsidR="002936D5" w:rsidRPr="002F5438" w:rsidRDefault="002936D5" w:rsidP="002936D5">
      <w:pPr>
        <w:jc w:val="both"/>
        <w:rPr>
          <w:rFonts w:cs="Arial"/>
          <w:b/>
          <w:szCs w:val="22"/>
        </w:rPr>
      </w:pPr>
      <w:r w:rsidRPr="002F5438">
        <w:rPr>
          <w:rFonts w:cs="Arial"/>
          <w:b/>
          <w:szCs w:val="22"/>
        </w:rPr>
        <w:t>Rachael Gilberts</w:t>
      </w:r>
      <w:r>
        <w:rPr>
          <w:rFonts w:cs="Arial"/>
          <w:b/>
          <w:szCs w:val="22"/>
        </w:rPr>
        <w:t xml:space="preserve">, </w:t>
      </w:r>
      <w:r w:rsidR="000E664F">
        <w:rPr>
          <w:rFonts w:cs="Arial"/>
          <w:b/>
          <w:szCs w:val="22"/>
        </w:rPr>
        <w:t>Stephanie Kuunal</w:t>
      </w:r>
      <w:r w:rsidRPr="002F5438">
        <w:rPr>
          <w:rFonts w:cs="Arial"/>
          <w:b/>
          <w:szCs w:val="22"/>
        </w:rPr>
        <w:t xml:space="preserve"> or Elizabeth McGinnis</w:t>
      </w:r>
      <w:r>
        <w:rPr>
          <w:rFonts w:cs="Arial"/>
          <w:b/>
          <w:szCs w:val="22"/>
        </w:rPr>
        <w:t>: HEALS2@leeds.ac.uk</w:t>
      </w:r>
    </w:p>
    <w:p w14:paraId="77A94451" w14:textId="77777777" w:rsidR="002936D5" w:rsidRPr="002F5438" w:rsidRDefault="002936D5" w:rsidP="00C02E16">
      <w:pPr>
        <w:jc w:val="both"/>
        <w:rPr>
          <w:rFonts w:cs="Arial"/>
          <w:b/>
          <w:sz w:val="24"/>
          <w:szCs w:val="24"/>
          <w:u w:val="single"/>
        </w:rPr>
      </w:pPr>
    </w:p>
    <w:p w14:paraId="7AA2182C" w14:textId="77777777" w:rsidR="002F5438" w:rsidRPr="002F5438" w:rsidRDefault="002F5438" w:rsidP="002F5438">
      <w:pPr>
        <w:jc w:val="both"/>
        <w:rPr>
          <w:rFonts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F7650F" w14:paraId="41A9F139" w14:textId="77777777" w:rsidTr="00F7650F">
        <w:tc>
          <w:tcPr>
            <w:tcW w:w="5228" w:type="dxa"/>
          </w:tcPr>
          <w:p w14:paraId="07204692" w14:textId="05FEFFE5" w:rsidR="00F7650F" w:rsidRPr="00F7650F" w:rsidRDefault="00F7650F" w:rsidP="002F5438">
            <w:pPr>
              <w:jc w:val="both"/>
              <w:rPr>
                <w:rFonts w:cs="Arial"/>
                <w:b/>
                <w:sz w:val="22"/>
                <w:szCs w:val="24"/>
              </w:rPr>
            </w:pPr>
            <w:r w:rsidRPr="00F7650F">
              <w:rPr>
                <w:rFonts w:cs="Arial"/>
                <w:b/>
                <w:sz w:val="22"/>
                <w:szCs w:val="24"/>
              </w:rPr>
              <w:t>CTRU Project Delivery Lead</w:t>
            </w:r>
          </w:p>
        </w:tc>
        <w:tc>
          <w:tcPr>
            <w:tcW w:w="5228" w:type="dxa"/>
          </w:tcPr>
          <w:p w14:paraId="7C401671" w14:textId="293195F1" w:rsidR="00F7650F" w:rsidRPr="00F7650F" w:rsidRDefault="00F7650F" w:rsidP="002F5438">
            <w:pPr>
              <w:jc w:val="both"/>
              <w:rPr>
                <w:rFonts w:cs="Arial"/>
                <w:b/>
                <w:sz w:val="22"/>
                <w:szCs w:val="24"/>
              </w:rPr>
            </w:pPr>
            <w:r w:rsidRPr="00F7650F">
              <w:rPr>
                <w:rFonts w:cs="Arial"/>
                <w:b/>
                <w:sz w:val="22"/>
                <w:szCs w:val="24"/>
              </w:rPr>
              <w:t xml:space="preserve">Head of </w:t>
            </w:r>
            <w:r w:rsidR="002936D5">
              <w:rPr>
                <w:rFonts w:cs="Arial"/>
                <w:b/>
                <w:sz w:val="22"/>
                <w:szCs w:val="24"/>
              </w:rPr>
              <w:t xml:space="preserve">Clinical </w:t>
            </w:r>
            <w:r w:rsidRPr="00F7650F">
              <w:rPr>
                <w:rFonts w:cs="Arial"/>
                <w:b/>
                <w:sz w:val="22"/>
                <w:szCs w:val="24"/>
              </w:rPr>
              <w:t>Trial Management</w:t>
            </w:r>
          </w:p>
        </w:tc>
      </w:tr>
      <w:tr w:rsidR="00F7650F" w14:paraId="2739409E" w14:textId="77777777" w:rsidTr="00F7650F">
        <w:tc>
          <w:tcPr>
            <w:tcW w:w="5228" w:type="dxa"/>
          </w:tcPr>
          <w:p w14:paraId="154896FE" w14:textId="74D9269A" w:rsidR="00F7650F" w:rsidRPr="00F7650F" w:rsidRDefault="00F7650F" w:rsidP="002F5438">
            <w:pPr>
              <w:jc w:val="both"/>
              <w:rPr>
                <w:rFonts w:cs="Arial"/>
                <w:sz w:val="22"/>
                <w:szCs w:val="24"/>
              </w:rPr>
            </w:pPr>
            <w:r w:rsidRPr="00F7650F">
              <w:rPr>
                <w:rFonts w:cs="Arial"/>
                <w:sz w:val="22"/>
                <w:szCs w:val="24"/>
              </w:rPr>
              <w:t>Dr Elizabeth McGinnis</w:t>
            </w:r>
          </w:p>
          <w:p w14:paraId="1C245A4A" w14:textId="77777777" w:rsidR="00F7650F" w:rsidRPr="00F7650F" w:rsidRDefault="00F7650F" w:rsidP="002F5438">
            <w:pPr>
              <w:jc w:val="both"/>
              <w:rPr>
                <w:rFonts w:cs="Arial"/>
                <w:sz w:val="22"/>
                <w:szCs w:val="24"/>
              </w:rPr>
            </w:pPr>
            <w:r w:rsidRPr="00F7650F">
              <w:rPr>
                <w:rFonts w:cs="Arial"/>
                <w:sz w:val="22"/>
                <w:szCs w:val="24"/>
              </w:rPr>
              <w:t>Clinical Co-ordinator</w:t>
            </w:r>
          </w:p>
          <w:p w14:paraId="590C211D" w14:textId="77777777" w:rsidR="00F7650F" w:rsidRPr="00F7650F" w:rsidRDefault="00F7650F" w:rsidP="002F5438">
            <w:pPr>
              <w:jc w:val="both"/>
              <w:rPr>
                <w:rFonts w:cs="Arial"/>
                <w:sz w:val="22"/>
                <w:szCs w:val="24"/>
              </w:rPr>
            </w:pPr>
            <w:r w:rsidRPr="00F7650F">
              <w:rPr>
                <w:rFonts w:cs="Arial"/>
                <w:sz w:val="22"/>
                <w:szCs w:val="24"/>
              </w:rPr>
              <w:t>Clinical Trials Research Unit</w:t>
            </w:r>
          </w:p>
          <w:p w14:paraId="0BA61E6B" w14:textId="77777777" w:rsidR="00F7650F" w:rsidRPr="00F7650F" w:rsidRDefault="00F7650F" w:rsidP="002F5438">
            <w:pPr>
              <w:jc w:val="both"/>
              <w:rPr>
                <w:rFonts w:cs="Arial"/>
                <w:sz w:val="22"/>
                <w:szCs w:val="24"/>
              </w:rPr>
            </w:pPr>
            <w:r w:rsidRPr="00F7650F">
              <w:rPr>
                <w:rFonts w:cs="Arial"/>
                <w:sz w:val="22"/>
                <w:szCs w:val="24"/>
              </w:rPr>
              <w:t>Leeds Institute of Clinical Trials Research</w:t>
            </w:r>
          </w:p>
          <w:p w14:paraId="14F2A70E" w14:textId="77777777" w:rsidR="00F7650F" w:rsidRPr="00F7650F" w:rsidRDefault="00F7650F" w:rsidP="002F5438">
            <w:pPr>
              <w:jc w:val="both"/>
              <w:rPr>
                <w:rFonts w:cs="Arial"/>
                <w:sz w:val="22"/>
                <w:szCs w:val="24"/>
              </w:rPr>
            </w:pPr>
            <w:r w:rsidRPr="00F7650F">
              <w:rPr>
                <w:rFonts w:cs="Arial"/>
                <w:sz w:val="22"/>
                <w:szCs w:val="24"/>
              </w:rPr>
              <w:t>University of Leeds</w:t>
            </w:r>
          </w:p>
          <w:p w14:paraId="7D5CB426" w14:textId="650B4435" w:rsidR="00F7650F" w:rsidRPr="00F7650F" w:rsidRDefault="00F7650F" w:rsidP="002F5438">
            <w:pPr>
              <w:jc w:val="both"/>
              <w:rPr>
                <w:rFonts w:cs="Arial"/>
                <w:sz w:val="22"/>
                <w:szCs w:val="24"/>
              </w:rPr>
            </w:pPr>
            <w:r w:rsidRPr="00F7650F">
              <w:rPr>
                <w:rFonts w:cs="Arial"/>
                <w:sz w:val="22"/>
                <w:szCs w:val="24"/>
              </w:rPr>
              <w:t>Leeds</w:t>
            </w:r>
            <w:r w:rsidR="00D25BC2">
              <w:rPr>
                <w:rFonts w:cs="Arial"/>
                <w:sz w:val="22"/>
                <w:szCs w:val="24"/>
              </w:rPr>
              <w:t xml:space="preserve">, </w:t>
            </w:r>
            <w:r w:rsidRPr="00F7650F">
              <w:rPr>
                <w:rFonts w:cs="Arial"/>
                <w:sz w:val="22"/>
                <w:szCs w:val="24"/>
              </w:rPr>
              <w:t>LS2 9JT</w:t>
            </w:r>
          </w:p>
          <w:p w14:paraId="54BEA2D1" w14:textId="77777777" w:rsidR="00F7650F" w:rsidRPr="00F7650F" w:rsidRDefault="00F7650F" w:rsidP="002F5438">
            <w:pPr>
              <w:jc w:val="both"/>
              <w:rPr>
                <w:rFonts w:cs="Arial"/>
                <w:sz w:val="22"/>
                <w:szCs w:val="24"/>
              </w:rPr>
            </w:pPr>
            <w:r w:rsidRPr="00F7650F">
              <w:rPr>
                <w:rFonts w:cs="Arial"/>
                <w:b/>
                <w:bCs/>
                <w:sz w:val="22"/>
                <w:szCs w:val="24"/>
              </w:rPr>
              <w:t>Tel:</w:t>
            </w:r>
            <w:r w:rsidRPr="00F7650F">
              <w:rPr>
                <w:rFonts w:cs="Arial"/>
                <w:sz w:val="22"/>
                <w:szCs w:val="24"/>
              </w:rPr>
              <w:t xml:space="preserve"> 0113 343 4177</w:t>
            </w:r>
          </w:p>
          <w:p w14:paraId="4EB647DD" w14:textId="06108280" w:rsidR="000D7FB3" w:rsidRDefault="00F7650F" w:rsidP="002F5438">
            <w:pPr>
              <w:jc w:val="both"/>
              <w:rPr>
                <w:rFonts w:cs="Arial"/>
                <w:sz w:val="22"/>
                <w:szCs w:val="24"/>
              </w:rPr>
            </w:pPr>
            <w:r w:rsidRPr="00F7650F">
              <w:rPr>
                <w:rFonts w:cs="Arial"/>
                <w:b/>
                <w:bCs/>
                <w:sz w:val="22"/>
                <w:szCs w:val="24"/>
              </w:rPr>
              <w:t>Email:</w:t>
            </w:r>
            <w:r w:rsidRPr="00F7650F">
              <w:rPr>
                <w:rFonts w:cs="Arial"/>
                <w:sz w:val="22"/>
                <w:szCs w:val="24"/>
              </w:rPr>
              <w:t xml:space="preserve"> </w:t>
            </w:r>
            <w:hyperlink r:id="rId22" w:history="1">
              <w:r w:rsidR="000D7FB3" w:rsidRPr="007C59EC">
                <w:rPr>
                  <w:rStyle w:val="Hyperlink"/>
                  <w:rFonts w:cs="Arial"/>
                  <w:sz w:val="22"/>
                  <w:szCs w:val="28"/>
                </w:rPr>
                <w:t>E.mcginnis@leeds.ac.uk</w:t>
              </w:r>
            </w:hyperlink>
            <w:r w:rsidR="000D7FB3">
              <w:rPr>
                <w:rFonts w:cs="Arial"/>
                <w:sz w:val="22"/>
                <w:szCs w:val="24"/>
              </w:rPr>
              <w:t xml:space="preserve"> </w:t>
            </w:r>
          </w:p>
          <w:p w14:paraId="2F98016F" w14:textId="12576DF2" w:rsidR="00F7650F" w:rsidRPr="00F7650F" w:rsidRDefault="00F7650F" w:rsidP="002F5438">
            <w:pPr>
              <w:jc w:val="both"/>
              <w:rPr>
                <w:rFonts w:cs="Arial"/>
                <w:sz w:val="22"/>
                <w:szCs w:val="24"/>
              </w:rPr>
            </w:pPr>
          </w:p>
        </w:tc>
        <w:tc>
          <w:tcPr>
            <w:tcW w:w="5228" w:type="dxa"/>
          </w:tcPr>
          <w:p w14:paraId="5C64E54F" w14:textId="3765AF02" w:rsidR="00F7650F" w:rsidRPr="00F7650F" w:rsidRDefault="00F7650F" w:rsidP="002F5438">
            <w:pPr>
              <w:jc w:val="both"/>
              <w:rPr>
                <w:rFonts w:cs="Arial"/>
                <w:sz w:val="22"/>
                <w:szCs w:val="24"/>
              </w:rPr>
            </w:pPr>
            <w:r w:rsidRPr="00F7650F">
              <w:rPr>
                <w:rFonts w:cs="Arial"/>
                <w:sz w:val="22"/>
                <w:szCs w:val="24"/>
              </w:rPr>
              <w:t>Miss Rachael Gilberts</w:t>
            </w:r>
          </w:p>
          <w:p w14:paraId="36E013F0" w14:textId="77777777" w:rsidR="00F7650F" w:rsidRPr="00F7650F" w:rsidRDefault="00F7650F" w:rsidP="002F5438">
            <w:pPr>
              <w:jc w:val="both"/>
              <w:rPr>
                <w:rFonts w:cs="Arial"/>
                <w:sz w:val="22"/>
                <w:szCs w:val="24"/>
              </w:rPr>
            </w:pPr>
            <w:r w:rsidRPr="00F7650F">
              <w:rPr>
                <w:rFonts w:cs="Arial"/>
                <w:sz w:val="22"/>
                <w:szCs w:val="24"/>
              </w:rPr>
              <w:t>Head of Trial Management</w:t>
            </w:r>
          </w:p>
          <w:p w14:paraId="2F79EBDF" w14:textId="77777777" w:rsidR="00F7650F" w:rsidRPr="00F7650F" w:rsidRDefault="00F7650F" w:rsidP="002F5438">
            <w:pPr>
              <w:jc w:val="both"/>
              <w:rPr>
                <w:rFonts w:cs="Arial"/>
                <w:sz w:val="22"/>
                <w:szCs w:val="24"/>
              </w:rPr>
            </w:pPr>
            <w:r w:rsidRPr="00F7650F">
              <w:rPr>
                <w:rFonts w:cs="Arial"/>
                <w:sz w:val="22"/>
                <w:szCs w:val="24"/>
              </w:rPr>
              <w:t>Clinical Trials Research Unit</w:t>
            </w:r>
          </w:p>
          <w:p w14:paraId="550B4579" w14:textId="77777777" w:rsidR="00F7650F" w:rsidRPr="00F7650F" w:rsidRDefault="00F7650F" w:rsidP="002F5438">
            <w:pPr>
              <w:jc w:val="both"/>
              <w:rPr>
                <w:rFonts w:cs="Arial"/>
                <w:sz w:val="22"/>
                <w:szCs w:val="24"/>
              </w:rPr>
            </w:pPr>
            <w:r w:rsidRPr="00F7650F">
              <w:rPr>
                <w:rFonts w:cs="Arial"/>
                <w:sz w:val="22"/>
                <w:szCs w:val="24"/>
              </w:rPr>
              <w:t>Leeds Institute of Clinical Trials Research</w:t>
            </w:r>
          </w:p>
          <w:p w14:paraId="384B4CFC" w14:textId="77777777" w:rsidR="00F7650F" w:rsidRPr="00F7650F" w:rsidRDefault="00F7650F" w:rsidP="002F5438">
            <w:pPr>
              <w:jc w:val="both"/>
              <w:rPr>
                <w:rFonts w:cs="Arial"/>
                <w:sz w:val="22"/>
                <w:szCs w:val="24"/>
              </w:rPr>
            </w:pPr>
            <w:r w:rsidRPr="00F7650F">
              <w:rPr>
                <w:rFonts w:cs="Arial"/>
                <w:sz w:val="22"/>
                <w:szCs w:val="24"/>
              </w:rPr>
              <w:t>University of Leeds</w:t>
            </w:r>
          </w:p>
          <w:p w14:paraId="65E0B981" w14:textId="7C44804A" w:rsidR="00F7650F" w:rsidRPr="00F7650F" w:rsidRDefault="00F7650F" w:rsidP="00F7650F">
            <w:pPr>
              <w:jc w:val="both"/>
              <w:rPr>
                <w:rFonts w:cs="Arial"/>
                <w:sz w:val="22"/>
                <w:szCs w:val="24"/>
              </w:rPr>
            </w:pPr>
            <w:r w:rsidRPr="00F7650F">
              <w:rPr>
                <w:rFonts w:cs="Arial"/>
                <w:sz w:val="22"/>
                <w:szCs w:val="24"/>
              </w:rPr>
              <w:t>Leeds</w:t>
            </w:r>
            <w:r w:rsidR="00D25BC2">
              <w:rPr>
                <w:rFonts w:cs="Arial"/>
                <w:sz w:val="22"/>
                <w:szCs w:val="24"/>
              </w:rPr>
              <w:t xml:space="preserve">, </w:t>
            </w:r>
            <w:r w:rsidRPr="00F7650F">
              <w:rPr>
                <w:rFonts w:cs="Arial"/>
                <w:sz w:val="22"/>
                <w:szCs w:val="24"/>
              </w:rPr>
              <w:t>LS2 9JT</w:t>
            </w:r>
          </w:p>
          <w:p w14:paraId="551DEC1C" w14:textId="77777777" w:rsidR="00F7650F" w:rsidRPr="00F7650F" w:rsidRDefault="00F7650F" w:rsidP="00F7650F">
            <w:pPr>
              <w:jc w:val="both"/>
              <w:rPr>
                <w:rFonts w:cs="Arial"/>
                <w:sz w:val="22"/>
                <w:szCs w:val="24"/>
              </w:rPr>
            </w:pPr>
            <w:r w:rsidRPr="00F7650F">
              <w:rPr>
                <w:rFonts w:cs="Arial"/>
                <w:b/>
                <w:bCs/>
                <w:sz w:val="22"/>
                <w:szCs w:val="24"/>
              </w:rPr>
              <w:t>Tel:</w:t>
            </w:r>
            <w:r w:rsidRPr="00F7650F">
              <w:rPr>
                <w:rFonts w:cs="Arial"/>
                <w:sz w:val="22"/>
                <w:szCs w:val="24"/>
              </w:rPr>
              <w:t xml:space="preserve"> 0113 343 1724</w:t>
            </w:r>
          </w:p>
          <w:p w14:paraId="757BBE1C" w14:textId="77F7CF47" w:rsidR="00F7650F" w:rsidRPr="00F7650F" w:rsidRDefault="00F7650F" w:rsidP="00F7650F">
            <w:pPr>
              <w:jc w:val="both"/>
              <w:rPr>
                <w:rFonts w:cs="Arial"/>
                <w:b/>
                <w:sz w:val="22"/>
                <w:szCs w:val="24"/>
                <w:u w:val="single"/>
              </w:rPr>
            </w:pPr>
            <w:r w:rsidRPr="00F7650F">
              <w:rPr>
                <w:rFonts w:cs="Arial"/>
                <w:b/>
                <w:bCs/>
                <w:sz w:val="22"/>
                <w:szCs w:val="24"/>
              </w:rPr>
              <w:t>Email:</w:t>
            </w:r>
            <w:r w:rsidRPr="00F7650F">
              <w:rPr>
                <w:rFonts w:cs="Arial"/>
                <w:sz w:val="22"/>
                <w:szCs w:val="24"/>
              </w:rPr>
              <w:t xml:space="preserve"> </w:t>
            </w:r>
            <w:hyperlink r:id="rId23" w:history="1">
              <w:r w:rsidRPr="00F7650F">
                <w:rPr>
                  <w:rStyle w:val="Hyperlink"/>
                  <w:rFonts w:cs="Arial"/>
                  <w:sz w:val="22"/>
                  <w:szCs w:val="24"/>
                </w:rPr>
                <w:t>R.M.Gilberts@leeds.ac.uk</w:t>
              </w:r>
            </w:hyperlink>
          </w:p>
        </w:tc>
      </w:tr>
      <w:tr w:rsidR="00F7650F" w14:paraId="67691329" w14:textId="77777777" w:rsidTr="00F7650F">
        <w:tc>
          <w:tcPr>
            <w:tcW w:w="5228" w:type="dxa"/>
          </w:tcPr>
          <w:p w14:paraId="302ACBCC" w14:textId="77777777" w:rsidR="00F7650F" w:rsidRPr="00F7650F" w:rsidRDefault="00F7650F" w:rsidP="002F5438">
            <w:pPr>
              <w:jc w:val="both"/>
              <w:rPr>
                <w:rFonts w:cs="Arial"/>
                <w:b/>
                <w:bCs/>
                <w:sz w:val="22"/>
                <w:szCs w:val="24"/>
              </w:rPr>
            </w:pPr>
          </w:p>
          <w:p w14:paraId="6F772FC7" w14:textId="28391015" w:rsidR="00F7650F" w:rsidRPr="00F7650F" w:rsidRDefault="00F7650F" w:rsidP="002F5438">
            <w:pPr>
              <w:jc w:val="both"/>
              <w:rPr>
                <w:rFonts w:cs="Arial"/>
                <w:b/>
                <w:bCs/>
                <w:sz w:val="22"/>
                <w:szCs w:val="24"/>
              </w:rPr>
            </w:pPr>
            <w:r w:rsidRPr="00F7650F">
              <w:rPr>
                <w:rFonts w:cs="Arial"/>
                <w:b/>
                <w:bCs/>
                <w:sz w:val="22"/>
                <w:szCs w:val="24"/>
              </w:rPr>
              <w:t>Senior Data Manager</w:t>
            </w:r>
          </w:p>
        </w:tc>
        <w:tc>
          <w:tcPr>
            <w:tcW w:w="5228" w:type="dxa"/>
          </w:tcPr>
          <w:p w14:paraId="6BC299F9" w14:textId="77777777" w:rsidR="00F7650F" w:rsidRDefault="00F7650F" w:rsidP="002F5438">
            <w:pPr>
              <w:jc w:val="both"/>
              <w:rPr>
                <w:rFonts w:cs="Arial"/>
                <w:b/>
                <w:szCs w:val="22"/>
              </w:rPr>
            </w:pPr>
          </w:p>
          <w:p w14:paraId="4A70E0B3" w14:textId="3DA7DC7E" w:rsidR="00F7650F" w:rsidRPr="00F7650F" w:rsidRDefault="00F7650F" w:rsidP="002F5438">
            <w:pPr>
              <w:jc w:val="both"/>
              <w:rPr>
                <w:rFonts w:cs="Arial"/>
                <w:sz w:val="22"/>
                <w:szCs w:val="24"/>
              </w:rPr>
            </w:pPr>
            <w:r w:rsidRPr="00F7650F">
              <w:rPr>
                <w:rFonts w:cs="Arial"/>
                <w:b/>
                <w:szCs w:val="22"/>
              </w:rPr>
              <w:t>Clinical Trial Coordinator</w:t>
            </w:r>
          </w:p>
        </w:tc>
      </w:tr>
      <w:tr w:rsidR="00F7650F" w14:paraId="6631AE7F" w14:textId="77777777" w:rsidTr="00F7650F">
        <w:tc>
          <w:tcPr>
            <w:tcW w:w="5228" w:type="dxa"/>
          </w:tcPr>
          <w:p w14:paraId="3FEB05D0" w14:textId="77777777" w:rsidR="00F7650F" w:rsidRPr="00F7650F" w:rsidRDefault="00F7650F" w:rsidP="002F5438">
            <w:pPr>
              <w:jc w:val="both"/>
              <w:rPr>
                <w:rFonts w:cs="Arial"/>
                <w:sz w:val="22"/>
                <w:szCs w:val="24"/>
              </w:rPr>
            </w:pPr>
            <w:r w:rsidRPr="00F7650F">
              <w:rPr>
                <w:rFonts w:cs="Arial"/>
                <w:sz w:val="22"/>
                <w:szCs w:val="24"/>
              </w:rPr>
              <w:t>Mr Howard Collier</w:t>
            </w:r>
          </w:p>
          <w:p w14:paraId="3C03B8FA" w14:textId="77777777" w:rsidR="00F7650F" w:rsidRPr="00F7650F" w:rsidRDefault="00F7650F" w:rsidP="002F5438">
            <w:pPr>
              <w:jc w:val="both"/>
              <w:rPr>
                <w:rFonts w:cs="Arial"/>
                <w:sz w:val="22"/>
                <w:szCs w:val="24"/>
              </w:rPr>
            </w:pPr>
            <w:r w:rsidRPr="00F7650F">
              <w:rPr>
                <w:rFonts w:cs="Arial"/>
                <w:sz w:val="22"/>
                <w:szCs w:val="24"/>
              </w:rPr>
              <w:t>Senior Data Manager</w:t>
            </w:r>
          </w:p>
          <w:p w14:paraId="75DC2728" w14:textId="77777777" w:rsidR="00F7650F" w:rsidRPr="00F7650F" w:rsidRDefault="00F7650F" w:rsidP="00F7650F">
            <w:pPr>
              <w:jc w:val="both"/>
              <w:rPr>
                <w:rFonts w:cs="Arial"/>
                <w:sz w:val="22"/>
                <w:szCs w:val="24"/>
              </w:rPr>
            </w:pPr>
            <w:r w:rsidRPr="00F7650F">
              <w:rPr>
                <w:rFonts w:cs="Arial"/>
                <w:sz w:val="22"/>
                <w:szCs w:val="24"/>
              </w:rPr>
              <w:t>Clinical Trials Research Unit</w:t>
            </w:r>
          </w:p>
          <w:p w14:paraId="19D72FA8" w14:textId="77777777" w:rsidR="00F7650F" w:rsidRPr="00F7650F" w:rsidRDefault="00F7650F" w:rsidP="00F7650F">
            <w:pPr>
              <w:jc w:val="both"/>
              <w:rPr>
                <w:rFonts w:cs="Arial"/>
                <w:sz w:val="22"/>
                <w:szCs w:val="24"/>
              </w:rPr>
            </w:pPr>
            <w:r w:rsidRPr="00F7650F">
              <w:rPr>
                <w:rFonts w:cs="Arial"/>
                <w:sz w:val="22"/>
                <w:szCs w:val="24"/>
              </w:rPr>
              <w:t>Leeds Institute of Clinical Trials Research</w:t>
            </w:r>
          </w:p>
          <w:p w14:paraId="6F4BF8E6" w14:textId="77777777" w:rsidR="00F7650F" w:rsidRPr="00F7650F" w:rsidRDefault="00F7650F" w:rsidP="00F7650F">
            <w:pPr>
              <w:jc w:val="both"/>
              <w:rPr>
                <w:rFonts w:cs="Arial"/>
                <w:sz w:val="22"/>
                <w:szCs w:val="24"/>
              </w:rPr>
            </w:pPr>
            <w:r w:rsidRPr="00F7650F">
              <w:rPr>
                <w:rFonts w:cs="Arial"/>
                <w:sz w:val="22"/>
                <w:szCs w:val="24"/>
              </w:rPr>
              <w:t>University of Leeds</w:t>
            </w:r>
          </w:p>
          <w:p w14:paraId="0709803A" w14:textId="6AFA8B52" w:rsidR="00F7650F" w:rsidRPr="00F7650F" w:rsidRDefault="00F7650F" w:rsidP="00F7650F">
            <w:pPr>
              <w:jc w:val="both"/>
              <w:rPr>
                <w:rFonts w:cs="Arial"/>
                <w:sz w:val="22"/>
                <w:szCs w:val="24"/>
              </w:rPr>
            </w:pPr>
            <w:r w:rsidRPr="00F7650F">
              <w:rPr>
                <w:rFonts w:cs="Arial"/>
                <w:sz w:val="22"/>
                <w:szCs w:val="24"/>
              </w:rPr>
              <w:t>Leeds</w:t>
            </w:r>
            <w:r w:rsidR="00D25BC2">
              <w:rPr>
                <w:rFonts w:cs="Arial"/>
                <w:sz w:val="22"/>
                <w:szCs w:val="24"/>
              </w:rPr>
              <w:t xml:space="preserve">, </w:t>
            </w:r>
            <w:r w:rsidRPr="00F7650F">
              <w:rPr>
                <w:rFonts w:cs="Arial"/>
                <w:sz w:val="22"/>
                <w:szCs w:val="24"/>
              </w:rPr>
              <w:t>LS2 9JT</w:t>
            </w:r>
          </w:p>
          <w:p w14:paraId="2794DA98" w14:textId="1492B025" w:rsidR="00F7650F" w:rsidRPr="00F7650F" w:rsidRDefault="00F7650F" w:rsidP="00F7650F">
            <w:pPr>
              <w:jc w:val="both"/>
              <w:rPr>
                <w:rFonts w:cs="Arial"/>
                <w:sz w:val="22"/>
                <w:szCs w:val="24"/>
              </w:rPr>
            </w:pPr>
            <w:r w:rsidRPr="00F7650F">
              <w:rPr>
                <w:rFonts w:cs="Arial"/>
                <w:b/>
                <w:bCs/>
                <w:sz w:val="22"/>
                <w:szCs w:val="24"/>
              </w:rPr>
              <w:t>Tel:</w:t>
            </w:r>
            <w:r w:rsidRPr="00F7650F">
              <w:rPr>
                <w:rFonts w:cs="Arial"/>
                <w:sz w:val="22"/>
                <w:szCs w:val="24"/>
              </w:rPr>
              <w:t xml:space="preserve"> 0113 343 4781</w:t>
            </w:r>
          </w:p>
          <w:p w14:paraId="79FE67CC" w14:textId="7628A03C" w:rsidR="00F7650F" w:rsidRPr="00F7650F" w:rsidRDefault="00F7650F" w:rsidP="002F5438">
            <w:pPr>
              <w:jc w:val="both"/>
              <w:rPr>
                <w:rFonts w:cs="Arial"/>
                <w:sz w:val="22"/>
                <w:szCs w:val="24"/>
              </w:rPr>
            </w:pPr>
            <w:r w:rsidRPr="00F7650F">
              <w:rPr>
                <w:rFonts w:cs="Arial"/>
                <w:b/>
                <w:bCs/>
                <w:sz w:val="22"/>
                <w:szCs w:val="24"/>
              </w:rPr>
              <w:t>Email:</w:t>
            </w:r>
            <w:r w:rsidRPr="00F7650F">
              <w:rPr>
                <w:rFonts w:cs="Arial"/>
                <w:sz w:val="22"/>
                <w:szCs w:val="24"/>
              </w:rPr>
              <w:t xml:space="preserve"> </w:t>
            </w:r>
            <w:hyperlink r:id="rId24" w:history="1">
              <w:r w:rsidRPr="00F7650F">
                <w:rPr>
                  <w:rStyle w:val="Hyperlink"/>
                  <w:rFonts w:cs="Arial"/>
                  <w:sz w:val="22"/>
                  <w:szCs w:val="24"/>
                </w:rPr>
                <w:t>H.A.Collier@leeds.ac.uk</w:t>
              </w:r>
            </w:hyperlink>
            <w:r w:rsidRPr="00F7650F">
              <w:rPr>
                <w:rFonts w:cs="Arial"/>
                <w:sz w:val="22"/>
                <w:szCs w:val="24"/>
              </w:rPr>
              <w:t xml:space="preserve"> </w:t>
            </w:r>
          </w:p>
        </w:tc>
        <w:tc>
          <w:tcPr>
            <w:tcW w:w="5228" w:type="dxa"/>
          </w:tcPr>
          <w:p w14:paraId="20A91D13" w14:textId="0BF65B58" w:rsidR="00BC21F5" w:rsidRPr="00F7650F" w:rsidRDefault="00153C90" w:rsidP="002F5438">
            <w:pPr>
              <w:jc w:val="both"/>
              <w:rPr>
                <w:rFonts w:cs="Arial"/>
                <w:sz w:val="22"/>
                <w:szCs w:val="24"/>
              </w:rPr>
            </w:pPr>
            <w:r>
              <w:rPr>
                <w:rFonts w:cs="Arial"/>
                <w:sz w:val="22"/>
                <w:szCs w:val="24"/>
              </w:rPr>
              <w:t xml:space="preserve">Stephanie </w:t>
            </w:r>
            <w:r w:rsidR="00BC21F5">
              <w:rPr>
                <w:rFonts w:cs="Arial"/>
                <w:sz w:val="22"/>
                <w:szCs w:val="24"/>
              </w:rPr>
              <w:t>K</w:t>
            </w:r>
            <w:r>
              <w:rPr>
                <w:rFonts w:cs="Arial"/>
                <w:sz w:val="22"/>
                <w:szCs w:val="24"/>
              </w:rPr>
              <w:t>uunal</w:t>
            </w:r>
          </w:p>
          <w:p w14:paraId="2758D02E" w14:textId="75488F02" w:rsidR="00F7650F" w:rsidRPr="00F7650F" w:rsidRDefault="00F7650F" w:rsidP="002F5438">
            <w:pPr>
              <w:jc w:val="both"/>
              <w:rPr>
                <w:rFonts w:cs="Arial"/>
                <w:sz w:val="22"/>
                <w:szCs w:val="24"/>
              </w:rPr>
            </w:pPr>
            <w:r w:rsidRPr="00F7650F">
              <w:rPr>
                <w:rFonts w:cs="Arial"/>
                <w:sz w:val="22"/>
                <w:szCs w:val="24"/>
              </w:rPr>
              <w:t>Clinical Trial Coordinator</w:t>
            </w:r>
          </w:p>
          <w:p w14:paraId="15374E07" w14:textId="67527B8A" w:rsidR="00F7650F" w:rsidRPr="00F7650F" w:rsidRDefault="00F7650F" w:rsidP="00F7650F">
            <w:pPr>
              <w:jc w:val="both"/>
              <w:rPr>
                <w:rFonts w:cs="Arial"/>
                <w:sz w:val="22"/>
                <w:szCs w:val="24"/>
              </w:rPr>
            </w:pPr>
            <w:r w:rsidRPr="00F7650F">
              <w:rPr>
                <w:rFonts w:cs="Arial"/>
                <w:sz w:val="22"/>
                <w:szCs w:val="24"/>
              </w:rPr>
              <w:t>Clinical Trials Research Unit</w:t>
            </w:r>
          </w:p>
          <w:p w14:paraId="05B929CE" w14:textId="3D4BB9FA" w:rsidR="00F7650F" w:rsidRPr="00F7650F" w:rsidRDefault="00F7650F" w:rsidP="00F7650F">
            <w:pPr>
              <w:jc w:val="both"/>
              <w:rPr>
                <w:rFonts w:cs="Arial"/>
                <w:sz w:val="22"/>
                <w:szCs w:val="24"/>
              </w:rPr>
            </w:pPr>
            <w:r w:rsidRPr="00F7650F">
              <w:rPr>
                <w:rFonts w:cs="Arial"/>
                <w:sz w:val="22"/>
                <w:szCs w:val="24"/>
              </w:rPr>
              <w:t>Leeds Institute of Clinical Trials Research</w:t>
            </w:r>
          </w:p>
          <w:p w14:paraId="2B856D59" w14:textId="050E4249" w:rsidR="00F7650F" w:rsidRPr="00F7650F" w:rsidRDefault="00F7650F" w:rsidP="00F7650F">
            <w:pPr>
              <w:jc w:val="both"/>
              <w:rPr>
                <w:rFonts w:cs="Arial"/>
                <w:sz w:val="22"/>
                <w:szCs w:val="24"/>
              </w:rPr>
            </w:pPr>
            <w:r w:rsidRPr="00F7650F">
              <w:rPr>
                <w:rFonts w:cs="Arial"/>
                <w:sz w:val="22"/>
                <w:szCs w:val="24"/>
              </w:rPr>
              <w:t>University of Leeds</w:t>
            </w:r>
          </w:p>
          <w:p w14:paraId="54D0473A" w14:textId="1EDDCB26" w:rsidR="00F7650F" w:rsidRPr="00F7650F" w:rsidRDefault="00F7650F" w:rsidP="00F7650F">
            <w:pPr>
              <w:jc w:val="both"/>
              <w:rPr>
                <w:rFonts w:cs="Arial"/>
                <w:sz w:val="22"/>
                <w:szCs w:val="24"/>
              </w:rPr>
            </w:pPr>
            <w:r w:rsidRPr="00F7650F">
              <w:rPr>
                <w:rFonts w:cs="Arial"/>
                <w:sz w:val="22"/>
                <w:szCs w:val="24"/>
              </w:rPr>
              <w:t>Leeds</w:t>
            </w:r>
            <w:r w:rsidR="00D25BC2">
              <w:rPr>
                <w:rFonts w:cs="Arial"/>
                <w:sz w:val="22"/>
                <w:szCs w:val="24"/>
              </w:rPr>
              <w:t xml:space="preserve">, </w:t>
            </w:r>
            <w:r w:rsidRPr="00F7650F">
              <w:rPr>
                <w:rFonts w:cs="Arial"/>
                <w:sz w:val="22"/>
                <w:szCs w:val="24"/>
              </w:rPr>
              <w:t>LS2 9JT</w:t>
            </w:r>
          </w:p>
          <w:p w14:paraId="6F59E08B" w14:textId="051AEFE7" w:rsidR="00BC21F5" w:rsidRDefault="00F7650F" w:rsidP="002F5438">
            <w:pPr>
              <w:jc w:val="both"/>
              <w:rPr>
                <w:rFonts w:cs="Arial"/>
                <w:sz w:val="22"/>
                <w:szCs w:val="24"/>
              </w:rPr>
            </w:pPr>
            <w:r w:rsidRPr="00F7650F">
              <w:rPr>
                <w:rFonts w:cs="Arial"/>
                <w:b/>
                <w:bCs/>
                <w:sz w:val="22"/>
                <w:szCs w:val="24"/>
              </w:rPr>
              <w:t>Tel:</w:t>
            </w:r>
            <w:r w:rsidRPr="00F7650F">
              <w:rPr>
                <w:rFonts w:cs="Arial"/>
                <w:sz w:val="22"/>
                <w:szCs w:val="24"/>
              </w:rPr>
              <w:t xml:space="preserve"> 0113 343 </w:t>
            </w:r>
            <w:r w:rsidR="00153C90">
              <w:rPr>
                <w:rFonts w:cs="Arial"/>
                <w:sz w:val="22"/>
                <w:szCs w:val="24"/>
              </w:rPr>
              <w:t>1454</w:t>
            </w:r>
          </w:p>
          <w:p w14:paraId="2FE102B5" w14:textId="7572157B" w:rsidR="00F7650F" w:rsidRPr="00F7650F" w:rsidRDefault="00F7650F" w:rsidP="002F5438">
            <w:pPr>
              <w:jc w:val="both"/>
              <w:rPr>
                <w:rFonts w:cs="Arial"/>
                <w:sz w:val="22"/>
                <w:szCs w:val="24"/>
              </w:rPr>
            </w:pPr>
            <w:r w:rsidRPr="00F7650F">
              <w:rPr>
                <w:rFonts w:cs="Arial"/>
                <w:b/>
                <w:bCs/>
                <w:sz w:val="22"/>
                <w:szCs w:val="24"/>
              </w:rPr>
              <w:t>Email:</w:t>
            </w:r>
            <w:r w:rsidRPr="00F7650F">
              <w:rPr>
                <w:rFonts w:cs="Arial"/>
                <w:sz w:val="22"/>
                <w:szCs w:val="24"/>
              </w:rPr>
              <w:t xml:space="preserve"> </w:t>
            </w:r>
            <w:r w:rsidR="00153C90">
              <w:rPr>
                <w:rStyle w:val="Hyperlink"/>
                <w:rFonts w:cs="Arial"/>
                <w:szCs w:val="28"/>
              </w:rPr>
              <w:t>S</w:t>
            </w:r>
            <w:r w:rsidR="00153C90">
              <w:rPr>
                <w:rStyle w:val="Hyperlink"/>
                <w:szCs w:val="28"/>
              </w:rPr>
              <w:t>.J.Kuunal@leeds.ac.uk</w:t>
            </w:r>
          </w:p>
        </w:tc>
      </w:tr>
    </w:tbl>
    <w:p w14:paraId="378647DF" w14:textId="5EB0D8BD" w:rsidR="002F5438" w:rsidRPr="002F5438" w:rsidRDefault="00142B0D" w:rsidP="002F5438">
      <w:pPr>
        <w:jc w:val="both"/>
        <w:rPr>
          <w:rFonts w:cs="Arial"/>
          <w:b/>
          <w:szCs w:val="22"/>
          <w:u w:val="single"/>
        </w:rPr>
      </w:pPr>
      <w:r>
        <w:rPr>
          <w:rFonts w:cs="Arial"/>
          <w:b/>
          <w:szCs w:val="22"/>
        </w:rPr>
        <w:tab/>
      </w:r>
      <w:r>
        <w:rPr>
          <w:rFonts w:cs="Arial"/>
          <w:b/>
          <w:szCs w:val="22"/>
        </w:rPr>
        <w:tab/>
      </w:r>
      <w:r>
        <w:rPr>
          <w:rFonts w:cs="Arial"/>
          <w:b/>
          <w:szCs w:val="22"/>
        </w:rPr>
        <w:tab/>
      </w:r>
      <w:r w:rsidR="002F5438" w:rsidRPr="002F5438">
        <w:rPr>
          <w:rFonts w:cs="Arial"/>
          <w:b/>
          <w:szCs w:val="22"/>
        </w:rPr>
        <w:tab/>
      </w:r>
      <w:r w:rsidR="002F5438" w:rsidRPr="002F5438">
        <w:rPr>
          <w:rFonts w:cs="Arial"/>
          <w:b/>
          <w:szCs w:val="22"/>
        </w:rPr>
        <w:tab/>
      </w:r>
      <w:r w:rsidR="002F5438" w:rsidRPr="002F5438">
        <w:rPr>
          <w:rFonts w:cs="Arial"/>
          <w:b/>
          <w:szCs w:val="22"/>
        </w:rPr>
        <w:tab/>
      </w:r>
      <w:r w:rsidR="002F5438" w:rsidRPr="002F5438">
        <w:rPr>
          <w:rFonts w:cs="Arial"/>
          <w:b/>
          <w:szCs w:val="22"/>
        </w:rPr>
        <w:tab/>
      </w:r>
    </w:p>
    <w:p w14:paraId="35800177" w14:textId="5BCE1C39" w:rsidR="002F5438" w:rsidRPr="002F5438" w:rsidRDefault="002F5438" w:rsidP="002F5438">
      <w:pPr>
        <w:jc w:val="both"/>
        <w:rPr>
          <w:rFonts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936D5" w:rsidRPr="00D25BC2" w14:paraId="7903BEE9" w14:textId="77777777" w:rsidTr="00CB6964">
        <w:tc>
          <w:tcPr>
            <w:tcW w:w="5228" w:type="dxa"/>
          </w:tcPr>
          <w:p w14:paraId="22F3E592" w14:textId="669F432E" w:rsidR="002936D5" w:rsidRPr="00D25BC2" w:rsidRDefault="002936D5" w:rsidP="002F5438">
            <w:pPr>
              <w:jc w:val="both"/>
              <w:rPr>
                <w:rFonts w:cs="Arial"/>
                <w:sz w:val="22"/>
                <w:szCs w:val="22"/>
              </w:rPr>
            </w:pPr>
            <w:r w:rsidRPr="00D25BC2">
              <w:rPr>
                <w:rFonts w:cs="Arial"/>
                <w:b/>
                <w:sz w:val="22"/>
                <w:szCs w:val="22"/>
              </w:rPr>
              <w:lastRenderedPageBreak/>
              <w:t>CTRU Scientific Lead</w:t>
            </w:r>
          </w:p>
        </w:tc>
        <w:tc>
          <w:tcPr>
            <w:tcW w:w="5228" w:type="dxa"/>
          </w:tcPr>
          <w:p w14:paraId="01BADED8" w14:textId="4F961D1E" w:rsidR="002936D5" w:rsidRPr="00D25BC2" w:rsidRDefault="002936D5" w:rsidP="002F5438">
            <w:pPr>
              <w:jc w:val="both"/>
              <w:rPr>
                <w:rFonts w:cs="Arial"/>
                <w:sz w:val="22"/>
                <w:szCs w:val="22"/>
              </w:rPr>
            </w:pPr>
            <w:r w:rsidRPr="00D25BC2">
              <w:rPr>
                <w:rFonts w:cs="Arial"/>
                <w:b/>
                <w:sz w:val="22"/>
                <w:szCs w:val="22"/>
              </w:rPr>
              <w:t>CTRU Methodology Lead</w:t>
            </w:r>
          </w:p>
        </w:tc>
      </w:tr>
      <w:tr w:rsidR="002936D5" w:rsidRPr="00D25BC2" w14:paraId="45967E7B" w14:textId="77777777" w:rsidTr="00CB6964">
        <w:tc>
          <w:tcPr>
            <w:tcW w:w="5228" w:type="dxa"/>
          </w:tcPr>
          <w:p w14:paraId="38F7A1D7" w14:textId="77777777" w:rsidR="002936D5" w:rsidRPr="00D25BC2" w:rsidRDefault="002936D5" w:rsidP="002F5438">
            <w:pPr>
              <w:jc w:val="both"/>
              <w:rPr>
                <w:rFonts w:cs="Arial"/>
                <w:sz w:val="22"/>
                <w:szCs w:val="22"/>
              </w:rPr>
            </w:pPr>
            <w:r w:rsidRPr="00D25BC2">
              <w:rPr>
                <w:rFonts w:cs="Arial"/>
                <w:sz w:val="22"/>
                <w:szCs w:val="22"/>
              </w:rPr>
              <w:t>Professor Jane Nixon</w:t>
            </w:r>
          </w:p>
          <w:p w14:paraId="10DD74E0" w14:textId="77777777" w:rsidR="002936D5" w:rsidRPr="00D25BC2" w:rsidRDefault="002936D5" w:rsidP="002F5438">
            <w:pPr>
              <w:jc w:val="both"/>
              <w:rPr>
                <w:rFonts w:cs="Arial"/>
                <w:sz w:val="22"/>
                <w:szCs w:val="22"/>
              </w:rPr>
            </w:pPr>
            <w:r w:rsidRPr="00D25BC2">
              <w:rPr>
                <w:rFonts w:cs="Arial"/>
                <w:sz w:val="22"/>
                <w:szCs w:val="22"/>
              </w:rPr>
              <w:t>Deputy Director</w:t>
            </w:r>
          </w:p>
          <w:p w14:paraId="1B5482DD" w14:textId="77777777" w:rsidR="002936D5" w:rsidRPr="00D25BC2" w:rsidRDefault="002936D5" w:rsidP="002936D5">
            <w:pPr>
              <w:jc w:val="both"/>
              <w:rPr>
                <w:rFonts w:cs="Arial"/>
                <w:sz w:val="22"/>
                <w:szCs w:val="22"/>
              </w:rPr>
            </w:pPr>
            <w:r w:rsidRPr="00D25BC2">
              <w:rPr>
                <w:rFonts w:cs="Arial"/>
                <w:sz w:val="22"/>
                <w:szCs w:val="22"/>
              </w:rPr>
              <w:t>Clinical Trials Research Unit</w:t>
            </w:r>
          </w:p>
          <w:p w14:paraId="142D2876" w14:textId="77777777" w:rsidR="002936D5" w:rsidRPr="00D25BC2" w:rsidRDefault="002936D5" w:rsidP="002936D5">
            <w:pPr>
              <w:jc w:val="both"/>
              <w:rPr>
                <w:rFonts w:cs="Arial"/>
                <w:sz w:val="22"/>
                <w:szCs w:val="22"/>
              </w:rPr>
            </w:pPr>
            <w:r w:rsidRPr="00D25BC2">
              <w:rPr>
                <w:rFonts w:cs="Arial"/>
                <w:sz w:val="22"/>
                <w:szCs w:val="22"/>
              </w:rPr>
              <w:t>Leeds Institute of Clinical Trials Research</w:t>
            </w:r>
          </w:p>
          <w:p w14:paraId="2375F7FB" w14:textId="77777777" w:rsidR="002936D5" w:rsidRPr="00D25BC2" w:rsidRDefault="002936D5" w:rsidP="002936D5">
            <w:pPr>
              <w:jc w:val="both"/>
              <w:rPr>
                <w:rFonts w:cs="Arial"/>
                <w:sz w:val="22"/>
                <w:szCs w:val="22"/>
              </w:rPr>
            </w:pPr>
            <w:r w:rsidRPr="00D25BC2">
              <w:rPr>
                <w:rFonts w:cs="Arial"/>
                <w:sz w:val="22"/>
                <w:szCs w:val="22"/>
              </w:rPr>
              <w:t>University of Leeds</w:t>
            </w:r>
          </w:p>
          <w:p w14:paraId="574DF670" w14:textId="5C613A21" w:rsidR="002936D5" w:rsidRPr="00D25BC2" w:rsidRDefault="002936D5" w:rsidP="002936D5">
            <w:pPr>
              <w:jc w:val="both"/>
              <w:rPr>
                <w:rFonts w:cs="Arial"/>
                <w:sz w:val="22"/>
                <w:szCs w:val="22"/>
              </w:rPr>
            </w:pPr>
            <w:r w:rsidRPr="00D25BC2">
              <w:rPr>
                <w:rFonts w:cs="Arial"/>
                <w:sz w:val="22"/>
                <w:szCs w:val="22"/>
              </w:rPr>
              <w:t>Leeds</w:t>
            </w:r>
            <w:r w:rsidR="00D25BC2">
              <w:rPr>
                <w:rFonts w:cs="Arial"/>
                <w:sz w:val="22"/>
                <w:szCs w:val="22"/>
              </w:rPr>
              <w:t xml:space="preserve">, </w:t>
            </w:r>
            <w:r w:rsidRPr="00D25BC2">
              <w:rPr>
                <w:rFonts w:cs="Arial"/>
                <w:sz w:val="22"/>
                <w:szCs w:val="22"/>
              </w:rPr>
              <w:t>LS2 9JT</w:t>
            </w:r>
          </w:p>
          <w:p w14:paraId="1A43F507" w14:textId="35597F08" w:rsidR="002936D5" w:rsidRPr="00D25BC2" w:rsidRDefault="002936D5" w:rsidP="002936D5">
            <w:pPr>
              <w:jc w:val="both"/>
              <w:rPr>
                <w:rFonts w:cs="Arial"/>
                <w:sz w:val="22"/>
                <w:szCs w:val="22"/>
              </w:rPr>
            </w:pPr>
            <w:r w:rsidRPr="00D25BC2">
              <w:rPr>
                <w:rFonts w:cs="Arial"/>
                <w:b/>
                <w:bCs/>
                <w:sz w:val="22"/>
                <w:szCs w:val="22"/>
              </w:rPr>
              <w:t>Tel:</w:t>
            </w:r>
            <w:r w:rsidRPr="00D25BC2">
              <w:rPr>
                <w:rFonts w:cs="Arial"/>
                <w:sz w:val="22"/>
                <w:szCs w:val="22"/>
              </w:rPr>
              <w:t xml:space="preserve"> 0113 343 1488</w:t>
            </w:r>
          </w:p>
          <w:p w14:paraId="1FBFE490" w14:textId="3FF2D0E2" w:rsidR="002936D5" w:rsidRPr="00D25BC2" w:rsidRDefault="002936D5" w:rsidP="002936D5">
            <w:pPr>
              <w:jc w:val="both"/>
              <w:rPr>
                <w:rFonts w:cs="Arial"/>
                <w:sz w:val="22"/>
                <w:szCs w:val="22"/>
              </w:rPr>
            </w:pPr>
            <w:r w:rsidRPr="00D25BC2">
              <w:rPr>
                <w:rFonts w:cs="Arial"/>
                <w:b/>
                <w:bCs/>
                <w:sz w:val="22"/>
                <w:szCs w:val="22"/>
              </w:rPr>
              <w:t>Email:</w:t>
            </w:r>
            <w:r w:rsidRPr="00D25BC2">
              <w:rPr>
                <w:rFonts w:cs="Arial"/>
                <w:sz w:val="22"/>
                <w:szCs w:val="22"/>
              </w:rPr>
              <w:t xml:space="preserve"> </w:t>
            </w:r>
            <w:hyperlink r:id="rId25" w:history="1">
              <w:r w:rsidRPr="00D25BC2">
                <w:rPr>
                  <w:rFonts w:cs="Arial"/>
                  <w:color w:val="0000FF"/>
                  <w:sz w:val="22"/>
                  <w:szCs w:val="22"/>
                  <w:u w:val="single"/>
                </w:rPr>
                <w:t>j.e.nixon@leeds.ac.uk</w:t>
              </w:r>
            </w:hyperlink>
          </w:p>
        </w:tc>
        <w:tc>
          <w:tcPr>
            <w:tcW w:w="5228" w:type="dxa"/>
          </w:tcPr>
          <w:p w14:paraId="4ED79DDF" w14:textId="77777777" w:rsidR="002936D5" w:rsidRPr="00D25BC2" w:rsidRDefault="002936D5" w:rsidP="002F5438">
            <w:pPr>
              <w:jc w:val="both"/>
              <w:rPr>
                <w:rFonts w:cs="Arial"/>
                <w:sz w:val="22"/>
                <w:szCs w:val="22"/>
              </w:rPr>
            </w:pPr>
            <w:r w:rsidRPr="00D25BC2">
              <w:rPr>
                <w:rFonts w:cs="Arial"/>
                <w:sz w:val="22"/>
                <w:szCs w:val="22"/>
              </w:rPr>
              <w:t>Professor Deborah Stocken</w:t>
            </w:r>
          </w:p>
          <w:p w14:paraId="02DF6D0E" w14:textId="77777777" w:rsidR="002936D5" w:rsidRPr="00D25BC2" w:rsidRDefault="002936D5" w:rsidP="002F5438">
            <w:pPr>
              <w:jc w:val="both"/>
              <w:rPr>
                <w:rFonts w:cs="Arial"/>
                <w:sz w:val="22"/>
                <w:szCs w:val="22"/>
              </w:rPr>
            </w:pPr>
            <w:r w:rsidRPr="00D25BC2">
              <w:rPr>
                <w:rFonts w:cs="Arial"/>
                <w:sz w:val="22"/>
                <w:szCs w:val="22"/>
              </w:rPr>
              <w:t>Director of SIDD Division</w:t>
            </w:r>
          </w:p>
          <w:p w14:paraId="301AADC7" w14:textId="77777777" w:rsidR="002936D5" w:rsidRPr="00D25BC2" w:rsidRDefault="002936D5" w:rsidP="002936D5">
            <w:pPr>
              <w:jc w:val="both"/>
              <w:rPr>
                <w:rFonts w:cs="Arial"/>
                <w:sz w:val="22"/>
                <w:szCs w:val="22"/>
              </w:rPr>
            </w:pPr>
            <w:r w:rsidRPr="00D25BC2">
              <w:rPr>
                <w:rFonts w:cs="Arial"/>
                <w:sz w:val="22"/>
                <w:szCs w:val="22"/>
              </w:rPr>
              <w:t>Clinical Trials Research Unit</w:t>
            </w:r>
          </w:p>
          <w:p w14:paraId="0A898476" w14:textId="77777777" w:rsidR="002936D5" w:rsidRPr="00D25BC2" w:rsidRDefault="002936D5" w:rsidP="002936D5">
            <w:pPr>
              <w:jc w:val="both"/>
              <w:rPr>
                <w:rFonts w:cs="Arial"/>
                <w:sz w:val="22"/>
                <w:szCs w:val="22"/>
              </w:rPr>
            </w:pPr>
            <w:r w:rsidRPr="00D25BC2">
              <w:rPr>
                <w:rFonts w:cs="Arial"/>
                <w:sz w:val="22"/>
                <w:szCs w:val="22"/>
              </w:rPr>
              <w:t>Leeds Institute of Clinical Trials Research</w:t>
            </w:r>
          </w:p>
          <w:p w14:paraId="58AB5C30" w14:textId="77777777" w:rsidR="002936D5" w:rsidRPr="00D25BC2" w:rsidRDefault="002936D5" w:rsidP="002936D5">
            <w:pPr>
              <w:jc w:val="both"/>
              <w:rPr>
                <w:rFonts w:cs="Arial"/>
                <w:sz w:val="22"/>
                <w:szCs w:val="22"/>
              </w:rPr>
            </w:pPr>
            <w:r w:rsidRPr="00D25BC2">
              <w:rPr>
                <w:rFonts w:cs="Arial"/>
                <w:sz w:val="22"/>
                <w:szCs w:val="22"/>
              </w:rPr>
              <w:t>University of Leeds</w:t>
            </w:r>
          </w:p>
          <w:p w14:paraId="6821A058" w14:textId="18FFE2DA" w:rsidR="002936D5" w:rsidRPr="00D25BC2" w:rsidRDefault="002936D5" w:rsidP="002936D5">
            <w:pPr>
              <w:jc w:val="both"/>
              <w:rPr>
                <w:rFonts w:cs="Arial"/>
                <w:sz w:val="22"/>
                <w:szCs w:val="22"/>
              </w:rPr>
            </w:pPr>
            <w:r w:rsidRPr="00D25BC2">
              <w:rPr>
                <w:rFonts w:cs="Arial"/>
                <w:sz w:val="22"/>
                <w:szCs w:val="22"/>
              </w:rPr>
              <w:t>Leeds</w:t>
            </w:r>
            <w:r w:rsidR="00D25BC2">
              <w:rPr>
                <w:rFonts w:cs="Arial"/>
                <w:sz w:val="22"/>
                <w:szCs w:val="22"/>
              </w:rPr>
              <w:t xml:space="preserve">, </w:t>
            </w:r>
            <w:r w:rsidRPr="00D25BC2">
              <w:rPr>
                <w:rFonts w:cs="Arial"/>
                <w:sz w:val="22"/>
                <w:szCs w:val="22"/>
              </w:rPr>
              <w:t>LS2 9JT</w:t>
            </w:r>
          </w:p>
          <w:p w14:paraId="1BF555B4" w14:textId="77777777" w:rsidR="002936D5" w:rsidRPr="00D25BC2" w:rsidRDefault="002936D5" w:rsidP="002936D5">
            <w:pPr>
              <w:jc w:val="both"/>
              <w:rPr>
                <w:rFonts w:cs="Arial"/>
                <w:sz w:val="22"/>
                <w:szCs w:val="22"/>
              </w:rPr>
            </w:pPr>
            <w:r w:rsidRPr="00D25BC2">
              <w:rPr>
                <w:rFonts w:cs="Arial"/>
                <w:b/>
                <w:bCs/>
                <w:sz w:val="22"/>
                <w:szCs w:val="22"/>
              </w:rPr>
              <w:t>Tel:</w:t>
            </w:r>
            <w:r w:rsidRPr="00D25BC2">
              <w:rPr>
                <w:rFonts w:cs="Arial"/>
                <w:sz w:val="22"/>
                <w:szCs w:val="22"/>
              </w:rPr>
              <w:t xml:space="preserve"> 0113 343 5616</w:t>
            </w:r>
          </w:p>
          <w:p w14:paraId="1FB032B8" w14:textId="38E5DDC9" w:rsidR="002936D5" w:rsidRPr="00D25BC2" w:rsidRDefault="002936D5" w:rsidP="002936D5">
            <w:pPr>
              <w:jc w:val="both"/>
              <w:rPr>
                <w:rFonts w:cs="Arial"/>
                <w:sz w:val="22"/>
                <w:szCs w:val="22"/>
              </w:rPr>
            </w:pPr>
            <w:r w:rsidRPr="00D25BC2">
              <w:rPr>
                <w:rFonts w:cs="Arial"/>
                <w:b/>
                <w:bCs/>
                <w:sz w:val="22"/>
                <w:szCs w:val="22"/>
              </w:rPr>
              <w:t>Email:</w:t>
            </w:r>
            <w:r w:rsidRPr="00D25BC2">
              <w:rPr>
                <w:rFonts w:cs="Arial"/>
                <w:sz w:val="22"/>
                <w:szCs w:val="22"/>
              </w:rPr>
              <w:t xml:space="preserve"> </w:t>
            </w:r>
            <w:hyperlink r:id="rId26" w:history="1">
              <w:r w:rsidRPr="00D25BC2">
                <w:rPr>
                  <w:rStyle w:val="Hyperlink"/>
                  <w:rFonts w:cs="Arial"/>
                  <w:sz w:val="22"/>
                  <w:szCs w:val="22"/>
                </w:rPr>
                <w:t>D.D.Stocken@leeds.ac.uk</w:t>
              </w:r>
            </w:hyperlink>
          </w:p>
        </w:tc>
      </w:tr>
      <w:tr w:rsidR="000E664F" w:rsidRPr="00D25BC2" w14:paraId="14CAB387" w14:textId="77777777" w:rsidTr="00CB6964">
        <w:tc>
          <w:tcPr>
            <w:tcW w:w="5228" w:type="dxa"/>
          </w:tcPr>
          <w:p w14:paraId="132B91EE" w14:textId="77777777" w:rsidR="000E664F" w:rsidRPr="00D25BC2" w:rsidRDefault="000E664F" w:rsidP="000E664F">
            <w:pPr>
              <w:jc w:val="both"/>
              <w:rPr>
                <w:rFonts w:cs="Arial"/>
                <w:sz w:val="22"/>
                <w:szCs w:val="22"/>
              </w:rPr>
            </w:pPr>
          </w:p>
          <w:p w14:paraId="397F1305" w14:textId="38F06102" w:rsidR="000E664F" w:rsidRPr="00D25BC2" w:rsidRDefault="000E664F" w:rsidP="000E664F">
            <w:pPr>
              <w:jc w:val="both"/>
              <w:rPr>
                <w:rFonts w:cs="Arial"/>
                <w:sz w:val="22"/>
                <w:szCs w:val="22"/>
              </w:rPr>
            </w:pPr>
            <w:r w:rsidRPr="00D25BC2">
              <w:rPr>
                <w:rFonts w:cs="Arial"/>
                <w:b/>
                <w:sz w:val="22"/>
                <w:szCs w:val="22"/>
              </w:rPr>
              <w:t>Supervising Statistician</w:t>
            </w:r>
          </w:p>
        </w:tc>
        <w:tc>
          <w:tcPr>
            <w:tcW w:w="5228" w:type="dxa"/>
          </w:tcPr>
          <w:p w14:paraId="25B0783F" w14:textId="77777777" w:rsidR="000E664F" w:rsidRPr="00D25BC2" w:rsidRDefault="000E664F" w:rsidP="000E664F">
            <w:pPr>
              <w:jc w:val="both"/>
              <w:rPr>
                <w:rFonts w:cs="Arial"/>
                <w:sz w:val="22"/>
                <w:szCs w:val="22"/>
              </w:rPr>
            </w:pPr>
          </w:p>
          <w:p w14:paraId="5B097497" w14:textId="45EBEEEE" w:rsidR="000E664F" w:rsidRPr="00D25BC2" w:rsidRDefault="000E664F" w:rsidP="000E664F">
            <w:pPr>
              <w:jc w:val="both"/>
              <w:rPr>
                <w:rFonts w:cs="Arial"/>
                <w:sz w:val="22"/>
                <w:szCs w:val="22"/>
              </w:rPr>
            </w:pPr>
            <w:r w:rsidRPr="00D25BC2">
              <w:rPr>
                <w:rFonts w:cs="Arial"/>
                <w:b/>
                <w:bCs/>
                <w:sz w:val="22"/>
                <w:szCs w:val="22"/>
              </w:rPr>
              <w:t>Trial Statistician</w:t>
            </w:r>
          </w:p>
        </w:tc>
      </w:tr>
      <w:tr w:rsidR="000E664F" w:rsidRPr="00D25BC2" w14:paraId="2D0C0FA6" w14:textId="77777777" w:rsidTr="00CB6964">
        <w:tc>
          <w:tcPr>
            <w:tcW w:w="5228" w:type="dxa"/>
          </w:tcPr>
          <w:p w14:paraId="160931CA" w14:textId="77777777" w:rsidR="000E664F" w:rsidRPr="00D25BC2" w:rsidRDefault="000E664F" w:rsidP="000E664F">
            <w:pPr>
              <w:jc w:val="both"/>
              <w:rPr>
                <w:rFonts w:cs="Arial"/>
                <w:sz w:val="22"/>
                <w:szCs w:val="22"/>
              </w:rPr>
            </w:pPr>
            <w:r w:rsidRPr="00D25BC2">
              <w:rPr>
                <w:rFonts w:cs="Arial"/>
                <w:sz w:val="22"/>
                <w:szCs w:val="22"/>
              </w:rPr>
              <w:t>Myka Ransom</w:t>
            </w:r>
          </w:p>
          <w:p w14:paraId="79C7D66A" w14:textId="77777777" w:rsidR="000E664F" w:rsidRPr="00D25BC2" w:rsidRDefault="000E664F" w:rsidP="000E664F">
            <w:pPr>
              <w:jc w:val="both"/>
              <w:rPr>
                <w:rFonts w:cs="Arial"/>
                <w:sz w:val="22"/>
                <w:szCs w:val="22"/>
              </w:rPr>
            </w:pPr>
            <w:r w:rsidRPr="00D25BC2">
              <w:rPr>
                <w:rFonts w:cs="Arial"/>
                <w:sz w:val="22"/>
                <w:szCs w:val="22"/>
              </w:rPr>
              <w:t>Senior Medical Statistician</w:t>
            </w:r>
          </w:p>
          <w:p w14:paraId="02799E04" w14:textId="77777777" w:rsidR="000E664F" w:rsidRPr="00D25BC2" w:rsidRDefault="000E664F" w:rsidP="000E664F">
            <w:pPr>
              <w:jc w:val="both"/>
              <w:rPr>
                <w:rFonts w:cs="Arial"/>
                <w:sz w:val="22"/>
                <w:szCs w:val="22"/>
              </w:rPr>
            </w:pPr>
            <w:r w:rsidRPr="00D25BC2">
              <w:rPr>
                <w:rFonts w:cs="Arial"/>
                <w:sz w:val="22"/>
                <w:szCs w:val="22"/>
              </w:rPr>
              <w:t>Clinical Trials Research Unit</w:t>
            </w:r>
          </w:p>
          <w:p w14:paraId="0EAFBC86" w14:textId="77777777" w:rsidR="000E664F" w:rsidRPr="00D25BC2" w:rsidRDefault="000E664F" w:rsidP="000E664F">
            <w:pPr>
              <w:jc w:val="both"/>
              <w:rPr>
                <w:rFonts w:cs="Arial"/>
                <w:sz w:val="22"/>
                <w:szCs w:val="22"/>
              </w:rPr>
            </w:pPr>
            <w:r w:rsidRPr="00D25BC2">
              <w:rPr>
                <w:rFonts w:cs="Arial"/>
                <w:sz w:val="22"/>
                <w:szCs w:val="22"/>
              </w:rPr>
              <w:t>Leeds Institute of Clinical Trials Research</w:t>
            </w:r>
          </w:p>
          <w:p w14:paraId="06E01596" w14:textId="77777777" w:rsidR="000E664F" w:rsidRPr="00D25BC2" w:rsidRDefault="000E664F" w:rsidP="000E664F">
            <w:pPr>
              <w:jc w:val="both"/>
              <w:rPr>
                <w:rFonts w:cs="Arial"/>
                <w:sz w:val="22"/>
                <w:szCs w:val="22"/>
              </w:rPr>
            </w:pPr>
            <w:r w:rsidRPr="00D25BC2">
              <w:rPr>
                <w:rFonts w:cs="Arial"/>
                <w:sz w:val="22"/>
                <w:szCs w:val="22"/>
              </w:rPr>
              <w:t>University of Leeds</w:t>
            </w:r>
          </w:p>
          <w:p w14:paraId="5DA8C8BF" w14:textId="77777777" w:rsidR="000E664F" w:rsidRPr="00D25BC2" w:rsidRDefault="000E664F" w:rsidP="000E664F">
            <w:pPr>
              <w:jc w:val="both"/>
              <w:rPr>
                <w:rFonts w:cs="Arial"/>
                <w:sz w:val="22"/>
                <w:szCs w:val="22"/>
              </w:rPr>
            </w:pPr>
            <w:r w:rsidRPr="00D25BC2">
              <w:rPr>
                <w:rFonts w:cs="Arial"/>
                <w:sz w:val="22"/>
                <w:szCs w:val="22"/>
              </w:rPr>
              <w:t>Leeds</w:t>
            </w:r>
            <w:r>
              <w:rPr>
                <w:rFonts w:cs="Arial"/>
                <w:sz w:val="22"/>
                <w:szCs w:val="22"/>
              </w:rPr>
              <w:t xml:space="preserve">, </w:t>
            </w:r>
            <w:r w:rsidRPr="00D25BC2">
              <w:rPr>
                <w:rFonts w:cs="Arial"/>
                <w:sz w:val="22"/>
                <w:szCs w:val="22"/>
              </w:rPr>
              <w:t>LS2 9JT</w:t>
            </w:r>
          </w:p>
          <w:p w14:paraId="2F2A3C80" w14:textId="77777777" w:rsidR="000E664F" w:rsidRPr="00D25BC2" w:rsidRDefault="000E664F" w:rsidP="000E664F">
            <w:pPr>
              <w:jc w:val="both"/>
              <w:rPr>
                <w:rFonts w:cs="Arial"/>
                <w:sz w:val="22"/>
                <w:szCs w:val="22"/>
              </w:rPr>
            </w:pPr>
            <w:r w:rsidRPr="00D25BC2">
              <w:rPr>
                <w:rFonts w:cs="Arial"/>
                <w:b/>
                <w:bCs/>
                <w:sz w:val="22"/>
                <w:szCs w:val="22"/>
              </w:rPr>
              <w:t>Tel:</w:t>
            </w:r>
            <w:r w:rsidRPr="00D25BC2">
              <w:rPr>
                <w:rFonts w:cs="Arial"/>
                <w:sz w:val="22"/>
                <w:szCs w:val="22"/>
              </w:rPr>
              <w:t xml:space="preserve"> 0113 343 4886</w:t>
            </w:r>
          </w:p>
          <w:p w14:paraId="25834143" w14:textId="7FFEF296" w:rsidR="000E664F" w:rsidRPr="00D25BC2" w:rsidRDefault="000E664F" w:rsidP="000E664F">
            <w:pPr>
              <w:jc w:val="both"/>
              <w:rPr>
                <w:rFonts w:cs="Arial"/>
                <w:sz w:val="22"/>
                <w:szCs w:val="22"/>
              </w:rPr>
            </w:pPr>
            <w:r w:rsidRPr="00D25BC2">
              <w:rPr>
                <w:rFonts w:cs="Arial"/>
                <w:b/>
                <w:bCs/>
                <w:sz w:val="22"/>
                <w:szCs w:val="22"/>
              </w:rPr>
              <w:t>Email:</w:t>
            </w:r>
            <w:r w:rsidRPr="00D25BC2">
              <w:rPr>
                <w:rFonts w:cs="Arial"/>
                <w:sz w:val="22"/>
                <w:szCs w:val="22"/>
              </w:rPr>
              <w:t xml:space="preserve"> </w:t>
            </w:r>
            <w:hyperlink r:id="rId27" w:history="1">
              <w:r w:rsidRPr="00D25BC2">
                <w:rPr>
                  <w:rStyle w:val="Hyperlink"/>
                  <w:rFonts w:cs="Arial"/>
                  <w:sz w:val="22"/>
                  <w:szCs w:val="22"/>
                </w:rPr>
                <w:t>M.Ransom@leeds.ac.uk</w:t>
              </w:r>
            </w:hyperlink>
          </w:p>
        </w:tc>
        <w:tc>
          <w:tcPr>
            <w:tcW w:w="5228" w:type="dxa"/>
          </w:tcPr>
          <w:p w14:paraId="23EECA19" w14:textId="77777777" w:rsidR="000E664F" w:rsidRPr="00D25BC2" w:rsidRDefault="000E664F" w:rsidP="000E664F">
            <w:pPr>
              <w:jc w:val="both"/>
              <w:rPr>
                <w:rFonts w:cs="Arial"/>
                <w:sz w:val="22"/>
                <w:szCs w:val="22"/>
              </w:rPr>
            </w:pPr>
            <w:r w:rsidRPr="00D25BC2">
              <w:rPr>
                <w:rFonts w:cs="Arial"/>
                <w:sz w:val="22"/>
                <w:szCs w:val="22"/>
              </w:rPr>
              <w:t>Ms Annah Muli</w:t>
            </w:r>
          </w:p>
          <w:p w14:paraId="1ACBDC0E" w14:textId="77777777" w:rsidR="000E664F" w:rsidRPr="00D25BC2" w:rsidRDefault="000E664F" w:rsidP="000E664F">
            <w:pPr>
              <w:jc w:val="both"/>
              <w:rPr>
                <w:rFonts w:cs="Arial"/>
                <w:sz w:val="22"/>
                <w:szCs w:val="22"/>
              </w:rPr>
            </w:pPr>
            <w:r w:rsidRPr="00D25BC2">
              <w:rPr>
                <w:rFonts w:cs="Arial"/>
                <w:sz w:val="22"/>
                <w:szCs w:val="22"/>
              </w:rPr>
              <w:t>Medical Statistician</w:t>
            </w:r>
          </w:p>
          <w:p w14:paraId="19C5B6B1" w14:textId="77777777" w:rsidR="000E664F" w:rsidRPr="00D25BC2" w:rsidRDefault="000E664F" w:rsidP="000E664F">
            <w:pPr>
              <w:jc w:val="both"/>
              <w:rPr>
                <w:rFonts w:cs="Arial"/>
                <w:sz w:val="22"/>
                <w:szCs w:val="22"/>
              </w:rPr>
            </w:pPr>
            <w:r w:rsidRPr="00D25BC2">
              <w:rPr>
                <w:rFonts w:cs="Arial"/>
                <w:sz w:val="22"/>
                <w:szCs w:val="22"/>
              </w:rPr>
              <w:t>Clinical Trials Research Unit</w:t>
            </w:r>
          </w:p>
          <w:p w14:paraId="50FE6137" w14:textId="77777777" w:rsidR="000E664F" w:rsidRPr="00D25BC2" w:rsidRDefault="000E664F" w:rsidP="000E664F">
            <w:pPr>
              <w:jc w:val="both"/>
              <w:rPr>
                <w:rFonts w:cs="Arial"/>
                <w:sz w:val="22"/>
                <w:szCs w:val="22"/>
              </w:rPr>
            </w:pPr>
            <w:r w:rsidRPr="00D25BC2">
              <w:rPr>
                <w:rFonts w:cs="Arial"/>
                <w:sz w:val="22"/>
                <w:szCs w:val="22"/>
              </w:rPr>
              <w:t>Leeds Institute of Clinical Trials Research</w:t>
            </w:r>
          </w:p>
          <w:p w14:paraId="49E46EAB" w14:textId="77777777" w:rsidR="000E664F" w:rsidRPr="00D25BC2" w:rsidRDefault="000E664F" w:rsidP="000E664F">
            <w:pPr>
              <w:jc w:val="both"/>
              <w:rPr>
                <w:rFonts w:cs="Arial"/>
                <w:sz w:val="22"/>
                <w:szCs w:val="22"/>
              </w:rPr>
            </w:pPr>
            <w:r w:rsidRPr="00D25BC2">
              <w:rPr>
                <w:rFonts w:cs="Arial"/>
                <w:sz w:val="22"/>
                <w:szCs w:val="22"/>
              </w:rPr>
              <w:t>University of Leeds</w:t>
            </w:r>
          </w:p>
          <w:p w14:paraId="5B768158" w14:textId="77777777" w:rsidR="000E664F" w:rsidRPr="00D25BC2" w:rsidRDefault="000E664F" w:rsidP="000E664F">
            <w:pPr>
              <w:jc w:val="both"/>
              <w:rPr>
                <w:rFonts w:cs="Arial"/>
                <w:sz w:val="22"/>
                <w:szCs w:val="22"/>
              </w:rPr>
            </w:pPr>
            <w:r w:rsidRPr="00D25BC2">
              <w:rPr>
                <w:rFonts w:cs="Arial"/>
                <w:sz w:val="22"/>
                <w:szCs w:val="22"/>
              </w:rPr>
              <w:t>Leeds</w:t>
            </w:r>
            <w:r>
              <w:rPr>
                <w:rFonts w:cs="Arial"/>
                <w:sz w:val="22"/>
                <w:szCs w:val="22"/>
              </w:rPr>
              <w:t xml:space="preserve">, </w:t>
            </w:r>
            <w:r w:rsidRPr="00D25BC2">
              <w:rPr>
                <w:rFonts w:cs="Arial"/>
                <w:sz w:val="22"/>
                <w:szCs w:val="22"/>
              </w:rPr>
              <w:t>LS2 9JT</w:t>
            </w:r>
          </w:p>
          <w:p w14:paraId="376B5E43" w14:textId="6C4CE408" w:rsidR="000E664F" w:rsidRPr="00D25BC2" w:rsidRDefault="000E664F" w:rsidP="000E664F">
            <w:pPr>
              <w:jc w:val="both"/>
              <w:rPr>
                <w:rFonts w:cs="Arial"/>
                <w:sz w:val="22"/>
                <w:szCs w:val="22"/>
              </w:rPr>
            </w:pPr>
            <w:r w:rsidRPr="00D25BC2">
              <w:rPr>
                <w:rFonts w:cs="Arial"/>
                <w:b/>
                <w:bCs/>
                <w:sz w:val="22"/>
                <w:szCs w:val="22"/>
              </w:rPr>
              <w:t>Email:</w:t>
            </w:r>
            <w:r w:rsidRPr="00D25BC2">
              <w:rPr>
                <w:rFonts w:cs="Arial"/>
                <w:sz w:val="22"/>
                <w:szCs w:val="22"/>
              </w:rPr>
              <w:t xml:space="preserve"> </w:t>
            </w:r>
            <w:hyperlink r:id="rId28" w:history="1">
              <w:r w:rsidRPr="00D25BC2">
                <w:rPr>
                  <w:rStyle w:val="Hyperlink"/>
                  <w:rFonts w:cs="Arial"/>
                  <w:sz w:val="22"/>
                  <w:szCs w:val="22"/>
                </w:rPr>
                <w:t>a.m.muli@leeds.ac.uk</w:t>
              </w:r>
            </w:hyperlink>
          </w:p>
        </w:tc>
      </w:tr>
      <w:tr w:rsidR="000E664F" w:rsidRPr="00D25BC2" w14:paraId="31B2CE7E" w14:textId="77777777" w:rsidTr="00CB6964">
        <w:tc>
          <w:tcPr>
            <w:tcW w:w="5228" w:type="dxa"/>
          </w:tcPr>
          <w:p w14:paraId="2C503BD7" w14:textId="7DF35A9D" w:rsidR="000E664F" w:rsidRPr="00D25BC2" w:rsidRDefault="000E664F" w:rsidP="000E664F">
            <w:pPr>
              <w:jc w:val="both"/>
              <w:rPr>
                <w:rFonts w:cs="Arial"/>
                <w:sz w:val="22"/>
                <w:szCs w:val="22"/>
              </w:rPr>
            </w:pPr>
          </w:p>
        </w:tc>
        <w:tc>
          <w:tcPr>
            <w:tcW w:w="5228" w:type="dxa"/>
          </w:tcPr>
          <w:p w14:paraId="1D145FFA" w14:textId="77777777" w:rsidR="000E664F" w:rsidRPr="00D25BC2" w:rsidRDefault="000E664F" w:rsidP="000E664F">
            <w:pPr>
              <w:jc w:val="both"/>
              <w:rPr>
                <w:rFonts w:cs="Arial"/>
                <w:sz w:val="22"/>
                <w:szCs w:val="22"/>
              </w:rPr>
            </w:pPr>
          </w:p>
        </w:tc>
      </w:tr>
      <w:tr w:rsidR="000E664F" w:rsidRPr="00D25BC2" w14:paraId="740D4063" w14:textId="77777777" w:rsidTr="00CB6964">
        <w:tc>
          <w:tcPr>
            <w:tcW w:w="5228" w:type="dxa"/>
          </w:tcPr>
          <w:p w14:paraId="69EFD788" w14:textId="77777777" w:rsidR="000E664F" w:rsidRPr="0060131F" w:rsidRDefault="000E664F" w:rsidP="000E664F">
            <w:pPr>
              <w:jc w:val="both"/>
              <w:rPr>
                <w:rFonts w:cs="Arial"/>
                <w:sz w:val="22"/>
                <w:szCs w:val="22"/>
              </w:rPr>
            </w:pPr>
          </w:p>
          <w:p w14:paraId="5AC04AE7" w14:textId="7ED9DB99" w:rsidR="000E664F" w:rsidRPr="0060131F" w:rsidRDefault="000E664F" w:rsidP="000E664F">
            <w:pPr>
              <w:jc w:val="both"/>
              <w:rPr>
                <w:rFonts w:cs="Arial"/>
                <w:sz w:val="22"/>
                <w:szCs w:val="22"/>
              </w:rPr>
            </w:pPr>
            <w:r w:rsidRPr="0060131F">
              <w:rPr>
                <w:rFonts w:cs="Arial"/>
                <w:b/>
                <w:sz w:val="22"/>
                <w:szCs w:val="22"/>
              </w:rPr>
              <w:t>Health Economics Oversight</w:t>
            </w:r>
          </w:p>
        </w:tc>
        <w:tc>
          <w:tcPr>
            <w:tcW w:w="5228" w:type="dxa"/>
          </w:tcPr>
          <w:p w14:paraId="35DD6711" w14:textId="77777777" w:rsidR="000E664F" w:rsidRPr="0060131F" w:rsidRDefault="000E664F" w:rsidP="000E664F">
            <w:pPr>
              <w:jc w:val="both"/>
              <w:rPr>
                <w:rFonts w:cs="Arial"/>
                <w:sz w:val="22"/>
                <w:szCs w:val="22"/>
              </w:rPr>
            </w:pPr>
          </w:p>
          <w:p w14:paraId="1E065590" w14:textId="466242C8" w:rsidR="000E664F" w:rsidRPr="0060131F" w:rsidRDefault="000E664F" w:rsidP="000E664F">
            <w:pPr>
              <w:jc w:val="both"/>
              <w:rPr>
                <w:rFonts w:cs="Arial"/>
                <w:sz w:val="22"/>
                <w:szCs w:val="22"/>
              </w:rPr>
            </w:pPr>
            <w:r w:rsidRPr="0060131F">
              <w:rPr>
                <w:rFonts w:cs="Arial"/>
                <w:b/>
                <w:sz w:val="22"/>
                <w:szCs w:val="22"/>
              </w:rPr>
              <w:t>Health Economist</w:t>
            </w:r>
          </w:p>
        </w:tc>
      </w:tr>
      <w:tr w:rsidR="000E664F" w:rsidRPr="00D25BC2" w14:paraId="2F0355F7" w14:textId="77777777" w:rsidTr="00CB6964">
        <w:tc>
          <w:tcPr>
            <w:tcW w:w="5228" w:type="dxa"/>
          </w:tcPr>
          <w:p w14:paraId="5EC10BE2" w14:textId="77777777" w:rsidR="000E664F" w:rsidRPr="0060131F" w:rsidRDefault="000E664F" w:rsidP="000E664F">
            <w:pPr>
              <w:jc w:val="both"/>
              <w:rPr>
                <w:rFonts w:cs="Arial"/>
                <w:sz w:val="22"/>
                <w:szCs w:val="22"/>
              </w:rPr>
            </w:pPr>
            <w:r w:rsidRPr="0060131F">
              <w:rPr>
                <w:rFonts w:cs="Arial"/>
                <w:sz w:val="22"/>
                <w:szCs w:val="22"/>
              </w:rPr>
              <w:t>Professor Chris Bojke</w:t>
            </w:r>
          </w:p>
          <w:p w14:paraId="466FBD00" w14:textId="77777777" w:rsidR="000E664F" w:rsidRPr="0060131F" w:rsidRDefault="000E664F" w:rsidP="000E664F">
            <w:pPr>
              <w:jc w:val="both"/>
              <w:rPr>
                <w:rFonts w:cs="Arial"/>
                <w:sz w:val="22"/>
                <w:szCs w:val="22"/>
              </w:rPr>
            </w:pPr>
            <w:r w:rsidRPr="0060131F">
              <w:rPr>
                <w:rFonts w:cs="Arial"/>
                <w:sz w:val="22"/>
                <w:szCs w:val="22"/>
              </w:rPr>
              <w:t>Professor of Health Economics</w:t>
            </w:r>
          </w:p>
          <w:p w14:paraId="0EDDE800" w14:textId="77777777" w:rsidR="000E664F" w:rsidRPr="0060131F" w:rsidRDefault="000E664F" w:rsidP="000E664F">
            <w:pPr>
              <w:jc w:val="both"/>
              <w:rPr>
                <w:rFonts w:cs="Arial"/>
                <w:sz w:val="22"/>
                <w:szCs w:val="22"/>
              </w:rPr>
            </w:pPr>
            <w:r w:rsidRPr="0060131F">
              <w:rPr>
                <w:rFonts w:cs="Arial"/>
                <w:sz w:val="22"/>
                <w:szCs w:val="22"/>
              </w:rPr>
              <w:t>Academic Unit of Health Economics</w:t>
            </w:r>
          </w:p>
          <w:p w14:paraId="0FEB0A97" w14:textId="73B7EC0F" w:rsidR="000E664F" w:rsidRPr="0060131F" w:rsidRDefault="000E664F" w:rsidP="000E664F">
            <w:pPr>
              <w:jc w:val="both"/>
              <w:rPr>
                <w:rFonts w:cs="Arial"/>
                <w:sz w:val="22"/>
                <w:szCs w:val="22"/>
              </w:rPr>
            </w:pPr>
            <w:r w:rsidRPr="0060131F">
              <w:rPr>
                <w:rFonts w:cs="Arial"/>
                <w:sz w:val="22"/>
                <w:szCs w:val="22"/>
              </w:rPr>
              <w:t>Leeds Institute of Health Sciences</w:t>
            </w:r>
          </w:p>
          <w:p w14:paraId="1E71E993" w14:textId="165D2F44" w:rsidR="000E664F" w:rsidRPr="0060131F" w:rsidRDefault="000E664F" w:rsidP="000E664F">
            <w:pPr>
              <w:jc w:val="both"/>
              <w:rPr>
                <w:rFonts w:cs="Arial"/>
                <w:sz w:val="22"/>
                <w:szCs w:val="22"/>
              </w:rPr>
            </w:pPr>
            <w:r w:rsidRPr="0060131F">
              <w:rPr>
                <w:rFonts w:cs="Arial"/>
                <w:sz w:val="22"/>
                <w:szCs w:val="22"/>
              </w:rPr>
              <w:t>University of Leeds</w:t>
            </w:r>
          </w:p>
          <w:p w14:paraId="6C75F7B9" w14:textId="75FF8500" w:rsidR="000E664F" w:rsidRPr="0060131F" w:rsidRDefault="000E664F" w:rsidP="000E664F">
            <w:pPr>
              <w:jc w:val="both"/>
              <w:rPr>
                <w:rFonts w:cs="Arial"/>
                <w:sz w:val="22"/>
                <w:szCs w:val="22"/>
              </w:rPr>
            </w:pPr>
            <w:r w:rsidRPr="0060131F">
              <w:rPr>
                <w:rFonts w:cs="Arial"/>
                <w:sz w:val="22"/>
                <w:szCs w:val="22"/>
              </w:rPr>
              <w:t>Leeds, LS2 9JT</w:t>
            </w:r>
          </w:p>
          <w:p w14:paraId="5D2A4291" w14:textId="52648552" w:rsidR="000E664F" w:rsidRPr="0060131F" w:rsidRDefault="000E664F" w:rsidP="000E664F">
            <w:pPr>
              <w:jc w:val="both"/>
              <w:rPr>
                <w:rFonts w:cs="Arial"/>
                <w:sz w:val="22"/>
                <w:szCs w:val="22"/>
              </w:rPr>
            </w:pPr>
            <w:r w:rsidRPr="0060131F">
              <w:rPr>
                <w:rFonts w:cs="Arial"/>
                <w:b/>
                <w:bCs/>
                <w:sz w:val="22"/>
                <w:szCs w:val="22"/>
                <w:lang w:val="en"/>
              </w:rPr>
              <w:t>Email:</w:t>
            </w:r>
            <w:r w:rsidRPr="0060131F">
              <w:rPr>
                <w:rFonts w:cs="Arial"/>
                <w:sz w:val="22"/>
                <w:szCs w:val="22"/>
                <w:lang w:val="en"/>
              </w:rPr>
              <w:t xml:space="preserve"> </w:t>
            </w:r>
            <w:hyperlink r:id="rId29" w:history="1">
              <w:r w:rsidRPr="0060131F">
                <w:rPr>
                  <w:rFonts w:cs="Arial"/>
                  <w:color w:val="0000FF"/>
                  <w:sz w:val="22"/>
                  <w:szCs w:val="22"/>
                  <w:u w:val="single"/>
                  <w:lang w:val="en"/>
                </w:rPr>
                <w:t>C.Bojke@leeds.ac.uk</w:t>
              </w:r>
            </w:hyperlink>
          </w:p>
        </w:tc>
        <w:tc>
          <w:tcPr>
            <w:tcW w:w="5228" w:type="dxa"/>
          </w:tcPr>
          <w:p w14:paraId="40A2CCB2" w14:textId="77777777" w:rsidR="000E664F" w:rsidRPr="0060131F" w:rsidRDefault="000E664F" w:rsidP="000E664F">
            <w:pPr>
              <w:jc w:val="both"/>
              <w:rPr>
                <w:rFonts w:cs="Arial"/>
                <w:sz w:val="22"/>
                <w:szCs w:val="22"/>
              </w:rPr>
            </w:pPr>
            <w:r w:rsidRPr="0060131F">
              <w:rPr>
                <w:rFonts w:cs="Arial"/>
                <w:sz w:val="22"/>
                <w:szCs w:val="22"/>
              </w:rPr>
              <w:t>Henrietta Konwea</w:t>
            </w:r>
          </w:p>
          <w:p w14:paraId="369194F2" w14:textId="1F2B807E" w:rsidR="000E664F" w:rsidRPr="0060131F" w:rsidRDefault="000E664F" w:rsidP="000E664F">
            <w:pPr>
              <w:jc w:val="both"/>
              <w:rPr>
                <w:rFonts w:cs="Arial"/>
                <w:sz w:val="22"/>
                <w:szCs w:val="22"/>
              </w:rPr>
            </w:pPr>
            <w:r w:rsidRPr="0060131F">
              <w:rPr>
                <w:rFonts w:cs="Arial"/>
                <w:sz w:val="22"/>
                <w:szCs w:val="22"/>
              </w:rPr>
              <w:t>Health Economist</w:t>
            </w:r>
          </w:p>
          <w:p w14:paraId="236BB295" w14:textId="03B5B42C" w:rsidR="000E664F" w:rsidRPr="0060131F" w:rsidRDefault="000E664F" w:rsidP="000E664F">
            <w:pPr>
              <w:jc w:val="both"/>
              <w:rPr>
                <w:rFonts w:cs="Arial"/>
                <w:sz w:val="22"/>
                <w:szCs w:val="22"/>
              </w:rPr>
            </w:pPr>
            <w:r w:rsidRPr="0060131F">
              <w:rPr>
                <w:rFonts w:cs="Arial"/>
                <w:sz w:val="22"/>
                <w:szCs w:val="22"/>
              </w:rPr>
              <w:t>Academic Unit of Health Economics</w:t>
            </w:r>
          </w:p>
          <w:p w14:paraId="6CCDC184" w14:textId="45AF3EFA" w:rsidR="000E664F" w:rsidRPr="0060131F" w:rsidRDefault="000E664F" w:rsidP="000E664F">
            <w:pPr>
              <w:jc w:val="both"/>
              <w:rPr>
                <w:rFonts w:cs="Arial"/>
                <w:sz w:val="22"/>
                <w:szCs w:val="22"/>
              </w:rPr>
            </w:pPr>
            <w:r w:rsidRPr="0060131F">
              <w:rPr>
                <w:rFonts w:cs="Arial"/>
                <w:sz w:val="22"/>
                <w:szCs w:val="22"/>
              </w:rPr>
              <w:t>Leeds Institute of Health Sciences</w:t>
            </w:r>
          </w:p>
          <w:p w14:paraId="75AEB4D3" w14:textId="77777777" w:rsidR="000E664F" w:rsidRPr="0060131F" w:rsidRDefault="000E664F" w:rsidP="000E664F">
            <w:pPr>
              <w:jc w:val="both"/>
              <w:rPr>
                <w:rFonts w:cs="Arial"/>
                <w:sz w:val="22"/>
                <w:szCs w:val="22"/>
              </w:rPr>
            </w:pPr>
            <w:r w:rsidRPr="0060131F">
              <w:rPr>
                <w:rFonts w:cs="Arial"/>
                <w:sz w:val="22"/>
                <w:szCs w:val="22"/>
              </w:rPr>
              <w:t>University of Leeds</w:t>
            </w:r>
          </w:p>
          <w:p w14:paraId="3AB6470B" w14:textId="5F7C0DA5" w:rsidR="000E664F" w:rsidRPr="0060131F" w:rsidRDefault="000E664F" w:rsidP="000E664F">
            <w:pPr>
              <w:jc w:val="both"/>
              <w:rPr>
                <w:rFonts w:cs="Arial"/>
                <w:sz w:val="22"/>
                <w:szCs w:val="22"/>
              </w:rPr>
            </w:pPr>
            <w:r w:rsidRPr="0060131F">
              <w:rPr>
                <w:rFonts w:cs="Arial"/>
                <w:sz w:val="22"/>
                <w:szCs w:val="22"/>
              </w:rPr>
              <w:t>Leeds, LS2 9JT</w:t>
            </w:r>
          </w:p>
          <w:p w14:paraId="39488AD8" w14:textId="712C770B" w:rsidR="000E664F" w:rsidRPr="0060131F" w:rsidRDefault="000E664F" w:rsidP="000E664F">
            <w:pPr>
              <w:jc w:val="both"/>
              <w:rPr>
                <w:rFonts w:cs="Arial"/>
                <w:sz w:val="22"/>
                <w:szCs w:val="22"/>
              </w:rPr>
            </w:pPr>
            <w:r w:rsidRPr="0060131F">
              <w:rPr>
                <w:rFonts w:cs="Arial"/>
                <w:b/>
                <w:bCs/>
                <w:sz w:val="22"/>
                <w:szCs w:val="22"/>
                <w:lang w:val="en"/>
              </w:rPr>
              <w:t>Email:</w:t>
            </w:r>
            <w:r w:rsidRPr="0060131F">
              <w:rPr>
                <w:rFonts w:cs="Arial"/>
                <w:sz w:val="22"/>
                <w:szCs w:val="22"/>
                <w:lang w:val="en"/>
              </w:rPr>
              <w:t xml:space="preserve"> </w:t>
            </w:r>
            <w:hyperlink r:id="rId30" w:history="1">
              <w:r w:rsidRPr="0060131F">
                <w:rPr>
                  <w:rStyle w:val="Hyperlink"/>
                  <w:rFonts w:cs="Arial"/>
                  <w:sz w:val="22"/>
                  <w:szCs w:val="22"/>
                  <w:lang w:val="en"/>
                </w:rPr>
                <w:t>I.H.Konwea@leeds.ac.uk</w:t>
              </w:r>
            </w:hyperlink>
          </w:p>
        </w:tc>
      </w:tr>
      <w:tr w:rsidR="000E664F" w:rsidRPr="00D25BC2" w14:paraId="58C2A29A" w14:textId="77777777" w:rsidTr="00CB6964">
        <w:tc>
          <w:tcPr>
            <w:tcW w:w="5228" w:type="dxa"/>
          </w:tcPr>
          <w:p w14:paraId="7E965524" w14:textId="77777777" w:rsidR="000E664F" w:rsidRPr="0060131F" w:rsidRDefault="000E664F" w:rsidP="000E664F">
            <w:pPr>
              <w:jc w:val="both"/>
              <w:rPr>
                <w:rFonts w:cs="Arial"/>
                <w:sz w:val="22"/>
                <w:szCs w:val="22"/>
              </w:rPr>
            </w:pPr>
          </w:p>
          <w:p w14:paraId="35CF2276" w14:textId="77777777" w:rsidR="000E664F" w:rsidRPr="0060131F" w:rsidRDefault="000E664F" w:rsidP="000E664F">
            <w:pPr>
              <w:jc w:val="both"/>
              <w:rPr>
                <w:rFonts w:cs="Arial"/>
                <w:b/>
                <w:sz w:val="22"/>
                <w:szCs w:val="22"/>
              </w:rPr>
            </w:pPr>
          </w:p>
          <w:p w14:paraId="4BE407D8" w14:textId="710CB735" w:rsidR="000E664F" w:rsidRPr="0060131F" w:rsidRDefault="000E664F" w:rsidP="000E664F">
            <w:pPr>
              <w:jc w:val="both"/>
              <w:rPr>
                <w:rFonts w:cs="Arial"/>
                <w:b/>
                <w:sz w:val="22"/>
                <w:szCs w:val="22"/>
              </w:rPr>
            </w:pPr>
            <w:proofErr w:type="spellStart"/>
            <w:r w:rsidRPr="0060131F">
              <w:rPr>
                <w:rFonts w:cs="Arial"/>
                <w:b/>
                <w:sz w:val="22"/>
                <w:szCs w:val="22"/>
              </w:rPr>
              <w:t>Clincal</w:t>
            </w:r>
            <w:proofErr w:type="spellEnd"/>
            <w:r w:rsidRPr="0060131F">
              <w:rPr>
                <w:rFonts w:cs="Arial"/>
                <w:b/>
                <w:sz w:val="22"/>
                <w:szCs w:val="22"/>
              </w:rPr>
              <w:t xml:space="preserve"> Collaborators</w:t>
            </w:r>
          </w:p>
        </w:tc>
        <w:tc>
          <w:tcPr>
            <w:tcW w:w="5228" w:type="dxa"/>
          </w:tcPr>
          <w:p w14:paraId="060DC170" w14:textId="77777777" w:rsidR="000E664F" w:rsidRPr="0060131F" w:rsidRDefault="000E664F" w:rsidP="000E664F">
            <w:pPr>
              <w:jc w:val="both"/>
              <w:rPr>
                <w:rFonts w:cs="Arial"/>
                <w:sz w:val="22"/>
                <w:szCs w:val="22"/>
              </w:rPr>
            </w:pPr>
          </w:p>
        </w:tc>
      </w:tr>
      <w:tr w:rsidR="000E664F" w:rsidRPr="00D25BC2" w14:paraId="3D69B1A9" w14:textId="77777777" w:rsidTr="00CB6964">
        <w:tc>
          <w:tcPr>
            <w:tcW w:w="5228" w:type="dxa"/>
          </w:tcPr>
          <w:p w14:paraId="432D1D54" w14:textId="77777777" w:rsidR="000E664F" w:rsidRPr="0060131F" w:rsidRDefault="000E664F" w:rsidP="000E664F">
            <w:pPr>
              <w:jc w:val="both"/>
              <w:rPr>
                <w:rFonts w:cs="Arial"/>
                <w:bCs/>
                <w:sz w:val="22"/>
                <w:szCs w:val="22"/>
              </w:rPr>
            </w:pPr>
            <w:r w:rsidRPr="0060131F">
              <w:rPr>
                <w:rFonts w:cs="Arial"/>
                <w:bCs/>
                <w:sz w:val="22"/>
                <w:szCs w:val="22"/>
              </w:rPr>
              <w:t>Dr Emma Pynn</w:t>
            </w:r>
          </w:p>
          <w:p w14:paraId="6481F36F" w14:textId="77777777" w:rsidR="000E664F" w:rsidRPr="0060131F" w:rsidRDefault="000E664F" w:rsidP="000E664F">
            <w:pPr>
              <w:jc w:val="both"/>
              <w:rPr>
                <w:rFonts w:cs="Arial"/>
                <w:bCs/>
                <w:sz w:val="22"/>
                <w:szCs w:val="22"/>
              </w:rPr>
            </w:pPr>
            <w:r w:rsidRPr="0060131F">
              <w:rPr>
                <w:rFonts w:cs="Arial"/>
                <w:bCs/>
                <w:sz w:val="22"/>
                <w:szCs w:val="22"/>
              </w:rPr>
              <w:t>Consultant Dermatologist</w:t>
            </w:r>
          </w:p>
          <w:p w14:paraId="54E1AA57" w14:textId="77777777" w:rsidR="000E664F" w:rsidRPr="0060131F" w:rsidRDefault="000E664F" w:rsidP="000E664F">
            <w:pPr>
              <w:jc w:val="both"/>
              <w:rPr>
                <w:rFonts w:cs="Arial"/>
                <w:bCs/>
                <w:sz w:val="22"/>
                <w:szCs w:val="22"/>
              </w:rPr>
            </w:pPr>
            <w:r w:rsidRPr="0060131F">
              <w:rPr>
                <w:rFonts w:cs="Arial"/>
                <w:bCs/>
                <w:sz w:val="22"/>
                <w:szCs w:val="22"/>
              </w:rPr>
              <w:t>Aneurin Bevan University Health Board</w:t>
            </w:r>
          </w:p>
          <w:p w14:paraId="5DC69FA8" w14:textId="081FC1D0" w:rsidR="000E664F" w:rsidRPr="0060131F" w:rsidRDefault="000E664F" w:rsidP="000E664F">
            <w:pPr>
              <w:jc w:val="both"/>
              <w:rPr>
                <w:rFonts w:cs="Arial"/>
                <w:bCs/>
                <w:sz w:val="22"/>
                <w:szCs w:val="22"/>
              </w:rPr>
            </w:pPr>
            <w:proofErr w:type="spellStart"/>
            <w:r>
              <w:rPr>
                <w:color w:val="000000"/>
                <w:sz w:val="24"/>
                <w:szCs w:val="24"/>
              </w:rPr>
              <w:t>Nevill</w:t>
            </w:r>
            <w:proofErr w:type="spellEnd"/>
            <w:r>
              <w:rPr>
                <w:color w:val="000000"/>
                <w:sz w:val="24"/>
                <w:szCs w:val="24"/>
              </w:rPr>
              <w:t xml:space="preserve"> Hall Hospital</w:t>
            </w:r>
            <w:r w:rsidRPr="0060131F">
              <w:rPr>
                <w:rFonts w:cs="Arial"/>
                <w:bCs/>
                <w:sz w:val="22"/>
                <w:szCs w:val="22"/>
              </w:rPr>
              <w:t xml:space="preserve">, </w:t>
            </w:r>
            <w:r>
              <w:rPr>
                <w:color w:val="000000"/>
                <w:sz w:val="24"/>
                <w:szCs w:val="24"/>
              </w:rPr>
              <w:t>Brecon Road</w:t>
            </w:r>
          </w:p>
          <w:p w14:paraId="6F14C9C5" w14:textId="455AEB8E" w:rsidR="000E664F" w:rsidRPr="0060131F" w:rsidRDefault="000E664F" w:rsidP="000E664F">
            <w:pPr>
              <w:jc w:val="both"/>
              <w:rPr>
                <w:rFonts w:cs="Arial"/>
                <w:bCs/>
                <w:sz w:val="22"/>
                <w:szCs w:val="22"/>
              </w:rPr>
            </w:pPr>
            <w:r>
              <w:rPr>
                <w:color w:val="000000"/>
                <w:sz w:val="24"/>
                <w:szCs w:val="24"/>
              </w:rPr>
              <w:t>Abergavenny, Wales</w:t>
            </w:r>
          </w:p>
          <w:p w14:paraId="28E36553" w14:textId="4C0B79C2" w:rsidR="000E664F" w:rsidRPr="0060131F" w:rsidRDefault="000E664F" w:rsidP="000E664F">
            <w:pPr>
              <w:jc w:val="both"/>
              <w:rPr>
                <w:rFonts w:cs="Arial"/>
                <w:bCs/>
                <w:sz w:val="22"/>
                <w:szCs w:val="22"/>
              </w:rPr>
            </w:pPr>
            <w:r>
              <w:rPr>
                <w:color w:val="000000"/>
                <w:sz w:val="24"/>
                <w:szCs w:val="24"/>
              </w:rPr>
              <w:t>NP7 7EG</w:t>
            </w:r>
          </w:p>
          <w:p w14:paraId="7BC46E32" w14:textId="32309C9F" w:rsidR="000E664F" w:rsidRPr="0060131F" w:rsidRDefault="000E664F" w:rsidP="000E664F">
            <w:pPr>
              <w:jc w:val="both"/>
              <w:rPr>
                <w:rFonts w:cs="Arial"/>
                <w:b/>
                <w:sz w:val="22"/>
                <w:szCs w:val="22"/>
              </w:rPr>
            </w:pPr>
            <w:r w:rsidRPr="0060131F">
              <w:rPr>
                <w:rFonts w:cs="Arial"/>
                <w:b/>
                <w:sz w:val="22"/>
                <w:szCs w:val="22"/>
              </w:rPr>
              <w:t xml:space="preserve">Email: </w:t>
            </w:r>
            <w:hyperlink r:id="rId31" w:history="1">
              <w:r w:rsidRPr="0060131F">
                <w:rPr>
                  <w:rStyle w:val="Hyperlink"/>
                  <w:rFonts w:cs="Arial"/>
                  <w:bCs/>
                  <w:sz w:val="22"/>
                  <w:szCs w:val="22"/>
                </w:rPr>
                <w:t>emma.pynn@wales.nhs.uk</w:t>
              </w:r>
            </w:hyperlink>
            <w:r w:rsidRPr="0060131F">
              <w:rPr>
                <w:rFonts w:cs="Arial"/>
                <w:b/>
                <w:sz w:val="22"/>
                <w:szCs w:val="22"/>
              </w:rPr>
              <w:t xml:space="preserve"> </w:t>
            </w:r>
          </w:p>
        </w:tc>
        <w:tc>
          <w:tcPr>
            <w:tcW w:w="5228" w:type="dxa"/>
          </w:tcPr>
          <w:p w14:paraId="0934A2F3" w14:textId="77777777" w:rsidR="000E664F" w:rsidRPr="0060131F" w:rsidRDefault="000E664F" w:rsidP="000E664F">
            <w:pPr>
              <w:jc w:val="both"/>
              <w:rPr>
                <w:rFonts w:cs="Arial"/>
                <w:bCs/>
                <w:sz w:val="22"/>
                <w:szCs w:val="22"/>
              </w:rPr>
            </w:pPr>
            <w:r w:rsidRPr="0060131F">
              <w:rPr>
                <w:rFonts w:cs="Arial"/>
                <w:bCs/>
                <w:sz w:val="22"/>
                <w:szCs w:val="22"/>
              </w:rPr>
              <w:t>Dr Jasmine Mann</w:t>
            </w:r>
          </w:p>
          <w:p w14:paraId="4A3F3E08" w14:textId="5E5676F7" w:rsidR="000E664F" w:rsidRPr="0060131F" w:rsidRDefault="000E664F" w:rsidP="000E664F">
            <w:pPr>
              <w:jc w:val="both"/>
              <w:rPr>
                <w:rFonts w:cs="Arial"/>
                <w:bCs/>
                <w:sz w:val="22"/>
                <w:szCs w:val="22"/>
              </w:rPr>
            </w:pPr>
            <w:r w:rsidRPr="0060131F">
              <w:rPr>
                <w:rFonts w:cs="Arial"/>
                <w:bCs/>
                <w:sz w:val="22"/>
                <w:szCs w:val="22"/>
              </w:rPr>
              <w:t>Consultant Dermatologist</w:t>
            </w:r>
          </w:p>
          <w:p w14:paraId="361EC097" w14:textId="0A5E9B43" w:rsidR="000E664F" w:rsidRPr="0060131F" w:rsidRDefault="000E664F" w:rsidP="000E664F">
            <w:pPr>
              <w:jc w:val="both"/>
              <w:rPr>
                <w:rFonts w:cs="Arial"/>
                <w:bCs/>
                <w:sz w:val="22"/>
                <w:szCs w:val="22"/>
              </w:rPr>
            </w:pPr>
            <w:r w:rsidRPr="0060131F">
              <w:rPr>
                <w:rFonts w:cs="Arial"/>
                <w:bCs/>
                <w:sz w:val="22"/>
                <w:szCs w:val="22"/>
              </w:rPr>
              <w:t>Homerton Healthcare NHS Foundation Trust</w:t>
            </w:r>
          </w:p>
          <w:p w14:paraId="3F660B30" w14:textId="77777777" w:rsidR="000E664F" w:rsidRPr="0060131F" w:rsidRDefault="000E664F" w:rsidP="000E664F">
            <w:pPr>
              <w:jc w:val="both"/>
              <w:rPr>
                <w:rFonts w:cs="Arial"/>
                <w:bCs/>
                <w:sz w:val="22"/>
                <w:szCs w:val="22"/>
              </w:rPr>
            </w:pPr>
            <w:r w:rsidRPr="0060131F">
              <w:rPr>
                <w:rFonts w:cs="Arial"/>
                <w:bCs/>
                <w:sz w:val="22"/>
                <w:szCs w:val="22"/>
              </w:rPr>
              <w:t>Homerton Hospital</w:t>
            </w:r>
          </w:p>
          <w:p w14:paraId="249C2DD6" w14:textId="77777777" w:rsidR="000E664F" w:rsidRPr="0060131F" w:rsidRDefault="000E664F" w:rsidP="000E664F">
            <w:pPr>
              <w:jc w:val="both"/>
              <w:rPr>
                <w:rFonts w:cs="Arial"/>
                <w:color w:val="202124"/>
                <w:sz w:val="22"/>
                <w:szCs w:val="22"/>
                <w:shd w:val="clear" w:color="auto" w:fill="FFFFFF"/>
              </w:rPr>
            </w:pPr>
            <w:r w:rsidRPr="0060131F">
              <w:rPr>
                <w:rFonts w:cs="Arial"/>
                <w:color w:val="202124"/>
                <w:sz w:val="22"/>
                <w:szCs w:val="22"/>
                <w:shd w:val="clear" w:color="auto" w:fill="FFFFFF"/>
              </w:rPr>
              <w:t>Homerton Row</w:t>
            </w:r>
          </w:p>
          <w:p w14:paraId="41CE1219" w14:textId="35244B35" w:rsidR="000E664F" w:rsidRPr="0060131F" w:rsidRDefault="000E664F" w:rsidP="000E664F">
            <w:pPr>
              <w:jc w:val="both"/>
              <w:rPr>
                <w:rFonts w:cs="Arial"/>
                <w:bCs/>
                <w:sz w:val="22"/>
                <w:szCs w:val="22"/>
              </w:rPr>
            </w:pPr>
            <w:r w:rsidRPr="0060131F">
              <w:rPr>
                <w:rFonts w:cs="Arial"/>
                <w:color w:val="202124"/>
                <w:sz w:val="22"/>
                <w:szCs w:val="22"/>
                <w:shd w:val="clear" w:color="auto" w:fill="FFFFFF"/>
              </w:rPr>
              <w:t>London</w:t>
            </w:r>
            <w:r w:rsidRPr="0060131F">
              <w:rPr>
                <w:rFonts w:cs="Arial"/>
                <w:bCs/>
                <w:sz w:val="22"/>
                <w:szCs w:val="22"/>
              </w:rPr>
              <w:t>, E9 6SR</w:t>
            </w:r>
          </w:p>
          <w:p w14:paraId="39C45E7D" w14:textId="76AAFBF3" w:rsidR="000E664F" w:rsidRPr="0060131F" w:rsidRDefault="000E664F" w:rsidP="000E664F">
            <w:pPr>
              <w:jc w:val="both"/>
              <w:rPr>
                <w:rFonts w:cs="Arial"/>
                <w:b/>
                <w:sz w:val="22"/>
                <w:szCs w:val="22"/>
              </w:rPr>
            </w:pPr>
            <w:r w:rsidRPr="0060131F">
              <w:rPr>
                <w:rFonts w:cs="Arial"/>
                <w:b/>
                <w:sz w:val="22"/>
                <w:szCs w:val="22"/>
              </w:rPr>
              <w:t xml:space="preserve">Email: </w:t>
            </w:r>
            <w:hyperlink r:id="rId32" w:history="1">
              <w:r w:rsidRPr="0060131F">
                <w:rPr>
                  <w:rStyle w:val="Hyperlink"/>
                  <w:rFonts w:cs="Arial"/>
                  <w:bCs/>
                  <w:sz w:val="22"/>
                  <w:szCs w:val="22"/>
                </w:rPr>
                <w:t>jasmine.mann2@nhs.net</w:t>
              </w:r>
            </w:hyperlink>
            <w:r w:rsidRPr="0060131F">
              <w:rPr>
                <w:rFonts w:cs="Arial"/>
                <w:b/>
                <w:sz w:val="22"/>
                <w:szCs w:val="22"/>
              </w:rPr>
              <w:t xml:space="preserve"> </w:t>
            </w:r>
          </w:p>
        </w:tc>
      </w:tr>
      <w:tr w:rsidR="000E664F" w:rsidRPr="00D25BC2" w14:paraId="48FFA8A7" w14:textId="77777777" w:rsidTr="00910CB7">
        <w:trPr>
          <w:trHeight w:val="405"/>
        </w:trPr>
        <w:tc>
          <w:tcPr>
            <w:tcW w:w="5228" w:type="dxa"/>
            <w:tcBorders>
              <w:bottom w:val="single" w:sz="4" w:space="0" w:color="auto"/>
            </w:tcBorders>
          </w:tcPr>
          <w:p w14:paraId="5D81ACF1" w14:textId="77777777" w:rsidR="000E664F" w:rsidRPr="00910CB7" w:rsidRDefault="000E664F" w:rsidP="00AF5666">
            <w:pPr>
              <w:rPr>
                <w:rFonts w:cs="Arial"/>
                <w:bCs/>
                <w:sz w:val="22"/>
                <w:szCs w:val="22"/>
              </w:rPr>
            </w:pPr>
          </w:p>
          <w:p w14:paraId="59CF3D41" w14:textId="3FDEB2E4" w:rsidR="000E664F" w:rsidRPr="00910CB7" w:rsidRDefault="000E664F" w:rsidP="00AF5666">
            <w:pPr>
              <w:rPr>
                <w:rFonts w:cs="Arial"/>
                <w:bCs/>
                <w:sz w:val="22"/>
                <w:szCs w:val="22"/>
              </w:rPr>
            </w:pPr>
            <w:r w:rsidRPr="00910CB7">
              <w:rPr>
                <w:rFonts w:cs="Arial"/>
                <w:bCs/>
                <w:sz w:val="22"/>
                <w:szCs w:val="22"/>
              </w:rPr>
              <w:t>Dr Iqra Ashraf</w:t>
            </w:r>
            <w:r w:rsidRPr="00910CB7">
              <w:rPr>
                <w:rFonts w:cs="Arial"/>
                <w:bCs/>
                <w:sz w:val="22"/>
                <w:szCs w:val="22"/>
              </w:rPr>
              <w:tab/>
            </w:r>
            <w:r w:rsidRPr="00910CB7">
              <w:rPr>
                <w:rFonts w:cs="Arial"/>
                <w:bCs/>
                <w:sz w:val="22"/>
                <w:szCs w:val="22"/>
              </w:rPr>
              <w:tab/>
            </w:r>
            <w:r w:rsidRPr="00910CB7">
              <w:rPr>
                <w:rFonts w:cs="Arial"/>
                <w:bCs/>
                <w:sz w:val="22"/>
                <w:szCs w:val="22"/>
              </w:rPr>
              <w:tab/>
            </w:r>
            <w:r w:rsidRPr="00910CB7">
              <w:rPr>
                <w:rFonts w:cs="Arial"/>
                <w:bCs/>
                <w:sz w:val="22"/>
                <w:szCs w:val="22"/>
              </w:rPr>
              <w:tab/>
            </w:r>
            <w:r w:rsidRPr="00910CB7">
              <w:rPr>
                <w:rFonts w:cs="Arial"/>
                <w:bCs/>
                <w:sz w:val="22"/>
                <w:szCs w:val="22"/>
              </w:rPr>
              <w:tab/>
            </w:r>
          </w:p>
          <w:p w14:paraId="7E6DBEF3" w14:textId="4C66090B" w:rsidR="000E664F" w:rsidRPr="00910CB7" w:rsidRDefault="000E664F" w:rsidP="00AF5666">
            <w:pPr>
              <w:rPr>
                <w:rFonts w:cs="Arial"/>
                <w:bCs/>
                <w:sz w:val="22"/>
                <w:szCs w:val="22"/>
              </w:rPr>
            </w:pPr>
            <w:r w:rsidRPr="00910CB7">
              <w:rPr>
                <w:rFonts w:cs="Arial"/>
                <w:bCs/>
                <w:sz w:val="22"/>
                <w:szCs w:val="22"/>
              </w:rPr>
              <w:t>Dermatology Specialist Registrar</w:t>
            </w:r>
            <w:r w:rsidRPr="00910CB7">
              <w:rPr>
                <w:rFonts w:cs="Arial"/>
                <w:bCs/>
                <w:sz w:val="22"/>
                <w:szCs w:val="22"/>
              </w:rPr>
              <w:tab/>
            </w:r>
            <w:r w:rsidRPr="00910CB7">
              <w:rPr>
                <w:rFonts w:cs="Arial"/>
                <w:bCs/>
                <w:sz w:val="22"/>
                <w:szCs w:val="22"/>
              </w:rPr>
              <w:tab/>
            </w:r>
          </w:p>
          <w:p w14:paraId="53437666" w14:textId="77777777" w:rsidR="000E664F" w:rsidRPr="00910CB7" w:rsidRDefault="000E664F" w:rsidP="00AF5666">
            <w:pPr>
              <w:rPr>
                <w:rFonts w:cs="Arial"/>
                <w:bCs/>
                <w:sz w:val="22"/>
                <w:szCs w:val="22"/>
              </w:rPr>
            </w:pPr>
            <w:r w:rsidRPr="00910CB7">
              <w:rPr>
                <w:rFonts w:cs="Arial"/>
                <w:bCs/>
                <w:sz w:val="22"/>
                <w:szCs w:val="22"/>
              </w:rPr>
              <w:t>South Warwickshire NHS Foundation Trust</w:t>
            </w:r>
            <w:r w:rsidRPr="00910CB7">
              <w:rPr>
                <w:rFonts w:cs="Arial"/>
                <w:bCs/>
                <w:sz w:val="22"/>
                <w:szCs w:val="22"/>
              </w:rPr>
              <w:tab/>
            </w:r>
          </w:p>
          <w:p w14:paraId="5E220649" w14:textId="0175CE35" w:rsidR="000E664F" w:rsidRPr="00910CB7" w:rsidRDefault="000E664F" w:rsidP="00AF5666">
            <w:pPr>
              <w:rPr>
                <w:rFonts w:cs="Arial"/>
                <w:bCs/>
                <w:sz w:val="22"/>
                <w:szCs w:val="22"/>
              </w:rPr>
            </w:pPr>
            <w:proofErr w:type="spellStart"/>
            <w:r w:rsidRPr="00910CB7">
              <w:rPr>
                <w:rFonts w:cs="Arial"/>
                <w:bCs/>
                <w:sz w:val="22"/>
                <w:szCs w:val="22"/>
              </w:rPr>
              <w:t>Warwich</w:t>
            </w:r>
            <w:proofErr w:type="spellEnd"/>
            <w:r w:rsidRPr="00910CB7">
              <w:rPr>
                <w:rFonts w:cs="Arial"/>
                <w:bCs/>
                <w:sz w:val="22"/>
                <w:szCs w:val="22"/>
              </w:rPr>
              <w:t xml:space="preserve"> Hospital, Lakin Road</w:t>
            </w:r>
          </w:p>
          <w:p w14:paraId="37A0D1CF" w14:textId="1F746740" w:rsidR="000E664F" w:rsidRPr="00910CB7" w:rsidRDefault="000E664F" w:rsidP="00AF5666">
            <w:pPr>
              <w:rPr>
                <w:rFonts w:cs="Arial"/>
                <w:bCs/>
                <w:sz w:val="22"/>
                <w:szCs w:val="22"/>
              </w:rPr>
            </w:pPr>
            <w:r w:rsidRPr="00910CB7">
              <w:rPr>
                <w:rFonts w:cs="Arial"/>
                <w:bCs/>
                <w:sz w:val="22"/>
                <w:szCs w:val="22"/>
              </w:rPr>
              <w:t>Warwick, CV34 5BW</w:t>
            </w:r>
          </w:p>
          <w:p w14:paraId="227F6045" w14:textId="77777777" w:rsidR="000E664F" w:rsidRPr="00910CB7" w:rsidRDefault="000E664F" w:rsidP="00AF5666">
            <w:pPr>
              <w:rPr>
                <w:rFonts w:cs="Arial"/>
                <w:b/>
                <w:sz w:val="22"/>
                <w:szCs w:val="22"/>
              </w:rPr>
            </w:pPr>
            <w:r w:rsidRPr="00910CB7">
              <w:rPr>
                <w:rFonts w:cs="Arial"/>
                <w:b/>
                <w:sz w:val="22"/>
                <w:szCs w:val="22"/>
              </w:rPr>
              <w:t>Email:</w:t>
            </w:r>
            <w:r w:rsidRPr="00910CB7">
              <w:rPr>
                <w:rFonts w:cs="Arial"/>
                <w:bCs/>
                <w:sz w:val="22"/>
                <w:szCs w:val="22"/>
                <w:u w:val="single"/>
              </w:rPr>
              <w:t xml:space="preserve"> </w:t>
            </w:r>
            <w:hyperlink r:id="rId33" w:history="1">
              <w:r w:rsidRPr="00910CB7">
                <w:rPr>
                  <w:rStyle w:val="Hyperlink"/>
                  <w:rFonts w:cs="Arial"/>
                  <w:bCs/>
                  <w:sz w:val="22"/>
                  <w:szCs w:val="22"/>
                </w:rPr>
                <w:t>iqra.ashraf2@nhs.net</w:t>
              </w:r>
            </w:hyperlink>
            <w:r w:rsidRPr="00910CB7">
              <w:rPr>
                <w:rFonts w:cs="Arial"/>
                <w:b/>
                <w:sz w:val="22"/>
                <w:szCs w:val="22"/>
              </w:rPr>
              <w:t xml:space="preserve"> </w:t>
            </w:r>
          </w:p>
          <w:p w14:paraId="4F91C234" w14:textId="77777777" w:rsidR="00910CB7" w:rsidRPr="00910CB7" w:rsidRDefault="00910CB7" w:rsidP="00AF5666">
            <w:pPr>
              <w:rPr>
                <w:rFonts w:cs="Arial"/>
                <w:b/>
                <w:sz w:val="22"/>
                <w:szCs w:val="22"/>
              </w:rPr>
            </w:pPr>
          </w:p>
          <w:p w14:paraId="1EF31CD1" w14:textId="648D0E98" w:rsidR="00910CB7" w:rsidRPr="00910CB7" w:rsidRDefault="00910CB7" w:rsidP="00AF5666">
            <w:pPr>
              <w:rPr>
                <w:rFonts w:cs="Arial"/>
                <w:b/>
                <w:sz w:val="22"/>
                <w:szCs w:val="22"/>
              </w:rPr>
            </w:pPr>
            <w:r w:rsidRPr="00910CB7">
              <w:rPr>
                <w:rFonts w:cs="Arial"/>
                <w:b/>
                <w:sz w:val="22"/>
                <w:szCs w:val="22"/>
              </w:rPr>
              <w:t>Qualitative Sub study</w:t>
            </w:r>
          </w:p>
          <w:p w14:paraId="57B07C7C" w14:textId="2F45E932" w:rsidR="000E664F" w:rsidRPr="00910CB7" w:rsidRDefault="000E664F" w:rsidP="00AF5666">
            <w:pPr>
              <w:rPr>
                <w:rFonts w:cs="Arial"/>
                <w:b/>
                <w:sz w:val="22"/>
                <w:szCs w:val="22"/>
              </w:rPr>
            </w:pPr>
          </w:p>
        </w:tc>
        <w:tc>
          <w:tcPr>
            <w:tcW w:w="5228" w:type="dxa"/>
            <w:tcBorders>
              <w:bottom w:val="single" w:sz="4" w:space="0" w:color="auto"/>
            </w:tcBorders>
          </w:tcPr>
          <w:p w14:paraId="28A47A97" w14:textId="77777777" w:rsidR="000E664F" w:rsidRPr="0060131F" w:rsidRDefault="000E664F" w:rsidP="00AF5666">
            <w:pPr>
              <w:rPr>
                <w:rFonts w:cs="Arial"/>
                <w:bCs/>
                <w:sz w:val="22"/>
                <w:szCs w:val="22"/>
              </w:rPr>
            </w:pPr>
          </w:p>
        </w:tc>
      </w:tr>
      <w:tr w:rsidR="00910CB7" w:rsidRPr="00D25BC2" w14:paraId="3A9CA1E4" w14:textId="77777777" w:rsidTr="00910CB7">
        <w:trPr>
          <w:trHeight w:val="2760"/>
        </w:trPr>
        <w:tc>
          <w:tcPr>
            <w:tcW w:w="5228" w:type="dxa"/>
            <w:tcBorders>
              <w:top w:val="single" w:sz="4" w:space="0" w:color="auto"/>
              <w:bottom w:val="single" w:sz="4" w:space="0" w:color="auto"/>
            </w:tcBorders>
          </w:tcPr>
          <w:p w14:paraId="3D258500" w14:textId="77777777" w:rsidR="00910CB7" w:rsidRPr="00D845AC" w:rsidRDefault="00910CB7" w:rsidP="00AF5666">
            <w:pPr>
              <w:rPr>
                <w:rFonts w:cs="Arial"/>
                <w:b/>
                <w:sz w:val="22"/>
                <w:szCs w:val="22"/>
              </w:rPr>
            </w:pPr>
            <w:r w:rsidRPr="00D845AC">
              <w:rPr>
                <w:rFonts w:cs="Arial"/>
                <w:b/>
                <w:sz w:val="22"/>
                <w:szCs w:val="22"/>
              </w:rPr>
              <w:lastRenderedPageBreak/>
              <w:t>Methodology supervisors</w:t>
            </w:r>
          </w:p>
          <w:p w14:paraId="636C2272" w14:textId="77777777" w:rsidR="00910CB7" w:rsidRPr="00AF5666" w:rsidRDefault="00910CB7" w:rsidP="00AF5666">
            <w:pPr>
              <w:rPr>
                <w:rFonts w:cs="Arial"/>
                <w:b/>
                <w:sz w:val="22"/>
                <w:szCs w:val="22"/>
              </w:rPr>
            </w:pPr>
            <w:r w:rsidRPr="00D845AC">
              <w:rPr>
                <w:rFonts w:cs="Arial"/>
                <w:b/>
                <w:bCs/>
                <w:szCs w:val="22"/>
              </w:rPr>
              <w:t>Dr Nikki Rousseau</w:t>
            </w:r>
            <w:r w:rsidRPr="00D845AC">
              <w:rPr>
                <w:rFonts w:cs="Arial"/>
                <w:b/>
                <w:szCs w:val="22"/>
              </w:rPr>
              <w:t xml:space="preserve"> </w:t>
            </w:r>
          </w:p>
          <w:p w14:paraId="46725A43" w14:textId="77777777" w:rsidR="00910CB7" w:rsidRPr="00AF5666" w:rsidRDefault="00910CB7" w:rsidP="00AF5666">
            <w:pPr>
              <w:rPr>
                <w:rFonts w:cs="Arial"/>
                <w:bCs/>
                <w:sz w:val="22"/>
                <w:szCs w:val="22"/>
              </w:rPr>
            </w:pPr>
            <w:r w:rsidRPr="00AF5666">
              <w:rPr>
                <w:rFonts w:cs="Arial"/>
                <w:bCs/>
                <w:szCs w:val="22"/>
              </w:rPr>
              <w:t>University Academic Fellow in Healthcare Technology Evaluation </w:t>
            </w:r>
          </w:p>
          <w:p w14:paraId="2BFD96EE" w14:textId="77777777" w:rsidR="00910CB7" w:rsidRPr="00AF5666" w:rsidRDefault="00910CB7" w:rsidP="00AF5666">
            <w:pPr>
              <w:rPr>
                <w:rFonts w:cs="Arial"/>
                <w:bCs/>
                <w:sz w:val="22"/>
                <w:szCs w:val="22"/>
              </w:rPr>
            </w:pPr>
            <w:r w:rsidRPr="00AF5666">
              <w:rPr>
                <w:rFonts w:cs="Arial"/>
                <w:bCs/>
                <w:szCs w:val="22"/>
              </w:rPr>
              <w:t>Clinical Trials Research Unit</w:t>
            </w:r>
          </w:p>
          <w:p w14:paraId="3A93F317" w14:textId="77777777" w:rsidR="00910CB7" w:rsidRPr="00AF5666" w:rsidRDefault="00910CB7" w:rsidP="00AF5666">
            <w:pPr>
              <w:rPr>
                <w:rFonts w:cs="Arial"/>
                <w:bCs/>
                <w:sz w:val="22"/>
                <w:szCs w:val="22"/>
              </w:rPr>
            </w:pPr>
            <w:r w:rsidRPr="00AF5666">
              <w:rPr>
                <w:rFonts w:cs="Arial"/>
                <w:bCs/>
                <w:szCs w:val="22"/>
              </w:rPr>
              <w:t>Leeds Institute of Clinical Trials Research</w:t>
            </w:r>
          </w:p>
          <w:p w14:paraId="58E18FE5" w14:textId="77777777" w:rsidR="00910CB7" w:rsidRPr="00AF5666" w:rsidRDefault="00910CB7" w:rsidP="00AF5666">
            <w:pPr>
              <w:rPr>
                <w:rFonts w:cs="Arial"/>
                <w:bCs/>
                <w:sz w:val="22"/>
                <w:szCs w:val="22"/>
              </w:rPr>
            </w:pPr>
            <w:r w:rsidRPr="00AF5666">
              <w:rPr>
                <w:rFonts w:cs="Arial"/>
                <w:bCs/>
                <w:szCs w:val="22"/>
              </w:rPr>
              <w:t>University of Leeds</w:t>
            </w:r>
          </w:p>
          <w:p w14:paraId="605A3C86" w14:textId="77777777" w:rsidR="00910CB7" w:rsidRPr="00AF5666" w:rsidRDefault="00910CB7" w:rsidP="00AF5666">
            <w:pPr>
              <w:rPr>
                <w:rFonts w:cs="Arial"/>
                <w:bCs/>
                <w:sz w:val="22"/>
                <w:szCs w:val="22"/>
              </w:rPr>
            </w:pPr>
            <w:r w:rsidRPr="00AF5666">
              <w:rPr>
                <w:rFonts w:cs="Arial"/>
                <w:bCs/>
                <w:szCs w:val="22"/>
              </w:rPr>
              <w:t>Leeds LS2 9JT</w:t>
            </w:r>
          </w:p>
          <w:p w14:paraId="00D0D5F2" w14:textId="77777777" w:rsidR="00910CB7" w:rsidRPr="00AF5666" w:rsidRDefault="00910CB7" w:rsidP="00AF5666">
            <w:pPr>
              <w:rPr>
                <w:rFonts w:cs="Arial"/>
                <w:bCs/>
                <w:sz w:val="22"/>
                <w:szCs w:val="22"/>
              </w:rPr>
            </w:pPr>
            <w:r w:rsidRPr="00AF5666">
              <w:rPr>
                <w:rFonts w:cs="Arial"/>
                <w:bCs/>
                <w:szCs w:val="22"/>
              </w:rPr>
              <w:t xml:space="preserve">Phone: 0113 34 34853 </w:t>
            </w:r>
          </w:p>
          <w:p w14:paraId="66AC62A7" w14:textId="77777777" w:rsidR="00910CB7" w:rsidRPr="00AF5666" w:rsidRDefault="00910CB7" w:rsidP="00AF5666">
            <w:pPr>
              <w:rPr>
                <w:rFonts w:cs="Arial"/>
                <w:bCs/>
                <w:sz w:val="22"/>
                <w:szCs w:val="22"/>
              </w:rPr>
            </w:pPr>
            <w:r w:rsidRPr="00AF5666">
              <w:rPr>
                <w:rFonts w:cs="Arial"/>
                <w:bCs/>
                <w:szCs w:val="22"/>
              </w:rPr>
              <w:t xml:space="preserve">Email: </w:t>
            </w:r>
            <w:hyperlink r:id="rId34" w:history="1">
              <w:r w:rsidRPr="00AF5666">
                <w:rPr>
                  <w:rStyle w:val="Hyperlink"/>
                  <w:rFonts w:cs="Arial"/>
                  <w:bCs/>
                  <w:szCs w:val="22"/>
                </w:rPr>
                <w:t>n.rousseau1@leeds.ac.uk</w:t>
              </w:r>
            </w:hyperlink>
          </w:p>
          <w:p w14:paraId="2BCA9BBF" w14:textId="77777777" w:rsidR="00910CB7" w:rsidRPr="00AF5666" w:rsidRDefault="00910CB7" w:rsidP="00910CB7">
            <w:pPr>
              <w:rPr>
                <w:rFonts w:cs="Arial"/>
                <w:bCs/>
                <w:sz w:val="22"/>
                <w:szCs w:val="22"/>
              </w:rPr>
            </w:pPr>
          </w:p>
        </w:tc>
        <w:tc>
          <w:tcPr>
            <w:tcW w:w="5228" w:type="dxa"/>
            <w:tcBorders>
              <w:top w:val="single" w:sz="4" w:space="0" w:color="auto"/>
              <w:bottom w:val="single" w:sz="4" w:space="0" w:color="auto"/>
            </w:tcBorders>
          </w:tcPr>
          <w:p w14:paraId="29A717C8" w14:textId="77777777" w:rsidR="00910CB7" w:rsidRPr="00AF5666" w:rsidRDefault="00910CB7" w:rsidP="00910CB7">
            <w:pPr>
              <w:rPr>
                <w:rFonts w:cs="Arial"/>
                <w:bCs/>
                <w:sz w:val="22"/>
                <w:szCs w:val="22"/>
              </w:rPr>
            </w:pPr>
          </w:p>
          <w:p w14:paraId="62ABAAA9" w14:textId="77777777" w:rsidR="00910CB7" w:rsidRPr="00AF5666" w:rsidRDefault="00910CB7" w:rsidP="00910CB7">
            <w:pPr>
              <w:rPr>
                <w:rFonts w:cs="Arial"/>
                <w:b/>
                <w:sz w:val="22"/>
                <w:szCs w:val="22"/>
              </w:rPr>
            </w:pPr>
            <w:r w:rsidRPr="00AF5666">
              <w:rPr>
                <w:rFonts w:cs="Arial"/>
                <w:b/>
                <w:szCs w:val="22"/>
              </w:rPr>
              <w:t>Dr Susanne B Coleman</w:t>
            </w:r>
          </w:p>
          <w:p w14:paraId="6EBF0AF4" w14:textId="77777777" w:rsidR="00910CB7" w:rsidRPr="00AF5666" w:rsidRDefault="00910CB7" w:rsidP="00910CB7">
            <w:pPr>
              <w:rPr>
                <w:rFonts w:cs="Arial"/>
                <w:bCs/>
                <w:sz w:val="22"/>
                <w:szCs w:val="22"/>
              </w:rPr>
            </w:pPr>
            <w:r w:rsidRPr="00D845AC">
              <w:rPr>
                <w:rFonts w:cs="Arial"/>
                <w:bCs/>
                <w:szCs w:val="22"/>
              </w:rPr>
              <w:t>Associate Professor of Applied Clinical Research</w:t>
            </w:r>
          </w:p>
          <w:p w14:paraId="3214329F" w14:textId="77777777" w:rsidR="00910CB7" w:rsidRPr="00AF5666" w:rsidRDefault="00910CB7" w:rsidP="00910CB7">
            <w:pPr>
              <w:rPr>
                <w:rFonts w:cs="Arial"/>
                <w:bCs/>
                <w:sz w:val="22"/>
                <w:szCs w:val="22"/>
              </w:rPr>
            </w:pPr>
            <w:r w:rsidRPr="00D845AC">
              <w:rPr>
                <w:rFonts w:cs="Arial"/>
                <w:bCs/>
                <w:szCs w:val="22"/>
              </w:rPr>
              <w:t>Deputy Lead for Postgraduate Research Studies</w:t>
            </w:r>
          </w:p>
          <w:p w14:paraId="4BE6BA87" w14:textId="77777777" w:rsidR="00910CB7" w:rsidRPr="00AF5666" w:rsidRDefault="00910CB7" w:rsidP="00910CB7">
            <w:pPr>
              <w:rPr>
                <w:rFonts w:cs="Arial"/>
                <w:bCs/>
                <w:sz w:val="22"/>
                <w:szCs w:val="22"/>
              </w:rPr>
            </w:pPr>
            <w:r w:rsidRPr="00D845AC">
              <w:rPr>
                <w:rFonts w:cs="Arial"/>
                <w:bCs/>
                <w:szCs w:val="22"/>
              </w:rPr>
              <w:t>NIHR Post-Doc Research Fellow</w:t>
            </w:r>
          </w:p>
          <w:p w14:paraId="6D8EB2CB" w14:textId="77777777" w:rsidR="00910CB7" w:rsidRPr="00AF5666" w:rsidRDefault="00910CB7" w:rsidP="00910CB7">
            <w:pPr>
              <w:rPr>
                <w:rFonts w:cs="Arial"/>
                <w:bCs/>
                <w:sz w:val="22"/>
                <w:szCs w:val="22"/>
              </w:rPr>
            </w:pPr>
            <w:r w:rsidRPr="00D845AC">
              <w:rPr>
                <w:rFonts w:cs="Arial"/>
                <w:bCs/>
                <w:szCs w:val="22"/>
              </w:rPr>
              <w:t>Leeds Institute of Clinical Trials Research</w:t>
            </w:r>
          </w:p>
          <w:p w14:paraId="166E0937" w14:textId="77777777" w:rsidR="00910CB7" w:rsidRPr="00AF5666" w:rsidRDefault="00910CB7" w:rsidP="00910CB7">
            <w:pPr>
              <w:rPr>
                <w:rFonts w:cs="Arial"/>
                <w:bCs/>
                <w:sz w:val="22"/>
                <w:szCs w:val="22"/>
              </w:rPr>
            </w:pPr>
            <w:r w:rsidRPr="00D845AC">
              <w:rPr>
                <w:rFonts w:cs="Arial"/>
                <w:bCs/>
                <w:szCs w:val="22"/>
              </w:rPr>
              <w:t>University of Leeds</w:t>
            </w:r>
          </w:p>
          <w:p w14:paraId="16643303" w14:textId="77777777" w:rsidR="00910CB7" w:rsidRPr="00AF5666" w:rsidRDefault="00910CB7" w:rsidP="00910CB7">
            <w:pPr>
              <w:rPr>
                <w:rFonts w:cs="Arial"/>
                <w:bCs/>
                <w:sz w:val="22"/>
                <w:szCs w:val="22"/>
              </w:rPr>
            </w:pPr>
            <w:r w:rsidRPr="00D845AC">
              <w:rPr>
                <w:rFonts w:cs="Arial"/>
                <w:bCs/>
                <w:szCs w:val="22"/>
              </w:rPr>
              <w:t>Leeds</w:t>
            </w:r>
          </w:p>
          <w:p w14:paraId="1D05BE21" w14:textId="77777777" w:rsidR="00910CB7" w:rsidRPr="00AF5666" w:rsidRDefault="00910CB7" w:rsidP="00910CB7">
            <w:pPr>
              <w:rPr>
                <w:rFonts w:cs="Arial"/>
                <w:bCs/>
                <w:sz w:val="22"/>
                <w:szCs w:val="22"/>
              </w:rPr>
            </w:pPr>
            <w:r w:rsidRPr="00D845AC">
              <w:rPr>
                <w:rFonts w:cs="Arial"/>
                <w:bCs/>
                <w:szCs w:val="22"/>
              </w:rPr>
              <w:t>LS2 9JT</w:t>
            </w:r>
          </w:p>
          <w:p w14:paraId="005BA8C5" w14:textId="77777777" w:rsidR="00910CB7" w:rsidRPr="00AF5666" w:rsidRDefault="00910CB7" w:rsidP="00910CB7">
            <w:pPr>
              <w:rPr>
                <w:rFonts w:cs="Arial"/>
                <w:bCs/>
                <w:sz w:val="22"/>
                <w:szCs w:val="22"/>
              </w:rPr>
            </w:pPr>
            <w:r w:rsidRPr="00D845AC">
              <w:rPr>
                <w:rFonts w:cs="Arial"/>
                <w:bCs/>
                <w:szCs w:val="22"/>
              </w:rPr>
              <w:t xml:space="preserve">Email: </w:t>
            </w:r>
            <w:hyperlink r:id="rId35" w:history="1">
              <w:r w:rsidRPr="00D845AC">
                <w:rPr>
                  <w:rStyle w:val="Hyperlink"/>
                  <w:rFonts w:cs="Arial"/>
                  <w:bCs/>
                  <w:szCs w:val="22"/>
                </w:rPr>
                <w:t>medscole@leeds.ac.uk</w:t>
              </w:r>
            </w:hyperlink>
          </w:p>
          <w:p w14:paraId="16C5BAD1" w14:textId="5D04BE24" w:rsidR="00910CB7" w:rsidRPr="0060131F" w:rsidRDefault="00910CB7" w:rsidP="00910CB7">
            <w:pPr>
              <w:rPr>
                <w:rFonts w:cs="Arial"/>
                <w:bCs/>
                <w:szCs w:val="22"/>
              </w:rPr>
            </w:pPr>
            <w:r w:rsidRPr="00D845AC">
              <w:rPr>
                <w:rFonts w:cs="Arial"/>
                <w:bCs/>
                <w:szCs w:val="22"/>
              </w:rPr>
              <w:t>Direct Tel: +44 (0)113 343 1491</w:t>
            </w:r>
          </w:p>
        </w:tc>
      </w:tr>
      <w:tr w:rsidR="00910CB7" w:rsidRPr="00D25BC2" w14:paraId="14A616F9" w14:textId="77777777" w:rsidTr="00910CB7">
        <w:trPr>
          <w:trHeight w:val="1560"/>
        </w:trPr>
        <w:tc>
          <w:tcPr>
            <w:tcW w:w="5228" w:type="dxa"/>
            <w:tcBorders>
              <w:top w:val="single" w:sz="4" w:space="0" w:color="auto"/>
            </w:tcBorders>
          </w:tcPr>
          <w:p w14:paraId="45C6A40C" w14:textId="77777777" w:rsidR="00AF5666" w:rsidRDefault="00910CB7" w:rsidP="00910CB7">
            <w:pPr>
              <w:rPr>
                <w:rFonts w:cs="Arial"/>
                <w:b/>
                <w:sz w:val="22"/>
                <w:szCs w:val="22"/>
              </w:rPr>
            </w:pPr>
            <w:r w:rsidRPr="00D845AC">
              <w:rPr>
                <w:rFonts w:cs="Arial"/>
                <w:b/>
                <w:sz w:val="22"/>
                <w:szCs w:val="22"/>
              </w:rPr>
              <w:t xml:space="preserve">Researchers </w:t>
            </w:r>
          </w:p>
          <w:p w14:paraId="40F0AF54" w14:textId="1FE59660" w:rsidR="00910CB7" w:rsidRPr="00AF5666" w:rsidRDefault="00910CB7" w:rsidP="00910CB7">
            <w:pPr>
              <w:rPr>
                <w:rFonts w:ascii="Calibri" w:hAnsi="Calibri"/>
                <w:b/>
                <w:bCs/>
                <w:color w:val="000000"/>
                <w:sz w:val="22"/>
                <w:szCs w:val="22"/>
              </w:rPr>
            </w:pPr>
            <w:r w:rsidRPr="00AF5666">
              <w:rPr>
                <w:b/>
                <w:bCs/>
                <w:color w:val="000000"/>
                <w:sz w:val="22"/>
                <w:szCs w:val="22"/>
              </w:rPr>
              <w:t>Dr Chris Puo Nen Lim</w:t>
            </w:r>
          </w:p>
          <w:p w14:paraId="6C8304B3" w14:textId="77777777" w:rsidR="00910CB7" w:rsidRPr="00AF5666" w:rsidRDefault="00910CB7" w:rsidP="00910CB7">
            <w:pPr>
              <w:rPr>
                <w:color w:val="000000"/>
                <w:sz w:val="22"/>
                <w:szCs w:val="22"/>
              </w:rPr>
            </w:pPr>
            <w:r w:rsidRPr="00AF5666">
              <w:rPr>
                <w:color w:val="000000"/>
                <w:sz w:val="22"/>
                <w:szCs w:val="22"/>
              </w:rPr>
              <w:t>ST6 Dermatology Trainee</w:t>
            </w:r>
          </w:p>
          <w:p w14:paraId="79584966" w14:textId="77777777" w:rsidR="00910CB7" w:rsidRPr="00AF5666" w:rsidRDefault="00910CB7" w:rsidP="00910CB7">
            <w:pPr>
              <w:rPr>
                <w:color w:val="000000"/>
                <w:sz w:val="22"/>
                <w:szCs w:val="22"/>
              </w:rPr>
            </w:pPr>
            <w:r w:rsidRPr="00AF5666">
              <w:rPr>
                <w:color w:val="000000"/>
                <w:sz w:val="22"/>
                <w:szCs w:val="22"/>
              </w:rPr>
              <w:t>West Glasgow Ambulatory Care Hospital</w:t>
            </w:r>
          </w:p>
          <w:p w14:paraId="4B04D05B" w14:textId="77777777" w:rsidR="00910CB7" w:rsidRPr="00AF5666" w:rsidRDefault="00910CB7" w:rsidP="00910CB7">
            <w:pPr>
              <w:rPr>
                <w:color w:val="000000"/>
                <w:sz w:val="22"/>
                <w:szCs w:val="22"/>
              </w:rPr>
            </w:pPr>
            <w:r w:rsidRPr="00AF5666">
              <w:rPr>
                <w:color w:val="000000"/>
                <w:sz w:val="22"/>
                <w:szCs w:val="22"/>
              </w:rPr>
              <w:t>07598716884</w:t>
            </w:r>
          </w:p>
          <w:p w14:paraId="12BA081B" w14:textId="77777777" w:rsidR="00910CB7" w:rsidRPr="00AF5666" w:rsidRDefault="000B6BB5" w:rsidP="00910CB7">
            <w:pPr>
              <w:rPr>
                <w:color w:val="000000"/>
                <w:sz w:val="22"/>
                <w:szCs w:val="22"/>
              </w:rPr>
            </w:pPr>
            <w:hyperlink r:id="rId36" w:history="1">
              <w:r w:rsidR="00910CB7" w:rsidRPr="00AF5666">
                <w:rPr>
                  <w:rStyle w:val="Hyperlink"/>
                  <w:sz w:val="22"/>
                  <w:szCs w:val="22"/>
                </w:rPr>
                <w:t>puonen.lim@ggc.scot.nhs.uk</w:t>
              </w:r>
            </w:hyperlink>
          </w:p>
          <w:p w14:paraId="32474CC5" w14:textId="77777777" w:rsidR="00910CB7" w:rsidRPr="00AF5666" w:rsidRDefault="00910CB7" w:rsidP="00910CB7">
            <w:pPr>
              <w:rPr>
                <w:rFonts w:cs="Arial"/>
                <w:b/>
                <w:sz w:val="22"/>
                <w:szCs w:val="22"/>
              </w:rPr>
            </w:pPr>
          </w:p>
        </w:tc>
        <w:tc>
          <w:tcPr>
            <w:tcW w:w="5228" w:type="dxa"/>
            <w:tcBorders>
              <w:top w:val="single" w:sz="4" w:space="0" w:color="auto"/>
            </w:tcBorders>
          </w:tcPr>
          <w:p w14:paraId="1E3374D8" w14:textId="77777777" w:rsidR="00910CB7" w:rsidRPr="00AF5666" w:rsidRDefault="00910CB7" w:rsidP="00910CB7">
            <w:pPr>
              <w:rPr>
                <w:rFonts w:cs="Arial"/>
                <w:bCs/>
                <w:sz w:val="22"/>
                <w:szCs w:val="22"/>
              </w:rPr>
            </w:pPr>
          </w:p>
          <w:p w14:paraId="2A29BD24" w14:textId="77777777" w:rsidR="00910CB7" w:rsidRPr="00AF5666" w:rsidRDefault="00910CB7" w:rsidP="00910CB7">
            <w:pPr>
              <w:rPr>
                <w:rFonts w:cs="Arial"/>
                <w:b/>
                <w:sz w:val="22"/>
                <w:szCs w:val="22"/>
              </w:rPr>
            </w:pPr>
            <w:r w:rsidRPr="00AF5666">
              <w:rPr>
                <w:rFonts w:cs="Arial"/>
                <w:b/>
                <w:sz w:val="22"/>
                <w:szCs w:val="22"/>
              </w:rPr>
              <w:t>Dr Nikesh Patel</w:t>
            </w:r>
          </w:p>
          <w:p w14:paraId="09AD4AFA" w14:textId="77777777" w:rsidR="00D845AC" w:rsidRPr="00AF5666" w:rsidRDefault="00D845AC" w:rsidP="00910CB7">
            <w:pPr>
              <w:rPr>
                <w:rFonts w:cs="Arial"/>
                <w:bCs/>
                <w:sz w:val="22"/>
                <w:szCs w:val="22"/>
              </w:rPr>
            </w:pPr>
            <w:r w:rsidRPr="00D845AC">
              <w:rPr>
                <w:rFonts w:cs="Arial"/>
                <w:bCs/>
                <w:szCs w:val="22"/>
              </w:rPr>
              <w:t>ST4 Dermatology trainee</w:t>
            </w:r>
          </w:p>
          <w:p w14:paraId="04080A1D" w14:textId="77777777" w:rsidR="00D845AC" w:rsidRPr="00D845AC" w:rsidRDefault="00D845AC" w:rsidP="00910CB7">
            <w:pPr>
              <w:rPr>
                <w:rFonts w:cs="Arial"/>
                <w:bCs/>
                <w:sz w:val="22"/>
                <w:szCs w:val="22"/>
              </w:rPr>
            </w:pPr>
            <w:r w:rsidRPr="00D845AC">
              <w:rPr>
                <w:rFonts w:cs="Arial"/>
                <w:bCs/>
                <w:sz w:val="22"/>
                <w:szCs w:val="22"/>
              </w:rPr>
              <w:t xml:space="preserve">St George's Hospital, </w:t>
            </w:r>
          </w:p>
          <w:p w14:paraId="21FC0982" w14:textId="77777777" w:rsidR="00D845AC" w:rsidRPr="00D845AC" w:rsidRDefault="00D845AC" w:rsidP="00910CB7">
            <w:pPr>
              <w:rPr>
                <w:rFonts w:cs="Arial"/>
                <w:bCs/>
                <w:sz w:val="22"/>
                <w:szCs w:val="22"/>
              </w:rPr>
            </w:pPr>
            <w:proofErr w:type="spellStart"/>
            <w:r w:rsidRPr="00D845AC">
              <w:rPr>
                <w:rFonts w:cs="Arial"/>
                <w:bCs/>
                <w:sz w:val="22"/>
                <w:szCs w:val="22"/>
              </w:rPr>
              <w:t>Blackshaw</w:t>
            </w:r>
            <w:proofErr w:type="spellEnd"/>
            <w:r w:rsidRPr="00D845AC">
              <w:rPr>
                <w:rFonts w:cs="Arial"/>
                <w:bCs/>
                <w:sz w:val="22"/>
                <w:szCs w:val="22"/>
              </w:rPr>
              <w:t xml:space="preserve"> Road, </w:t>
            </w:r>
          </w:p>
          <w:p w14:paraId="2C880FCA" w14:textId="77777777" w:rsidR="00D845AC" w:rsidRPr="00D845AC" w:rsidRDefault="00D845AC" w:rsidP="00910CB7">
            <w:pPr>
              <w:rPr>
                <w:rFonts w:cs="Arial"/>
                <w:bCs/>
                <w:sz w:val="22"/>
                <w:szCs w:val="22"/>
              </w:rPr>
            </w:pPr>
            <w:r w:rsidRPr="00D845AC">
              <w:rPr>
                <w:rFonts w:cs="Arial"/>
                <w:bCs/>
                <w:sz w:val="22"/>
                <w:szCs w:val="22"/>
              </w:rPr>
              <w:t>London, SW17 0QT</w:t>
            </w:r>
          </w:p>
          <w:p w14:paraId="57C25151" w14:textId="77777777" w:rsidR="00D845AC" w:rsidRPr="00D845AC" w:rsidRDefault="000B6BB5" w:rsidP="00D845AC">
            <w:pPr>
              <w:rPr>
                <w:rFonts w:cs="Arial"/>
                <w:bCs/>
                <w:szCs w:val="22"/>
              </w:rPr>
            </w:pPr>
            <w:hyperlink r:id="rId37" w:history="1">
              <w:r w:rsidR="00D845AC" w:rsidRPr="00AF5666">
                <w:rPr>
                  <w:rStyle w:val="Hyperlink"/>
                  <w:rFonts w:cs="Arial"/>
                  <w:bCs/>
                  <w:szCs w:val="22"/>
                </w:rPr>
                <w:t>nikesh.patel7@nhs.net</w:t>
              </w:r>
            </w:hyperlink>
          </w:p>
          <w:p w14:paraId="54B67DAC" w14:textId="77777777" w:rsidR="00D845AC" w:rsidRPr="00D845AC" w:rsidRDefault="00D845AC" w:rsidP="00D845AC">
            <w:pPr>
              <w:rPr>
                <w:rFonts w:cs="Arial"/>
                <w:bCs/>
                <w:szCs w:val="22"/>
              </w:rPr>
            </w:pPr>
            <w:r w:rsidRPr="00AF5666">
              <w:rPr>
                <w:rFonts w:cs="Arial"/>
                <w:bCs/>
                <w:szCs w:val="22"/>
              </w:rPr>
              <w:t>07818504686</w:t>
            </w:r>
          </w:p>
          <w:p w14:paraId="7458FB1A" w14:textId="3A6A7AF6" w:rsidR="00D845AC" w:rsidRPr="00AF5666" w:rsidRDefault="00D845AC" w:rsidP="00910CB7">
            <w:pPr>
              <w:rPr>
                <w:rFonts w:cs="Arial"/>
                <w:bCs/>
                <w:sz w:val="22"/>
                <w:szCs w:val="22"/>
              </w:rPr>
            </w:pPr>
          </w:p>
        </w:tc>
      </w:tr>
      <w:tr w:rsidR="00910CB7" w:rsidRPr="00D25BC2" w14:paraId="0760225F" w14:textId="77777777" w:rsidTr="00CB6964">
        <w:tc>
          <w:tcPr>
            <w:tcW w:w="5228" w:type="dxa"/>
          </w:tcPr>
          <w:p w14:paraId="47B18A53" w14:textId="77777777" w:rsidR="00910CB7" w:rsidRPr="0060131F" w:rsidRDefault="00910CB7" w:rsidP="000E664F">
            <w:pPr>
              <w:jc w:val="both"/>
              <w:rPr>
                <w:rFonts w:cs="Arial"/>
                <w:bCs/>
                <w:szCs w:val="22"/>
              </w:rPr>
            </w:pPr>
          </w:p>
        </w:tc>
        <w:tc>
          <w:tcPr>
            <w:tcW w:w="5228" w:type="dxa"/>
          </w:tcPr>
          <w:p w14:paraId="01146B2C" w14:textId="77777777" w:rsidR="00910CB7" w:rsidRPr="0060131F" w:rsidRDefault="00910CB7" w:rsidP="000E664F">
            <w:pPr>
              <w:jc w:val="both"/>
              <w:rPr>
                <w:rFonts w:cs="Arial"/>
                <w:bCs/>
                <w:szCs w:val="22"/>
              </w:rPr>
            </w:pPr>
          </w:p>
        </w:tc>
      </w:tr>
    </w:tbl>
    <w:p w14:paraId="28AB5AD8" w14:textId="77777777" w:rsidR="00910CB7" w:rsidRDefault="00910CB7" w:rsidP="00910CB7">
      <w:pPr>
        <w:pStyle w:val="Heading1"/>
        <w:keepLines/>
        <w:pBdr>
          <w:bottom w:val="single" w:sz="4" w:space="1" w:color="auto"/>
        </w:pBdr>
        <w:spacing w:before="360" w:after="240"/>
        <w:ind w:left="360"/>
        <w:rPr>
          <w:highlight w:val="lightGray"/>
          <w:u w:val="none"/>
        </w:rPr>
      </w:pPr>
    </w:p>
    <w:p w14:paraId="445F0690" w14:textId="77777777" w:rsidR="00910CB7" w:rsidRDefault="00910CB7">
      <w:pPr>
        <w:spacing w:after="160" w:line="259" w:lineRule="auto"/>
        <w:rPr>
          <w:b/>
          <w:sz w:val="32"/>
          <w:highlight w:val="lightGray"/>
        </w:rPr>
      </w:pPr>
      <w:r>
        <w:rPr>
          <w:highlight w:val="lightGray"/>
        </w:rPr>
        <w:br w:type="page"/>
      </w:r>
    </w:p>
    <w:p w14:paraId="6B41C5BC" w14:textId="50C8D9F9" w:rsidR="00E27179" w:rsidRDefault="00E27179" w:rsidP="00AF5666">
      <w:pPr>
        <w:pStyle w:val="Heading1"/>
        <w:keepLines/>
        <w:pBdr>
          <w:bottom w:val="single" w:sz="4" w:space="1" w:color="auto"/>
        </w:pBdr>
        <w:spacing w:before="360" w:after="240"/>
        <w:ind w:left="360"/>
        <w:rPr>
          <w:u w:val="none"/>
        </w:rPr>
      </w:pPr>
      <w:bookmarkStart w:id="11" w:name="_Toc172637819"/>
      <w:r w:rsidRPr="001C2C76">
        <w:rPr>
          <w:rFonts w:cs="Arial"/>
          <w:szCs w:val="22"/>
          <w:u w:val="none"/>
        </w:rPr>
        <w:lastRenderedPageBreak/>
        <w:t xml:space="preserve">TABLE </w:t>
      </w:r>
      <w:r w:rsidRPr="001C2C76">
        <w:rPr>
          <w:rFonts w:ascii="Arial Bold" w:eastAsia="SimSun" w:hAnsi="Arial Bold"/>
          <w:caps/>
          <w:szCs w:val="48"/>
          <w:u w:val="none"/>
          <w:lang w:eastAsia="en-US"/>
        </w:rPr>
        <w:t>OF</w:t>
      </w:r>
      <w:r w:rsidRPr="001C2C76">
        <w:rPr>
          <w:rFonts w:cs="Arial"/>
          <w:szCs w:val="22"/>
          <w:u w:val="none"/>
        </w:rPr>
        <w:t xml:space="preserve"> </w:t>
      </w:r>
      <w:bookmarkStart w:id="12" w:name="_Toc144991082"/>
      <w:bookmarkStart w:id="13" w:name="_Toc144991162"/>
      <w:bookmarkStart w:id="14" w:name="_Toc144991083"/>
      <w:bookmarkStart w:id="15" w:name="_Toc144991163"/>
      <w:bookmarkStart w:id="16" w:name="_Toc144991084"/>
      <w:bookmarkStart w:id="17" w:name="_Toc144991164"/>
      <w:bookmarkStart w:id="18" w:name="_Toc144991085"/>
      <w:bookmarkStart w:id="19" w:name="_Toc144991165"/>
      <w:bookmarkStart w:id="20" w:name="_Toc144991086"/>
      <w:bookmarkStart w:id="21" w:name="_Toc144991166"/>
      <w:bookmarkStart w:id="22" w:name="_Toc144991087"/>
      <w:bookmarkStart w:id="23" w:name="_Toc144991167"/>
      <w:bookmarkStart w:id="24" w:name="_Toc144991088"/>
      <w:bookmarkStart w:id="25" w:name="_Toc144991168"/>
      <w:bookmarkEnd w:id="12"/>
      <w:bookmarkEnd w:id="13"/>
      <w:bookmarkEnd w:id="14"/>
      <w:bookmarkEnd w:id="15"/>
      <w:bookmarkEnd w:id="16"/>
      <w:bookmarkEnd w:id="17"/>
      <w:bookmarkEnd w:id="18"/>
      <w:bookmarkEnd w:id="19"/>
      <w:bookmarkEnd w:id="20"/>
      <w:bookmarkEnd w:id="21"/>
      <w:bookmarkEnd w:id="22"/>
      <w:bookmarkEnd w:id="23"/>
      <w:bookmarkEnd w:id="24"/>
      <w:bookmarkEnd w:id="25"/>
      <w:r w:rsidR="00E01FAC" w:rsidRPr="001C2C76">
        <w:rPr>
          <w:u w:val="none"/>
        </w:rPr>
        <w:t>CONTENTS</w:t>
      </w:r>
      <w:bookmarkEnd w:id="11"/>
    </w:p>
    <w:sdt>
      <w:sdtPr>
        <w:rPr>
          <w:rFonts w:ascii="Arial" w:eastAsia="Times New Roman" w:hAnsi="Arial" w:cs="Times New Roman"/>
          <w:color w:val="auto"/>
          <w:sz w:val="22"/>
          <w:szCs w:val="20"/>
          <w:lang w:val="en-GB" w:eastAsia="en-GB"/>
        </w:rPr>
        <w:id w:val="-43292850"/>
        <w:docPartObj>
          <w:docPartGallery w:val="Table of Contents"/>
          <w:docPartUnique/>
        </w:docPartObj>
      </w:sdtPr>
      <w:sdtEndPr>
        <w:rPr>
          <w:b/>
          <w:bCs/>
          <w:noProof/>
        </w:rPr>
      </w:sdtEndPr>
      <w:sdtContent>
        <w:p w14:paraId="725B2337" w14:textId="7DB11D3A" w:rsidR="00E3091F" w:rsidRDefault="00E3091F">
          <w:pPr>
            <w:pStyle w:val="TOCHeading"/>
          </w:pPr>
        </w:p>
        <w:p w14:paraId="45D31604" w14:textId="6453247C" w:rsidR="00AF5666" w:rsidRDefault="00E3091F">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2637818" w:history="1">
            <w:r w:rsidR="00AF5666" w:rsidRPr="00500425">
              <w:rPr>
                <w:rStyle w:val="Hyperlink"/>
                <w:noProof/>
              </w:rPr>
              <w:t>1.</w:t>
            </w:r>
            <w:r w:rsidR="00AF5666">
              <w:rPr>
                <w:rFonts w:asciiTheme="minorHAnsi" w:eastAsiaTheme="minorEastAsia" w:hAnsiTheme="minorHAnsi" w:cstheme="minorBidi"/>
                <w:noProof/>
                <w:kern w:val="2"/>
                <w:sz w:val="22"/>
                <w:szCs w:val="22"/>
                <w14:ligatures w14:val="standardContextual"/>
              </w:rPr>
              <w:tab/>
            </w:r>
            <w:r w:rsidR="00AF5666" w:rsidRPr="00500425">
              <w:rPr>
                <w:rStyle w:val="Hyperlink"/>
                <w:rFonts w:ascii="Arial Bold" w:eastAsia="SimSun" w:hAnsi="Arial Bold"/>
                <w:caps/>
                <w:noProof/>
                <w:lang w:eastAsia="en-US"/>
              </w:rPr>
              <w:t>Key CONTACTS</w:t>
            </w:r>
            <w:r w:rsidR="00AF5666">
              <w:rPr>
                <w:noProof/>
                <w:webHidden/>
              </w:rPr>
              <w:tab/>
            </w:r>
            <w:r w:rsidR="00AF5666">
              <w:rPr>
                <w:noProof/>
                <w:webHidden/>
              </w:rPr>
              <w:fldChar w:fldCharType="begin"/>
            </w:r>
            <w:r w:rsidR="00AF5666">
              <w:rPr>
                <w:noProof/>
                <w:webHidden/>
              </w:rPr>
              <w:instrText xml:space="preserve"> PAGEREF _Toc172637818 \h </w:instrText>
            </w:r>
            <w:r w:rsidR="00AF5666">
              <w:rPr>
                <w:noProof/>
                <w:webHidden/>
              </w:rPr>
            </w:r>
            <w:r w:rsidR="00AF5666">
              <w:rPr>
                <w:noProof/>
                <w:webHidden/>
              </w:rPr>
              <w:fldChar w:fldCharType="separate"/>
            </w:r>
            <w:r w:rsidR="00AF5666">
              <w:rPr>
                <w:noProof/>
                <w:webHidden/>
              </w:rPr>
              <w:t>2</w:t>
            </w:r>
            <w:r w:rsidR="00AF5666">
              <w:rPr>
                <w:noProof/>
                <w:webHidden/>
              </w:rPr>
              <w:fldChar w:fldCharType="end"/>
            </w:r>
          </w:hyperlink>
        </w:p>
        <w:p w14:paraId="4E007902" w14:textId="1BF35A16"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19" w:history="1">
            <w:r w:rsidR="00AF5666" w:rsidRPr="00500425">
              <w:rPr>
                <w:rStyle w:val="Hyperlink"/>
                <w:rFonts w:cs="Arial"/>
                <w:noProof/>
              </w:rPr>
              <w:t xml:space="preserve">TABLE </w:t>
            </w:r>
            <w:r w:rsidR="00AF5666" w:rsidRPr="00500425">
              <w:rPr>
                <w:rStyle w:val="Hyperlink"/>
                <w:rFonts w:ascii="Arial Bold" w:eastAsia="SimSun" w:hAnsi="Arial Bold"/>
                <w:caps/>
                <w:noProof/>
                <w:lang w:eastAsia="en-US"/>
              </w:rPr>
              <w:t>OF</w:t>
            </w:r>
            <w:r w:rsidR="00AF5666" w:rsidRPr="00500425">
              <w:rPr>
                <w:rStyle w:val="Hyperlink"/>
                <w:rFonts w:cs="Arial"/>
                <w:noProof/>
              </w:rPr>
              <w:t xml:space="preserve"> </w:t>
            </w:r>
            <w:r w:rsidR="00AF5666" w:rsidRPr="00500425">
              <w:rPr>
                <w:rStyle w:val="Hyperlink"/>
                <w:noProof/>
              </w:rPr>
              <w:t>CONTENTS</w:t>
            </w:r>
            <w:r w:rsidR="00AF5666">
              <w:rPr>
                <w:noProof/>
                <w:webHidden/>
              </w:rPr>
              <w:tab/>
            </w:r>
            <w:r w:rsidR="00AF5666">
              <w:rPr>
                <w:noProof/>
                <w:webHidden/>
              </w:rPr>
              <w:fldChar w:fldCharType="begin"/>
            </w:r>
            <w:r w:rsidR="00AF5666">
              <w:rPr>
                <w:noProof/>
                <w:webHidden/>
              </w:rPr>
              <w:instrText xml:space="preserve"> PAGEREF _Toc172637819 \h </w:instrText>
            </w:r>
            <w:r w:rsidR="00AF5666">
              <w:rPr>
                <w:noProof/>
                <w:webHidden/>
              </w:rPr>
            </w:r>
            <w:r w:rsidR="00AF5666">
              <w:rPr>
                <w:noProof/>
                <w:webHidden/>
              </w:rPr>
              <w:fldChar w:fldCharType="separate"/>
            </w:r>
            <w:r w:rsidR="00AF5666">
              <w:rPr>
                <w:noProof/>
                <w:webHidden/>
              </w:rPr>
              <w:t>5</w:t>
            </w:r>
            <w:r w:rsidR="00AF5666">
              <w:rPr>
                <w:noProof/>
                <w:webHidden/>
              </w:rPr>
              <w:fldChar w:fldCharType="end"/>
            </w:r>
          </w:hyperlink>
        </w:p>
        <w:p w14:paraId="032F2E9A" w14:textId="6C9F08E3"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20" w:history="1">
            <w:r w:rsidR="00AF5666" w:rsidRPr="00500425">
              <w:rPr>
                <w:rStyle w:val="Hyperlink"/>
                <w:noProof/>
              </w:rPr>
              <w:t>2.</w:t>
            </w:r>
            <w:r w:rsidR="00AF5666">
              <w:rPr>
                <w:rFonts w:asciiTheme="minorHAnsi" w:eastAsiaTheme="minorEastAsia" w:hAnsiTheme="minorHAnsi" w:cstheme="minorBidi"/>
                <w:noProof/>
                <w:kern w:val="2"/>
                <w:sz w:val="22"/>
                <w:szCs w:val="22"/>
                <w14:ligatures w14:val="standardContextual"/>
              </w:rPr>
              <w:tab/>
            </w:r>
            <w:r w:rsidR="00AF5666" w:rsidRPr="00500425">
              <w:rPr>
                <w:rStyle w:val="Hyperlink"/>
                <w:rFonts w:ascii="Arial Bold" w:eastAsia="SimSun" w:hAnsi="Arial Bold"/>
                <w:caps/>
                <w:noProof/>
                <w:lang w:eastAsia="en-US"/>
              </w:rPr>
              <w:t>Figure 1. FLOW DIAGRAM</w:t>
            </w:r>
            <w:r w:rsidR="00AF5666">
              <w:rPr>
                <w:noProof/>
                <w:webHidden/>
              </w:rPr>
              <w:tab/>
            </w:r>
            <w:r w:rsidR="00AF5666">
              <w:rPr>
                <w:noProof/>
                <w:webHidden/>
              </w:rPr>
              <w:fldChar w:fldCharType="begin"/>
            </w:r>
            <w:r w:rsidR="00AF5666">
              <w:rPr>
                <w:noProof/>
                <w:webHidden/>
              </w:rPr>
              <w:instrText xml:space="preserve"> PAGEREF _Toc172637820 \h </w:instrText>
            </w:r>
            <w:r w:rsidR="00AF5666">
              <w:rPr>
                <w:noProof/>
                <w:webHidden/>
              </w:rPr>
            </w:r>
            <w:r w:rsidR="00AF5666">
              <w:rPr>
                <w:noProof/>
                <w:webHidden/>
              </w:rPr>
              <w:fldChar w:fldCharType="separate"/>
            </w:r>
            <w:r w:rsidR="00AF5666">
              <w:rPr>
                <w:noProof/>
                <w:webHidden/>
              </w:rPr>
              <w:t>7</w:t>
            </w:r>
            <w:r w:rsidR="00AF5666">
              <w:rPr>
                <w:noProof/>
                <w:webHidden/>
              </w:rPr>
              <w:fldChar w:fldCharType="end"/>
            </w:r>
          </w:hyperlink>
        </w:p>
        <w:p w14:paraId="441B7A80" w14:textId="18A320F1"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21" w:history="1">
            <w:r w:rsidR="00AF5666" w:rsidRPr="00500425">
              <w:rPr>
                <w:rStyle w:val="Hyperlink"/>
                <w:rFonts w:eastAsia="SimSun"/>
                <w:noProof/>
              </w:rPr>
              <w:t>3.</w:t>
            </w:r>
            <w:r w:rsidR="00AF5666">
              <w:rPr>
                <w:rFonts w:asciiTheme="minorHAnsi" w:eastAsiaTheme="minorEastAsia" w:hAnsiTheme="minorHAnsi" w:cstheme="minorBidi"/>
                <w:noProof/>
                <w:kern w:val="2"/>
                <w:sz w:val="22"/>
                <w:szCs w:val="22"/>
                <w14:ligatures w14:val="standardContextual"/>
              </w:rPr>
              <w:tab/>
            </w:r>
            <w:r w:rsidR="00AF5666" w:rsidRPr="00500425">
              <w:rPr>
                <w:rStyle w:val="Hyperlink"/>
                <w:rFonts w:ascii="Arial Bold" w:eastAsia="SimSun" w:hAnsi="Arial Bold"/>
                <w:caps/>
                <w:noProof/>
                <w:lang w:eastAsia="en-US"/>
              </w:rPr>
              <w:t>GLOSSARY</w:t>
            </w:r>
            <w:r w:rsidR="00AF5666" w:rsidRPr="00500425">
              <w:rPr>
                <w:rStyle w:val="Hyperlink"/>
                <w:rFonts w:eastAsia="SimSun"/>
                <w:noProof/>
              </w:rPr>
              <w:t xml:space="preserve"> OF TERMS/DEFINITIONS</w:t>
            </w:r>
            <w:r w:rsidR="00AF5666">
              <w:rPr>
                <w:noProof/>
                <w:webHidden/>
              </w:rPr>
              <w:tab/>
            </w:r>
            <w:r w:rsidR="00AF5666">
              <w:rPr>
                <w:noProof/>
                <w:webHidden/>
              </w:rPr>
              <w:fldChar w:fldCharType="begin"/>
            </w:r>
            <w:r w:rsidR="00AF5666">
              <w:rPr>
                <w:noProof/>
                <w:webHidden/>
              </w:rPr>
              <w:instrText xml:space="preserve"> PAGEREF _Toc172637821 \h </w:instrText>
            </w:r>
            <w:r w:rsidR="00AF5666">
              <w:rPr>
                <w:noProof/>
                <w:webHidden/>
              </w:rPr>
            </w:r>
            <w:r w:rsidR="00AF5666">
              <w:rPr>
                <w:noProof/>
                <w:webHidden/>
              </w:rPr>
              <w:fldChar w:fldCharType="separate"/>
            </w:r>
            <w:r w:rsidR="00AF5666">
              <w:rPr>
                <w:noProof/>
                <w:webHidden/>
              </w:rPr>
              <w:t>8</w:t>
            </w:r>
            <w:r w:rsidR="00AF5666">
              <w:rPr>
                <w:noProof/>
                <w:webHidden/>
              </w:rPr>
              <w:fldChar w:fldCharType="end"/>
            </w:r>
          </w:hyperlink>
        </w:p>
        <w:p w14:paraId="6D374EF3" w14:textId="5F415809"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22" w:history="1">
            <w:r w:rsidR="00AF5666" w:rsidRPr="00500425">
              <w:rPr>
                <w:rStyle w:val="Hyperlink"/>
                <w:noProof/>
              </w:rPr>
              <w:t>4.</w:t>
            </w:r>
            <w:r w:rsidR="00AF5666">
              <w:rPr>
                <w:rFonts w:asciiTheme="minorHAnsi" w:eastAsiaTheme="minorEastAsia" w:hAnsiTheme="minorHAnsi" w:cstheme="minorBidi"/>
                <w:noProof/>
                <w:kern w:val="2"/>
                <w:sz w:val="22"/>
                <w:szCs w:val="22"/>
                <w14:ligatures w14:val="standardContextual"/>
              </w:rPr>
              <w:tab/>
            </w:r>
            <w:r w:rsidR="00AF5666" w:rsidRPr="00500425">
              <w:rPr>
                <w:rStyle w:val="Hyperlink"/>
                <w:rFonts w:ascii="Arial Bold" w:eastAsia="SimSun" w:hAnsi="Arial Bold"/>
                <w:caps/>
                <w:noProof/>
                <w:lang w:eastAsia="en-US"/>
              </w:rPr>
              <w:t>BACKGROUND</w:t>
            </w:r>
            <w:r w:rsidR="00AF5666">
              <w:rPr>
                <w:noProof/>
                <w:webHidden/>
              </w:rPr>
              <w:tab/>
            </w:r>
            <w:r w:rsidR="00AF5666">
              <w:rPr>
                <w:noProof/>
                <w:webHidden/>
              </w:rPr>
              <w:fldChar w:fldCharType="begin"/>
            </w:r>
            <w:r w:rsidR="00AF5666">
              <w:rPr>
                <w:noProof/>
                <w:webHidden/>
              </w:rPr>
              <w:instrText xml:space="preserve"> PAGEREF _Toc172637822 \h </w:instrText>
            </w:r>
            <w:r w:rsidR="00AF5666">
              <w:rPr>
                <w:noProof/>
                <w:webHidden/>
              </w:rPr>
            </w:r>
            <w:r w:rsidR="00AF5666">
              <w:rPr>
                <w:noProof/>
                <w:webHidden/>
              </w:rPr>
              <w:fldChar w:fldCharType="separate"/>
            </w:r>
            <w:r w:rsidR="00AF5666">
              <w:rPr>
                <w:noProof/>
                <w:webHidden/>
              </w:rPr>
              <w:t>10</w:t>
            </w:r>
            <w:r w:rsidR="00AF5666">
              <w:rPr>
                <w:noProof/>
                <w:webHidden/>
              </w:rPr>
              <w:fldChar w:fldCharType="end"/>
            </w:r>
          </w:hyperlink>
        </w:p>
        <w:p w14:paraId="7DDCB7EF" w14:textId="1C2CCD1C" w:rsidR="00AF5666" w:rsidRDefault="000B6BB5">
          <w:pPr>
            <w:pStyle w:val="TOC2"/>
            <w:rPr>
              <w:rFonts w:asciiTheme="minorHAnsi" w:eastAsiaTheme="minorEastAsia" w:hAnsiTheme="minorHAnsi" w:cstheme="minorBidi"/>
              <w:kern w:val="2"/>
              <w:szCs w:val="22"/>
              <w14:ligatures w14:val="standardContextual"/>
            </w:rPr>
          </w:pPr>
          <w:hyperlink w:anchor="_Toc172637823" w:history="1">
            <w:r w:rsidR="00AF5666" w:rsidRPr="00500425">
              <w:rPr>
                <w:rStyle w:val="Hyperlink"/>
              </w:rPr>
              <w:t>5.1 Rationale</w:t>
            </w:r>
            <w:r w:rsidR="00AF5666">
              <w:rPr>
                <w:webHidden/>
              </w:rPr>
              <w:tab/>
            </w:r>
            <w:r w:rsidR="00AF5666">
              <w:rPr>
                <w:webHidden/>
              </w:rPr>
              <w:fldChar w:fldCharType="begin"/>
            </w:r>
            <w:r w:rsidR="00AF5666">
              <w:rPr>
                <w:webHidden/>
              </w:rPr>
              <w:instrText xml:space="preserve"> PAGEREF _Toc172637823 \h </w:instrText>
            </w:r>
            <w:r w:rsidR="00AF5666">
              <w:rPr>
                <w:webHidden/>
              </w:rPr>
            </w:r>
            <w:r w:rsidR="00AF5666">
              <w:rPr>
                <w:webHidden/>
              </w:rPr>
              <w:fldChar w:fldCharType="separate"/>
            </w:r>
            <w:r w:rsidR="00AF5666">
              <w:rPr>
                <w:webHidden/>
              </w:rPr>
              <w:t>10</w:t>
            </w:r>
            <w:r w:rsidR="00AF5666">
              <w:rPr>
                <w:webHidden/>
              </w:rPr>
              <w:fldChar w:fldCharType="end"/>
            </w:r>
          </w:hyperlink>
        </w:p>
        <w:p w14:paraId="17894F2D" w14:textId="61239E7E" w:rsidR="00AF5666" w:rsidRDefault="000B6BB5">
          <w:pPr>
            <w:pStyle w:val="TOC2"/>
            <w:rPr>
              <w:rFonts w:asciiTheme="minorHAnsi" w:eastAsiaTheme="minorEastAsia" w:hAnsiTheme="minorHAnsi" w:cstheme="minorBidi"/>
              <w:kern w:val="2"/>
              <w:szCs w:val="22"/>
              <w14:ligatures w14:val="standardContextual"/>
            </w:rPr>
          </w:pPr>
          <w:hyperlink w:anchor="_Toc172637824" w:history="1">
            <w:r w:rsidR="00AF5666" w:rsidRPr="00500425">
              <w:rPr>
                <w:rStyle w:val="Hyperlink"/>
              </w:rPr>
              <w:t>5.2 Wounds</w:t>
            </w:r>
            <w:r w:rsidR="00AF5666">
              <w:rPr>
                <w:webHidden/>
              </w:rPr>
              <w:tab/>
            </w:r>
            <w:r w:rsidR="00AF5666">
              <w:rPr>
                <w:webHidden/>
              </w:rPr>
              <w:fldChar w:fldCharType="begin"/>
            </w:r>
            <w:r w:rsidR="00AF5666">
              <w:rPr>
                <w:webHidden/>
              </w:rPr>
              <w:instrText xml:space="preserve"> PAGEREF _Toc172637824 \h </w:instrText>
            </w:r>
            <w:r w:rsidR="00AF5666">
              <w:rPr>
                <w:webHidden/>
              </w:rPr>
            </w:r>
            <w:r w:rsidR="00AF5666">
              <w:rPr>
                <w:webHidden/>
              </w:rPr>
              <w:fldChar w:fldCharType="separate"/>
            </w:r>
            <w:r w:rsidR="00AF5666">
              <w:rPr>
                <w:webHidden/>
              </w:rPr>
              <w:t>10</w:t>
            </w:r>
            <w:r w:rsidR="00AF5666">
              <w:rPr>
                <w:webHidden/>
              </w:rPr>
              <w:fldChar w:fldCharType="end"/>
            </w:r>
          </w:hyperlink>
        </w:p>
        <w:p w14:paraId="09AF34DD" w14:textId="69781C63" w:rsidR="00AF5666" w:rsidRDefault="000B6BB5">
          <w:pPr>
            <w:pStyle w:val="TOC2"/>
            <w:rPr>
              <w:rFonts w:asciiTheme="minorHAnsi" w:eastAsiaTheme="minorEastAsia" w:hAnsiTheme="minorHAnsi" w:cstheme="minorBidi"/>
              <w:kern w:val="2"/>
              <w:szCs w:val="22"/>
              <w14:ligatures w14:val="standardContextual"/>
            </w:rPr>
          </w:pPr>
          <w:hyperlink w:anchor="_Toc172637825" w:history="1">
            <w:r w:rsidR="00AF5666" w:rsidRPr="00500425">
              <w:rPr>
                <w:rStyle w:val="Hyperlink"/>
              </w:rPr>
              <w:t>5.3 Skin Cancer</w:t>
            </w:r>
            <w:r w:rsidR="00AF5666">
              <w:rPr>
                <w:webHidden/>
              </w:rPr>
              <w:tab/>
            </w:r>
            <w:r w:rsidR="00AF5666">
              <w:rPr>
                <w:webHidden/>
              </w:rPr>
              <w:fldChar w:fldCharType="begin"/>
            </w:r>
            <w:r w:rsidR="00AF5666">
              <w:rPr>
                <w:webHidden/>
              </w:rPr>
              <w:instrText xml:space="preserve"> PAGEREF _Toc172637825 \h </w:instrText>
            </w:r>
            <w:r w:rsidR="00AF5666">
              <w:rPr>
                <w:webHidden/>
              </w:rPr>
            </w:r>
            <w:r w:rsidR="00AF5666">
              <w:rPr>
                <w:webHidden/>
              </w:rPr>
              <w:fldChar w:fldCharType="separate"/>
            </w:r>
            <w:r w:rsidR="00AF5666">
              <w:rPr>
                <w:webHidden/>
              </w:rPr>
              <w:t>10</w:t>
            </w:r>
            <w:r w:rsidR="00AF5666">
              <w:rPr>
                <w:webHidden/>
              </w:rPr>
              <w:fldChar w:fldCharType="end"/>
            </w:r>
          </w:hyperlink>
        </w:p>
        <w:p w14:paraId="218BA8A7" w14:textId="26B3D5C3" w:rsidR="00AF5666" w:rsidRDefault="000B6BB5">
          <w:pPr>
            <w:pStyle w:val="TOC2"/>
            <w:rPr>
              <w:rFonts w:asciiTheme="minorHAnsi" w:eastAsiaTheme="minorEastAsia" w:hAnsiTheme="minorHAnsi" w:cstheme="minorBidi"/>
              <w:kern w:val="2"/>
              <w:szCs w:val="22"/>
              <w14:ligatures w14:val="standardContextual"/>
            </w:rPr>
          </w:pPr>
          <w:hyperlink w:anchor="_Toc172637826" w:history="1">
            <w:r w:rsidR="00AF5666" w:rsidRPr="00500425">
              <w:rPr>
                <w:rStyle w:val="Hyperlink"/>
              </w:rPr>
              <w:t>5.4 Patient Burden</w:t>
            </w:r>
            <w:r w:rsidR="00AF5666">
              <w:rPr>
                <w:webHidden/>
              </w:rPr>
              <w:tab/>
            </w:r>
            <w:r w:rsidR="00AF5666">
              <w:rPr>
                <w:webHidden/>
              </w:rPr>
              <w:fldChar w:fldCharType="begin"/>
            </w:r>
            <w:r w:rsidR="00AF5666">
              <w:rPr>
                <w:webHidden/>
              </w:rPr>
              <w:instrText xml:space="preserve"> PAGEREF _Toc172637826 \h </w:instrText>
            </w:r>
            <w:r w:rsidR="00AF5666">
              <w:rPr>
                <w:webHidden/>
              </w:rPr>
            </w:r>
            <w:r w:rsidR="00AF5666">
              <w:rPr>
                <w:webHidden/>
              </w:rPr>
              <w:fldChar w:fldCharType="separate"/>
            </w:r>
            <w:r w:rsidR="00AF5666">
              <w:rPr>
                <w:webHidden/>
              </w:rPr>
              <w:t>10</w:t>
            </w:r>
            <w:r w:rsidR="00AF5666">
              <w:rPr>
                <w:webHidden/>
              </w:rPr>
              <w:fldChar w:fldCharType="end"/>
            </w:r>
          </w:hyperlink>
        </w:p>
        <w:p w14:paraId="05D1C226" w14:textId="6B0551F1" w:rsidR="00AF5666" w:rsidRDefault="000B6BB5">
          <w:pPr>
            <w:pStyle w:val="TOC2"/>
            <w:rPr>
              <w:rFonts w:asciiTheme="minorHAnsi" w:eastAsiaTheme="minorEastAsia" w:hAnsiTheme="minorHAnsi" w:cstheme="minorBidi"/>
              <w:kern w:val="2"/>
              <w:szCs w:val="22"/>
              <w14:ligatures w14:val="standardContextual"/>
            </w:rPr>
          </w:pPr>
          <w:hyperlink w:anchor="_Toc172637827" w:history="1">
            <w:r w:rsidR="00AF5666" w:rsidRPr="00500425">
              <w:rPr>
                <w:rStyle w:val="Hyperlink"/>
              </w:rPr>
              <w:t>5.5 Why Compression Therapy</w:t>
            </w:r>
            <w:r w:rsidR="00AF5666">
              <w:rPr>
                <w:webHidden/>
              </w:rPr>
              <w:tab/>
            </w:r>
            <w:r w:rsidR="00AF5666">
              <w:rPr>
                <w:webHidden/>
              </w:rPr>
              <w:fldChar w:fldCharType="begin"/>
            </w:r>
            <w:r w:rsidR="00AF5666">
              <w:rPr>
                <w:webHidden/>
              </w:rPr>
              <w:instrText xml:space="preserve"> PAGEREF _Toc172637827 \h </w:instrText>
            </w:r>
            <w:r w:rsidR="00AF5666">
              <w:rPr>
                <w:webHidden/>
              </w:rPr>
            </w:r>
            <w:r w:rsidR="00AF5666">
              <w:rPr>
                <w:webHidden/>
              </w:rPr>
              <w:fldChar w:fldCharType="separate"/>
            </w:r>
            <w:r w:rsidR="00AF5666">
              <w:rPr>
                <w:webHidden/>
              </w:rPr>
              <w:t>11</w:t>
            </w:r>
            <w:r w:rsidR="00AF5666">
              <w:rPr>
                <w:webHidden/>
              </w:rPr>
              <w:fldChar w:fldCharType="end"/>
            </w:r>
          </w:hyperlink>
        </w:p>
        <w:p w14:paraId="5B11D71D" w14:textId="19932770" w:rsidR="00AF5666" w:rsidRDefault="000B6BB5">
          <w:pPr>
            <w:pStyle w:val="TOC2"/>
            <w:rPr>
              <w:rFonts w:asciiTheme="minorHAnsi" w:eastAsiaTheme="minorEastAsia" w:hAnsiTheme="minorHAnsi" w:cstheme="minorBidi"/>
              <w:kern w:val="2"/>
              <w:szCs w:val="22"/>
              <w14:ligatures w14:val="standardContextual"/>
            </w:rPr>
          </w:pPr>
          <w:hyperlink w:anchor="_Toc172637828" w:history="1">
            <w:r w:rsidR="00AF5666" w:rsidRPr="00500425">
              <w:rPr>
                <w:rStyle w:val="Hyperlink"/>
              </w:rPr>
              <w:t>5.6 Clinical Practice and Equipoise</w:t>
            </w:r>
            <w:r w:rsidR="00AF5666">
              <w:rPr>
                <w:webHidden/>
              </w:rPr>
              <w:tab/>
            </w:r>
            <w:r w:rsidR="00AF5666">
              <w:rPr>
                <w:webHidden/>
              </w:rPr>
              <w:fldChar w:fldCharType="begin"/>
            </w:r>
            <w:r w:rsidR="00AF5666">
              <w:rPr>
                <w:webHidden/>
              </w:rPr>
              <w:instrText xml:space="preserve"> PAGEREF _Toc172637828 \h </w:instrText>
            </w:r>
            <w:r w:rsidR="00AF5666">
              <w:rPr>
                <w:webHidden/>
              </w:rPr>
            </w:r>
            <w:r w:rsidR="00AF5666">
              <w:rPr>
                <w:webHidden/>
              </w:rPr>
              <w:fldChar w:fldCharType="separate"/>
            </w:r>
            <w:r w:rsidR="00AF5666">
              <w:rPr>
                <w:webHidden/>
              </w:rPr>
              <w:t>11</w:t>
            </w:r>
            <w:r w:rsidR="00AF5666">
              <w:rPr>
                <w:webHidden/>
              </w:rPr>
              <w:fldChar w:fldCharType="end"/>
            </w:r>
          </w:hyperlink>
        </w:p>
        <w:p w14:paraId="56764CEC" w14:textId="66CC6F55" w:rsidR="00AF5666" w:rsidRDefault="000B6BB5">
          <w:pPr>
            <w:pStyle w:val="TOC2"/>
            <w:rPr>
              <w:rFonts w:asciiTheme="minorHAnsi" w:eastAsiaTheme="minorEastAsia" w:hAnsiTheme="minorHAnsi" w:cstheme="minorBidi"/>
              <w:kern w:val="2"/>
              <w:szCs w:val="22"/>
              <w14:ligatures w14:val="standardContextual"/>
            </w:rPr>
          </w:pPr>
          <w:hyperlink w:anchor="_Toc172637829" w:history="1">
            <w:r w:rsidR="00AF5666" w:rsidRPr="00500425">
              <w:rPr>
                <w:rStyle w:val="Hyperlink"/>
              </w:rPr>
              <w:t>5.7 Existing Evidence</w:t>
            </w:r>
            <w:r w:rsidR="00AF5666">
              <w:rPr>
                <w:webHidden/>
              </w:rPr>
              <w:tab/>
            </w:r>
            <w:r w:rsidR="00AF5666">
              <w:rPr>
                <w:webHidden/>
              </w:rPr>
              <w:fldChar w:fldCharType="begin"/>
            </w:r>
            <w:r w:rsidR="00AF5666">
              <w:rPr>
                <w:webHidden/>
              </w:rPr>
              <w:instrText xml:space="preserve"> PAGEREF _Toc172637829 \h </w:instrText>
            </w:r>
            <w:r w:rsidR="00AF5666">
              <w:rPr>
                <w:webHidden/>
              </w:rPr>
            </w:r>
            <w:r w:rsidR="00AF5666">
              <w:rPr>
                <w:webHidden/>
              </w:rPr>
              <w:fldChar w:fldCharType="separate"/>
            </w:r>
            <w:r w:rsidR="00AF5666">
              <w:rPr>
                <w:webHidden/>
              </w:rPr>
              <w:t>11</w:t>
            </w:r>
            <w:r w:rsidR="00AF5666">
              <w:rPr>
                <w:webHidden/>
              </w:rPr>
              <w:fldChar w:fldCharType="end"/>
            </w:r>
          </w:hyperlink>
        </w:p>
        <w:p w14:paraId="1371EE53" w14:textId="0E6D93A7" w:rsidR="00AF5666" w:rsidRDefault="000B6BB5">
          <w:pPr>
            <w:pStyle w:val="TOC2"/>
            <w:rPr>
              <w:rFonts w:asciiTheme="minorHAnsi" w:eastAsiaTheme="minorEastAsia" w:hAnsiTheme="minorHAnsi" w:cstheme="minorBidi"/>
              <w:kern w:val="2"/>
              <w:szCs w:val="22"/>
              <w14:ligatures w14:val="standardContextual"/>
            </w:rPr>
          </w:pPr>
          <w:hyperlink w:anchor="_Toc172637830" w:history="1">
            <w:r w:rsidR="00AF5666" w:rsidRPr="00500425">
              <w:rPr>
                <w:rStyle w:val="Hyperlink"/>
              </w:rPr>
              <w:t>5.8 PPI Focus Group</w:t>
            </w:r>
            <w:r w:rsidR="00AF5666">
              <w:rPr>
                <w:webHidden/>
              </w:rPr>
              <w:tab/>
            </w:r>
            <w:r w:rsidR="00AF5666">
              <w:rPr>
                <w:webHidden/>
              </w:rPr>
              <w:fldChar w:fldCharType="begin"/>
            </w:r>
            <w:r w:rsidR="00AF5666">
              <w:rPr>
                <w:webHidden/>
              </w:rPr>
              <w:instrText xml:space="preserve"> PAGEREF _Toc172637830 \h </w:instrText>
            </w:r>
            <w:r w:rsidR="00AF5666">
              <w:rPr>
                <w:webHidden/>
              </w:rPr>
            </w:r>
            <w:r w:rsidR="00AF5666">
              <w:rPr>
                <w:webHidden/>
              </w:rPr>
              <w:fldChar w:fldCharType="separate"/>
            </w:r>
            <w:r w:rsidR="00AF5666">
              <w:rPr>
                <w:webHidden/>
              </w:rPr>
              <w:t>12</w:t>
            </w:r>
            <w:r w:rsidR="00AF5666">
              <w:rPr>
                <w:webHidden/>
              </w:rPr>
              <w:fldChar w:fldCharType="end"/>
            </w:r>
          </w:hyperlink>
        </w:p>
        <w:p w14:paraId="14D0B1E8" w14:textId="46629960" w:rsidR="00AF5666" w:rsidRDefault="000B6BB5">
          <w:pPr>
            <w:pStyle w:val="TOC2"/>
            <w:rPr>
              <w:rFonts w:asciiTheme="minorHAnsi" w:eastAsiaTheme="minorEastAsia" w:hAnsiTheme="minorHAnsi" w:cstheme="minorBidi"/>
              <w:kern w:val="2"/>
              <w:szCs w:val="22"/>
              <w14:ligatures w14:val="standardContextual"/>
            </w:rPr>
          </w:pPr>
          <w:hyperlink w:anchor="_Toc172637831" w:history="1">
            <w:r w:rsidR="00AF5666" w:rsidRPr="00500425">
              <w:rPr>
                <w:rStyle w:val="Hyperlink"/>
              </w:rPr>
              <w:t>5.9 Summary</w:t>
            </w:r>
            <w:r w:rsidR="00AF5666">
              <w:rPr>
                <w:webHidden/>
              </w:rPr>
              <w:tab/>
            </w:r>
            <w:r w:rsidR="00AF5666">
              <w:rPr>
                <w:webHidden/>
              </w:rPr>
              <w:fldChar w:fldCharType="begin"/>
            </w:r>
            <w:r w:rsidR="00AF5666">
              <w:rPr>
                <w:webHidden/>
              </w:rPr>
              <w:instrText xml:space="preserve"> PAGEREF _Toc172637831 \h </w:instrText>
            </w:r>
            <w:r w:rsidR="00AF5666">
              <w:rPr>
                <w:webHidden/>
              </w:rPr>
            </w:r>
            <w:r w:rsidR="00AF5666">
              <w:rPr>
                <w:webHidden/>
              </w:rPr>
              <w:fldChar w:fldCharType="separate"/>
            </w:r>
            <w:r w:rsidR="00AF5666">
              <w:rPr>
                <w:webHidden/>
              </w:rPr>
              <w:t>12</w:t>
            </w:r>
            <w:r w:rsidR="00AF5666">
              <w:rPr>
                <w:webHidden/>
              </w:rPr>
              <w:fldChar w:fldCharType="end"/>
            </w:r>
          </w:hyperlink>
        </w:p>
        <w:p w14:paraId="2545DD43" w14:textId="39C6D096"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32" w:history="1">
            <w:r w:rsidR="00AF5666" w:rsidRPr="00500425">
              <w:rPr>
                <w:rStyle w:val="Hyperlink"/>
                <w:noProof/>
              </w:rPr>
              <w:t>5.</w:t>
            </w:r>
            <w:r w:rsidR="00AF5666">
              <w:rPr>
                <w:rFonts w:asciiTheme="minorHAnsi" w:eastAsiaTheme="minorEastAsia" w:hAnsiTheme="minorHAnsi" w:cstheme="minorBidi"/>
                <w:noProof/>
                <w:kern w:val="2"/>
                <w:sz w:val="22"/>
                <w:szCs w:val="22"/>
                <w14:ligatures w14:val="standardContextual"/>
              </w:rPr>
              <w:tab/>
            </w:r>
            <w:r w:rsidR="00AF5666" w:rsidRPr="00500425">
              <w:rPr>
                <w:rStyle w:val="Hyperlink"/>
                <w:rFonts w:ascii="Arial Bold" w:eastAsia="SimSun" w:hAnsi="Arial Bold"/>
                <w:caps/>
                <w:noProof/>
                <w:lang w:eastAsia="en-US"/>
              </w:rPr>
              <w:t>AIMS AND OBJECTIVES</w:t>
            </w:r>
            <w:r w:rsidR="00AF5666">
              <w:rPr>
                <w:noProof/>
                <w:webHidden/>
              </w:rPr>
              <w:tab/>
            </w:r>
            <w:r w:rsidR="00AF5666">
              <w:rPr>
                <w:noProof/>
                <w:webHidden/>
              </w:rPr>
              <w:fldChar w:fldCharType="begin"/>
            </w:r>
            <w:r w:rsidR="00AF5666">
              <w:rPr>
                <w:noProof/>
                <w:webHidden/>
              </w:rPr>
              <w:instrText xml:space="preserve"> PAGEREF _Toc172637832 \h </w:instrText>
            </w:r>
            <w:r w:rsidR="00AF5666">
              <w:rPr>
                <w:noProof/>
                <w:webHidden/>
              </w:rPr>
            </w:r>
            <w:r w:rsidR="00AF5666">
              <w:rPr>
                <w:noProof/>
                <w:webHidden/>
              </w:rPr>
              <w:fldChar w:fldCharType="separate"/>
            </w:r>
            <w:r w:rsidR="00AF5666">
              <w:rPr>
                <w:noProof/>
                <w:webHidden/>
              </w:rPr>
              <w:t>12</w:t>
            </w:r>
            <w:r w:rsidR="00AF5666">
              <w:rPr>
                <w:noProof/>
                <w:webHidden/>
              </w:rPr>
              <w:fldChar w:fldCharType="end"/>
            </w:r>
          </w:hyperlink>
        </w:p>
        <w:p w14:paraId="04460DDD" w14:textId="0E8BBFB8" w:rsidR="00AF5666" w:rsidRDefault="000B6BB5">
          <w:pPr>
            <w:pStyle w:val="TOC2"/>
            <w:rPr>
              <w:rFonts w:asciiTheme="minorHAnsi" w:eastAsiaTheme="minorEastAsia" w:hAnsiTheme="minorHAnsi" w:cstheme="minorBidi"/>
              <w:kern w:val="2"/>
              <w:szCs w:val="22"/>
              <w14:ligatures w14:val="standardContextual"/>
            </w:rPr>
          </w:pPr>
          <w:hyperlink w:anchor="_Toc172637833" w:history="1">
            <w:r w:rsidR="00AF5666" w:rsidRPr="00500425">
              <w:rPr>
                <w:rStyle w:val="Hyperlink"/>
              </w:rPr>
              <w:t>6.1 Aim</w:t>
            </w:r>
            <w:r w:rsidR="00AF5666">
              <w:rPr>
                <w:webHidden/>
              </w:rPr>
              <w:tab/>
            </w:r>
            <w:r w:rsidR="00AF5666">
              <w:rPr>
                <w:webHidden/>
              </w:rPr>
              <w:fldChar w:fldCharType="begin"/>
            </w:r>
            <w:r w:rsidR="00AF5666">
              <w:rPr>
                <w:webHidden/>
              </w:rPr>
              <w:instrText xml:space="preserve"> PAGEREF _Toc172637833 \h </w:instrText>
            </w:r>
            <w:r w:rsidR="00AF5666">
              <w:rPr>
                <w:webHidden/>
              </w:rPr>
            </w:r>
            <w:r w:rsidR="00AF5666">
              <w:rPr>
                <w:webHidden/>
              </w:rPr>
              <w:fldChar w:fldCharType="separate"/>
            </w:r>
            <w:r w:rsidR="00AF5666">
              <w:rPr>
                <w:webHidden/>
              </w:rPr>
              <w:t>12</w:t>
            </w:r>
            <w:r w:rsidR="00AF5666">
              <w:rPr>
                <w:webHidden/>
              </w:rPr>
              <w:fldChar w:fldCharType="end"/>
            </w:r>
          </w:hyperlink>
        </w:p>
        <w:p w14:paraId="0E8E8572" w14:textId="7E1752C0" w:rsidR="00AF5666" w:rsidRDefault="000B6BB5">
          <w:pPr>
            <w:pStyle w:val="TOC2"/>
            <w:rPr>
              <w:rFonts w:asciiTheme="minorHAnsi" w:eastAsiaTheme="minorEastAsia" w:hAnsiTheme="minorHAnsi" w:cstheme="minorBidi"/>
              <w:kern w:val="2"/>
              <w:szCs w:val="22"/>
              <w14:ligatures w14:val="standardContextual"/>
            </w:rPr>
          </w:pPr>
          <w:hyperlink w:anchor="_Toc172637834" w:history="1">
            <w:r w:rsidR="00AF5666" w:rsidRPr="00500425">
              <w:rPr>
                <w:rStyle w:val="Hyperlink"/>
              </w:rPr>
              <w:t>6.2 Primary Objective</w:t>
            </w:r>
            <w:r w:rsidR="00AF5666">
              <w:rPr>
                <w:webHidden/>
              </w:rPr>
              <w:tab/>
            </w:r>
            <w:r w:rsidR="00AF5666">
              <w:rPr>
                <w:webHidden/>
              </w:rPr>
              <w:fldChar w:fldCharType="begin"/>
            </w:r>
            <w:r w:rsidR="00AF5666">
              <w:rPr>
                <w:webHidden/>
              </w:rPr>
              <w:instrText xml:space="preserve"> PAGEREF _Toc172637834 \h </w:instrText>
            </w:r>
            <w:r w:rsidR="00AF5666">
              <w:rPr>
                <w:webHidden/>
              </w:rPr>
            </w:r>
            <w:r w:rsidR="00AF5666">
              <w:rPr>
                <w:webHidden/>
              </w:rPr>
              <w:fldChar w:fldCharType="separate"/>
            </w:r>
            <w:r w:rsidR="00AF5666">
              <w:rPr>
                <w:webHidden/>
              </w:rPr>
              <w:t>12</w:t>
            </w:r>
            <w:r w:rsidR="00AF5666">
              <w:rPr>
                <w:webHidden/>
              </w:rPr>
              <w:fldChar w:fldCharType="end"/>
            </w:r>
          </w:hyperlink>
        </w:p>
        <w:p w14:paraId="0CA215B3" w14:textId="3E81D6E7" w:rsidR="00AF5666" w:rsidRDefault="000B6BB5">
          <w:pPr>
            <w:pStyle w:val="TOC2"/>
            <w:rPr>
              <w:rFonts w:asciiTheme="minorHAnsi" w:eastAsiaTheme="minorEastAsia" w:hAnsiTheme="minorHAnsi" w:cstheme="minorBidi"/>
              <w:kern w:val="2"/>
              <w:szCs w:val="22"/>
              <w14:ligatures w14:val="standardContextual"/>
            </w:rPr>
          </w:pPr>
          <w:hyperlink w:anchor="_Toc172637835" w:history="1">
            <w:r w:rsidR="00AF5666" w:rsidRPr="00500425">
              <w:rPr>
                <w:rStyle w:val="Hyperlink"/>
              </w:rPr>
              <w:t>6.3 Secondary Objectives</w:t>
            </w:r>
            <w:r w:rsidR="00AF5666">
              <w:rPr>
                <w:webHidden/>
              </w:rPr>
              <w:tab/>
            </w:r>
            <w:r w:rsidR="00AF5666">
              <w:rPr>
                <w:webHidden/>
              </w:rPr>
              <w:fldChar w:fldCharType="begin"/>
            </w:r>
            <w:r w:rsidR="00AF5666">
              <w:rPr>
                <w:webHidden/>
              </w:rPr>
              <w:instrText xml:space="preserve"> PAGEREF _Toc172637835 \h </w:instrText>
            </w:r>
            <w:r w:rsidR="00AF5666">
              <w:rPr>
                <w:webHidden/>
              </w:rPr>
            </w:r>
            <w:r w:rsidR="00AF5666">
              <w:rPr>
                <w:webHidden/>
              </w:rPr>
              <w:fldChar w:fldCharType="separate"/>
            </w:r>
            <w:r w:rsidR="00AF5666">
              <w:rPr>
                <w:webHidden/>
              </w:rPr>
              <w:t>12</w:t>
            </w:r>
            <w:r w:rsidR="00AF5666">
              <w:rPr>
                <w:webHidden/>
              </w:rPr>
              <w:fldChar w:fldCharType="end"/>
            </w:r>
          </w:hyperlink>
        </w:p>
        <w:p w14:paraId="412718BE" w14:textId="44044467" w:rsidR="00AF5666" w:rsidRDefault="000B6BB5">
          <w:pPr>
            <w:pStyle w:val="TOC2"/>
            <w:rPr>
              <w:rFonts w:asciiTheme="minorHAnsi" w:eastAsiaTheme="minorEastAsia" w:hAnsiTheme="minorHAnsi" w:cstheme="minorBidi"/>
              <w:kern w:val="2"/>
              <w:szCs w:val="22"/>
              <w14:ligatures w14:val="standardContextual"/>
            </w:rPr>
          </w:pPr>
          <w:hyperlink w:anchor="_Toc172637836" w:history="1">
            <w:r w:rsidR="00AF5666" w:rsidRPr="00500425">
              <w:rPr>
                <w:rStyle w:val="Hyperlink"/>
              </w:rPr>
              <w:t>6.4 Exploratory Objectives</w:t>
            </w:r>
            <w:r w:rsidR="00AF5666">
              <w:rPr>
                <w:webHidden/>
              </w:rPr>
              <w:tab/>
            </w:r>
            <w:r w:rsidR="00AF5666">
              <w:rPr>
                <w:webHidden/>
              </w:rPr>
              <w:fldChar w:fldCharType="begin"/>
            </w:r>
            <w:r w:rsidR="00AF5666">
              <w:rPr>
                <w:webHidden/>
              </w:rPr>
              <w:instrText xml:space="preserve"> PAGEREF _Toc172637836 \h </w:instrText>
            </w:r>
            <w:r w:rsidR="00AF5666">
              <w:rPr>
                <w:webHidden/>
              </w:rPr>
            </w:r>
            <w:r w:rsidR="00AF5666">
              <w:rPr>
                <w:webHidden/>
              </w:rPr>
              <w:fldChar w:fldCharType="separate"/>
            </w:r>
            <w:r w:rsidR="00AF5666">
              <w:rPr>
                <w:webHidden/>
              </w:rPr>
              <w:t>13</w:t>
            </w:r>
            <w:r w:rsidR="00AF5666">
              <w:rPr>
                <w:webHidden/>
              </w:rPr>
              <w:fldChar w:fldCharType="end"/>
            </w:r>
          </w:hyperlink>
        </w:p>
        <w:p w14:paraId="13ED0B04" w14:textId="5B9AC3D1" w:rsidR="00AF5666" w:rsidRDefault="000B6BB5">
          <w:pPr>
            <w:pStyle w:val="TOC2"/>
            <w:rPr>
              <w:rFonts w:asciiTheme="minorHAnsi" w:eastAsiaTheme="minorEastAsia" w:hAnsiTheme="minorHAnsi" w:cstheme="minorBidi"/>
              <w:kern w:val="2"/>
              <w:szCs w:val="22"/>
              <w14:ligatures w14:val="standardContextual"/>
            </w:rPr>
          </w:pPr>
          <w:hyperlink w:anchor="_Toc172637837" w:history="1">
            <w:r w:rsidR="00AF5666" w:rsidRPr="00500425">
              <w:rPr>
                <w:rStyle w:val="Hyperlink"/>
              </w:rPr>
              <w:t>6.5 Qualitative sub study objectives</w:t>
            </w:r>
            <w:r w:rsidR="00AF5666">
              <w:rPr>
                <w:webHidden/>
              </w:rPr>
              <w:tab/>
            </w:r>
            <w:r w:rsidR="00AF5666">
              <w:rPr>
                <w:webHidden/>
              </w:rPr>
              <w:fldChar w:fldCharType="begin"/>
            </w:r>
            <w:r w:rsidR="00AF5666">
              <w:rPr>
                <w:webHidden/>
              </w:rPr>
              <w:instrText xml:space="preserve"> PAGEREF _Toc172637837 \h </w:instrText>
            </w:r>
            <w:r w:rsidR="00AF5666">
              <w:rPr>
                <w:webHidden/>
              </w:rPr>
            </w:r>
            <w:r w:rsidR="00AF5666">
              <w:rPr>
                <w:webHidden/>
              </w:rPr>
              <w:fldChar w:fldCharType="separate"/>
            </w:r>
            <w:r w:rsidR="00AF5666">
              <w:rPr>
                <w:webHidden/>
              </w:rPr>
              <w:t>13</w:t>
            </w:r>
            <w:r w:rsidR="00AF5666">
              <w:rPr>
                <w:webHidden/>
              </w:rPr>
              <w:fldChar w:fldCharType="end"/>
            </w:r>
          </w:hyperlink>
        </w:p>
        <w:p w14:paraId="07CC51B4" w14:textId="66CB65AF"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38" w:history="1">
            <w:r w:rsidR="00AF5666" w:rsidRPr="00500425">
              <w:rPr>
                <w:rStyle w:val="Hyperlink"/>
                <w:noProof/>
              </w:rPr>
              <w:t>6.</w:t>
            </w:r>
            <w:r w:rsidR="00AF5666">
              <w:rPr>
                <w:rFonts w:asciiTheme="minorHAnsi" w:eastAsiaTheme="minorEastAsia" w:hAnsiTheme="minorHAnsi" w:cstheme="minorBidi"/>
                <w:noProof/>
                <w:kern w:val="2"/>
                <w:sz w:val="22"/>
                <w:szCs w:val="22"/>
                <w14:ligatures w14:val="standardContextual"/>
              </w:rPr>
              <w:tab/>
            </w:r>
            <w:r w:rsidR="00AF5666" w:rsidRPr="00500425">
              <w:rPr>
                <w:rStyle w:val="Hyperlink"/>
                <w:rFonts w:ascii="Arial Bold" w:eastAsia="SimSun" w:hAnsi="Arial Bold"/>
                <w:caps/>
                <w:noProof/>
                <w:lang w:eastAsia="en-US"/>
              </w:rPr>
              <w:t>DESIGN</w:t>
            </w:r>
            <w:r w:rsidR="00AF5666">
              <w:rPr>
                <w:noProof/>
                <w:webHidden/>
              </w:rPr>
              <w:tab/>
            </w:r>
            <w:r w:rsidR="00AF5666">
              <w:rPr>
                <w:noProof/>
                <w:webHidden/>
              </w:rPr>
              <w:fldChar w:fldCharType="begin"/>
            </w:r>
            <w:r w:rsidR="00AF5666">
              <w:rPr>
                <w:noProof/>
                <w:webHidden/>
              </w:rPr>
              <w:instrText xml:space="preserve"> PAGEREF _Toc172637838 \h </w:instrText>
            </w:r>
            <w:r w:rsidR="00AF5666">
              <w:rPr>
                <w:noProof/>
                <w:webHidden/>
              </w:rPr>
            </w:r>
            <w:r w:rsidR="00AF5666">
              <w:rPr>
                <w:noProof/>
                <w:webHidden/>
              </w:rPr>
              <w:fldChar w:fldCharType="separate"/>
            </w:r>
            <w:r w:rsidR="00AF5666">
              <w:rPr>
                <w:noProof/>
                <w:webHidden/>
              </w:rPr>
              <w:t>13</w:t>
            </w:r>
            <w:r w:rsidR="00AF5666">
              <w:rPr>
                <w:noProof/>
                <w:webHidden/>
              </w:rPr>
              <w:fldChar w:fldCharType="end"/>
            </w:r>
          </w:hyperlink>
        </w:p>
        <w:p w14:paraId="4467112D" w14:textId="658C6D98"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39" w:history="1">
            <w:r w:rsidR="00AF5666" w:rsidRPr="00500425">
              <w:rPr>
                <w:rStyle w:val="Hyperlink"/>
                <w:rFonts w:cs="Arial"/>
                <w:noProof/>
              </w:rPr>
              <w:t>7.</w:t>
            </w:r>
            <w:r w:rsidR="00AF5666">
              <w:rPr>
                <w:rFonts w:asciiTheme="minorHAnsi" w:eastAsiaTheme="minorEastAsia" w:hAnsiTheme="minorHAnsi" w:cstheme="minorBidi"/>
                <w:noProof/>
                <w:kern w:val="2"/>
                <w:sz w:val="22"/>
                <w:szCs w:val="22"/>
                <w14:ligatures w14:val="standardContextual"/>
              </w:rPr>
              <w:tab/>
            </w:r>
            <w:r w:rsidR="00AF5666" w:rsidRPr="00500425">
              <w:rPr>
                <w:rStyle w:val="Hyperlink"/>
                <w:rFonts w:ascii="Arial Bold" w:eastAsia="SimSun" w:hAnsi="Arial Bold"/>
                <w:caps/>
                <w:noProof/>
                <w:lang w:eastAsia="en-US"/>
              </w:rPr>
              <w:t>ELIGIBILITY</w:t>
            </w:r>
            <w:r w:rsidR="00AF5666">
              <w:rPr>
                <w:noProof/>
                <w:webHidden/>
              </w:rPr>
              <w:tab/>
            </w:r>
            <w:r w:rsidR="00AF5666">
              <w:rPr>
                <w:noProof/>
                <w:webHidden/>
              </w:rPr>
              <w:fldChar w:fldCharType="begin"/>
            </w:r>
            <w:r w:rsidR="00AF5666">
              <w:rPr>
                <w:noProof/>
                <w:webHidden/>
              </w:rPr>
              <w:instrText xml:space="preserve"> PAGEREF _Toc172637839 \h </w:instrText>
            </w:r>
            <w:r w:rsidR="00AF5666">
              <w:rPr>
                <w:noProof/>
                <w:webHidden/>
              </w:rPr>
            </w:r>
            <w:r w:rsidR="00AF5666">
              <w:rPr>
                <w:noProof/>
                <w:webHidden/>
              </w:rPr>
              <w:fldChar w:fldCharType="separate"/>
            </w:r>
            <w:r w:rsidR="00AF5666">
              <w:rPr>
                <w:noProof/>
                <w:webHidden/>
              </w:rPr>
              <w:t>14</w:t>
            </w:r>
            <w:r w:rsidR="00AF5666">
              <w:rPr>
                <w:noProof/>
                <w:webHidden/>
              </w:rPr>
              <w:fldChar w:fldCharType="end"/>
            </w:r>
          </w:hyperlink>
        </w:p>
        <w:p w14:paraId="410ABA53" w14:textId="7EA90654" w:rsidR="00AF5666" w:rsidRDefault="000B6BB5">
          <w:pPr>
            <w:pStyle w:val="TOC2"/>
            <w:rPr>
              <w:rFonts w:asciiTheme="minorHAnsi" w:eastAsiaTheme="minorEastAsia" w:hAnsiTheme="minorHAnsi" w:cstheme="minorBidi"/>
              <w:kern w:val="2"/>
              <w:szCs w:val="22"/>
              <w14:ligatures w14:val="standardContextual"/>
            </w:rPr>
          </w:pPr>
          <w:hyperlink w:anchor="_Toc172637840" w:history="1">
            <w:r w:rsidR="00AF5666" w:rsidRPr="00500425">
              <w:rPr>
                <w:rStyle w:val="Hyperlink"/>
                <w:rFonts w:eastAsia="Calibri"/>
                <w:bCs/>
                <w:lang w:eastAsia="en-US"/>
              </w:rPr>
              <w:t>7.1</w:t>
            </w:r>
            <w:r w:rsidR="00AF5666">
              <w:rPr>
                <w:rFonts w:asciiTheme="minorHAnsi" w:eastAsiaTheme="minorEastAsia" w:hAnsiTheme="minorHAnsi" w:cstheme="minorBidi"/>
                <w:kern w:val="2"/>
                <w:szCs w:val="22"/>
                <w14:ligatures w14:val="standardContextual"/>
              </w:rPr>
              <w:tab/>
            </w:r>
            <w:r w:rsidR="00AF5666" w:rsidRPr="00500425">
              <w:rPr>
                <w:rStyle w:val="Hyperlink"/>
                <w:rFonts w:eastAsia="Calibri"/>
                <w:lang w:eastAsia="en-US"/>
              </w:rPr>
              <w:t>Patient Inclusion Criteria</w:t>
            </w:r>
            <w:r w:rsidR="00AF5666">
              <w:rPr>
                <w:webHidden/>
              </w:rPr>
              <w:tab/>
            </w:r>
            <w:r w:rsidR="00AF5666">
              <w:rPr>
                <w:webHidden/>
              </w:rPr>
              <w:fldChar w:fldCharType="begin"/>
            </w:r>
            <w:r w:rsidR="00AF5666">
              <w:rPr>
                <w:webHidden/>
              </w:rPr>
              <w:instrText xml:space="preserve"> PAGEREF _Toc172637840 \h </w:instrText>
            </w:r>
            <w:r w:rsidR="00AF5666">
              <w:rPr>
                <w:webHidden/>
              </w:rPr>
            </w:r>
            <w:r w:rsidR="00AF5666">
              <w:rPr>
                <w:webHidden/>
              </w:rPr>
              <w:fldChar w:fldCharType="separate"/>
            </w:r>
            <w:r w:rsidR="00AF5666">
              <w:rPr>
                <w:webHidden/>
              </w:rPr>
              <w:t>14</w:t>
            </w:r>
            <w:r w:rsidR="00AF5666">
              <w:rPr>
                <w:webHidden/>
              </w:rPr>
              <w:fldChar w:fldCharType="end"/>
            </w:r>
          </w:hyperlink>
        </w:p>
        <w:p w14:paraId="539AC6DC" w14:textId="1C4552D6" w:rsidR="00AF5666" w:rsidRDefault="000B6BB5">
          <w:pPr>
            <w:pStyle w:val="TOC2"/>
            <w:rPr>
              <w:rFonts w:asciiTheme="minorHAnsi" w:eastAsiaTheme="minorEastAsia" w:hAnsiTheme="minorHAnsi" w:cstheme="minorBidi"/>
              <w:kern w:val="2"/>
              <w:szCs w:val="22"/>
              <w14:ligatures w14:val="standardContextual"/>
            </w:rPr>
          </w:pPr>
          <w:hyperlink w:anchor="_Toc172637841" w:history="1">
            <w:r w:rsidR="00AF5666" w:rsidRPr="00500425">
              <w:rPr>
                <w:rStyle w:val="Hyperlink"/>
                <w:rFonts w:eastAsia="Calibri"/>
                <w:bCs/>
                <w:lang w:eastAsia="en-US"/>
              </w:rPr>
              <w:t>7.2</w:t>
            </w:r>
            <w:r w:rsidR="00AF5666">
              <w:rPr>
                <w:rFonts w:asciiTheme="minorHAnsi" w:eastAsiaTheme="minorEastAsia" w:hAnsiTheme="minorHAnsi" w:cstheme="minorBidi"/>
                <w:kern w:val="2"/>
                <w:szCs w:val="22"/>
                <w14:ligatures w14:val="standardContextual"/>
              </w:rPr>
              <w:tab/>
            </w:r>
            <w:r w:rsidR="00AF5666" w:rsidRPr="00500425">
              <w:rPr>
                <w:rStyle w:val="Hyperlink"/>
                <w:rFonts w:eastAsia="Calibri"/>
                <w:lang w:eastAsia="en-US"/>
              </w:rPr>
              <w:t>Patient Exclusion Criteria</w:t>
            </w:r>
            <w:r w:rsidR="00AF5666">
              <w:rPr>
                <w:webHidden/>
              </w:rPr>
              <w:tab/>
            </w:r>
            <w:r w:rsidR="00AF5666">
              <w:rPr>
                <w:webHidden/>
              </w:rPr>
              <w:fldChar w:fldCharType="begin"/>
            </w:r>
            <w:r w:rsidR="00AF5666">
              <w:rPr>
                <w:webHidden/>
              </w:rPr>
              <w:instrText xml:space="preserve"> PAGEREF _Toc172637841 \h </w:instrText>
            </w:r>
            <w:r w:rsidR="00AF5666">
              <w:rPr>
                <w:webHidden/>
              </w:rPr>
            </w:r>
            <w:r w:rsidR="00AF5666">
              <w:rPr>
                <w:webHidden/>
              </w:rPr>
              <w:fldChar w:fldCharType="separate"/>
            </w:r>
            <w:r w:rsidR="00AF5666">
              <w:rPr>
                <w:webHidden/>
              </w:rPr>
              <w:t>15</w:t>
            </w:r>
            <w:r w:rsidR="00AF5666">
              <w:rPr>
                <w:webHidden/>
              </w:rPr>
              <w:fldChar w:fldCharType="end"/>
            </w:r>
          </w:hyperlink>
        </w:p>
        <w:p w14:paraId="73CBD56A" w14:textId="3933DEBC"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42" w:history="1">
            <w:r w:rsidR="00AF5666" w:rsidRPr="00500425">
              <w:rPr>
                <w:rStyle w:val="Hyperlink"/>
                <w:noProof/>
              </w:rPr>
              <w:t>8.</w:t>
            </w:r>
            <w:r w:rsidR="00AF5666">
              <w:rPr>
                <w:rFonts w:asciiTheme="minorHAnsi" w:eastAsiaTheme="minorEastAsia" w:hAnsiTheme="minorHAnsi" w:cstheme="minorBidi"/>
                <w:noProof/>
                <w:kern w:val="2"/>
                <w:sz w:val="22"/>
                <w:szCs w:val="22"/>
                <w14:ligatures w14:val="standardContextual"/>
              </w:rPr>
              <w:tab/>
            </w:r>
            <w:r w:rsidR="00AF5666" w:rsidRPr="00500425">
              <w:rPr>
                <w:rStyle w:val="Hyperlink"/>
                <w:rFonts w:ascii="Arial Bold" w:eastAsia="SimSun" w:hAnsi="Arial Bold"/>
                <w:caps/>
                <w:noProof/>
                <w:lang w:eastAsia="en-US"/>
              </w:rPr>
              <w:t>RECRUITMENT PROCESS</w:t>
            </w:r>
            <w:r w:rsidR="00AF5666">
              <w:rPr>
                <w:noProof/>
                <w:webHidden/>
              </w:rPr>
              <w:tab/>
            </w:r>
            <w:r w:rsidR="00AF5666">
              <w:rPr>
                <w:noProof/>
                <w:webHidden/>
              </w:rPr>
              <w:fldChar w:fldCharType="begin"/>
            </w:r>
            <w:r w:rsidR="00AF5666">
              <w:rPr>
                <w:noProof/>
                <w:webHidden/>
              </w:rPr>
              <w:instrText xml:space="preserve"> PAGEREF _Toc172637842 \h </w:instrText>
            </w:r>
            <w:r w:rsidR="00AF5666">
              <w:rPr>
                <w:noProof/>
                <w:webHidden/>
              </w:rPr>
            </w:r>
            <w:r w:rsidR="00AF5666">
              <w:rPr>
                <w:noProof/>
                <w:webHidden/>
              </w:rPr>
              <w:fldChar w:fldCharType="separate"/>
            </w:r>
            <w:r w:rsidR="00AF5666">
              <w:rPr>
                <w:noProof/>
                <w:webHidden/>
              </w:rPr>
              <w:t>15</w:t>
            </w:r>
            <w:r w:rsidR="00AF5666">
              <w:rPr>
                <w:noProof/>
                <w:webHidden/>
              </w:rPr>
              <w:fldChar w:fldCharType="end"/>
            </w:r>
          </w:hyperlink>
        </w:p>
        <w:p w14:paraId="6DC72822" w14:textId="304AF0AC" w:rsidR="00AF5666" w:rsidRDefault="000B6BB5">
          <w:pPr>
            <w:pStyle w:val="TOC2"/>
            <w:rPr>
              <w:rFonts w:asciiTheme="minorHAnsi" w:eastAsiaTheme="minorEastAsia" w:hAnsiTheme="minorHAnsi" w:cstheme="minorBidi"/>
              <w:kern w:val="2"/>
              <w:szCs w:val="22"/>
              <w14:ligatures w14:val="standardContextual"/>
            </w:rPr>
          </w:pPr>
          <w:hyperlink w:anchor="_Toc172637843" w:history="1">
            <w:r w:rsidR="00AF5666" w:rsidRPr="00500425">
              <w:rPr>
                <w:rStyle w:val="Hyperlink"/>
                <w:bCs/>
              </w:rPr>
              <w:t>8.1</w:t>
            </w:r>
            <w:r w:rsidR="00AF5666">
              <w:rPr>
                <w:rFonts w:asciiTheme="minorHAnsi" w:eastAsiaTheme="minorEastAsia" w:hAnsiTheme="minorHAnsi" w:cstheme="minorBidi"/>
                <w:kern w:val="2"/>
                <w:szCs w:val="22"/>
                <w14:ligatures w14:val="standardContextual"/>
              </w:rPr>
              <w:tab/>
            </w:r>
            <w:r w:rsidR="00AF5666" w:rsidRPr="00500425">
              <w:rPr>
                <w:rStyle w:val="Hyperlink"/>
              </w:rPr>
              <w:t>Recruitment Setting</w:t>
            </w:r>
            <w:r w:rsidR="00AF5666">
              <w:rPr>
                <w:webHidden/>
              </w:rPr>
              <w:tab/>
            </w:r>
            <w:r w:rsidR="00AF5666">
              <w:rPr>
                <w:webHidden/>
              </w:rPr>
              <w:fldChar w:fldCharType="begin"/>
            </w:r>
            <w:r w:rsidR="00AF5666">
              <w:rPr>
                <w:webHidden/>
              </w:rPr>
              <w:instrText xml:space="preserve"> PAGEREF _Toc172637843 \h </w:instrText>
            </w:r>
            <w:r w:rsidR="00AF5666">
              <w:rPr>
                <w:webHidden/>
              </w:rPr>
            </w:r>
            <w:r w:rsidR="00AF5666">
              <w:rPr>
                <w:webHidden/>
              </w:rPr>
              <w:fldChar w:fldCharType="separate"/>
            </w:r>
            <w:r w:rsidR="00AF5666">
              <w:rPr>
                <w:webHidden/>
              </w:rPr>
              <w:t>15</w:t>
            </w:r>
            <w:r w:rsidR="00AF5666">
              <w:rPr>
                <w:webHidden/>
              </w:rPr>
              <w:fldChar w:fldCharType="end"/>
            </w:r>
          </w:hyperlink>
        </w:p>
        <w:p w14:paraId="0C5B9E76" w14:textId="690C9AA0" w:rsidR="00AF5666" w:rsidRDefault="000B6BB5">
          <w:pPr>
            <w:pStyle w:val="TOC2"/>
            <w:rPr>
              <w:rFonts w:asciiTheme="minorHAnsi" w:eastAsiaTheme="minorEastAsia" w:hAnsiTheme="minorHAnsi" w:cstheme="minorBidi"/>
              <w:kern w:val="2"/>
              <w:szCs w:val="22"/>
              <w14:ligatures w14:val="standardContextual"/>
            </w:rPr>
          </w:pPr>
          <w:hyperlink w:anchor="_Toc172637844" w:history="1">
            <w:r w:rsidR="00AF5666" w:rsidRPr="00500425">
              <w:rPr>
                <w:rStyle w:val="Hyperlink"/>
                <w:bCs/>
              </w:rPr>
              <w:t>8.2</w:t>
            </w:r>
            <w:r w:rsidR="00AF5666">
              <w:rPr>
                <w:rFonts w:asciiTheme="minorHAnsi" w:eastAsiaTheme="minorEastAsia" w:hAnsiTheme="minorHAnsi" w:cstheme="minorBidi"/>
                <w:kern w:val="2"/>
                <w:szCs w:val="22"/>
                <w14:ligatures w14:val="standardContextual"/>
              </w:rPr>
              <w:tab/>
            </w:r>
            <w:r w:rsidR="00AF5666" w:rsidRPr="00500425">
              <w:rPr>
                <w:rStyle w:val="Hyperlink"/>
              </w:rPr>
              <w:t>Eligibility Screening</w:t>
            </w:r>
            <w:r w:rsidR="00AF5666">
              <w:rPr>
                <w:webHidden/>
              </w:rPr>
              <w:tab/>
            </w:r>
            <w:r w:rsidR="00AF5666">
              <w:rPr>
                <w:webHidden/>
              </w:rPr>
              <w:fldChar w:fldCharType="begin"/>
            </w:r>
            <w:r w:rsidR="00AF5666">
              <w:rPr>
                <w:webHidden/>
              </w:rPr>
              <w:instrText xml:space="preserve"> PAGEREF _Toc172637844 \h </w:instrText>
            </w:r>
            <w:r w:rsidR="00AF5666">
              <w:rPr>
                <w:webHidden/>
              </w:rPr>
            </w:r>
            <w:r w:rsidR="00AF5666">
              <w:rPr>
                <w:webHidden/>
              </w:rPr>
              <w:fldChar w:fldCharType="separate"/>
            </w:r>
            <w:r w:rsidR="00AF5666">
              <w:rPr>
                <w:webHidden/>
              </w:rPr>
              <w:t>16</w:t>
            </w:r>
            <w:r w:rsidR="00AF5666">
              <w:rPr>
                <w:webHidden/>
              </w:rPr>
              <w:fldChar w:fldCharType="end"/>
            </w:r>
          </w:hyperlink>
        </w:p>
        <w:p w14:paraId="31DABCF4" w14:textId="746407A0" w:rsidR="00AF5666" w:rsidRDefault="000B6BB5">
          <w:pPr>
            <w:pStyle w:val="TOC2"/>
            <w:rPr>
              <w:rFonts w:asciiTheme="minorHAnsi" w:eastAsiaTheme="minorEastAsia" w:hAnsiTheme="minorHAnsi" w:cstheme="minorBidi"/>
              <w:kern w:val="2"/>
              <w:szCs w:val="22"/>
              <w14:ligatures w14:val="standardContextual"/>
            </w:rPr>
          </w:pPr>
          <w:hyperlink w:anchor="_Toc172637845" w:history="1">
            <w:r w:rsidR="00AF5666" w:rsidRPr="00500425">
              <w:rPr>
                <w:rStyle w:val="Hyperlink"/>
                <w:bCs/>
              </w:rPr>
              <w:t>8.3</w:t>
            </w:r>
            <w:r w:rsidR="00AF5666">
              <w:rPr>
                <w:rFonts w:asciiTheme="minorHAnsi" w:eastAsiaTheme="minorEastAsia" w:hAnsiTheme="minorHAnsi" w:cstheme="minorBidi"/>
                <w:kern w:val="2"/>
                <w:szCs w:val="22"/>
                <w14:ligatures w14:val="standardContextual"/>
              </w:rPr>
              <w:tab/>
            </w:r>
            <w:r w:rsidR="00AF5666" w:rsidRPr="00500425">
              <w:rPr>
                <w:rStyle w:val="Hyperlink"/>
              </w:rPr>
              <w:t>Informed Consent and Eligibility</w:t>
            </w:r>
            <w:r w:rsidR="00AF5666">
              <w:rPr>
                <w:webHidden/>
              </w:rPr>
              <w:tab/>
            </w:r>
            <w:r w:rsidR="00AF5666">
              <w:rPr>
                <w:webHidden/>
              </w:rPr>
              <w:fldChar w:fldCharType="begin"/>
            </w:r>
            <w:r w:rsidR="00AF5666">
              <w:rPr>
                <w:webHidden/>
              </w:rPr>
              <w:instrText xml:space="preserve"> PAGEREF _Toc172637845 \h </w:instrText>
            </w:r>
            <w:r w:rsidR="00AF5666">
              <w:rPr>
                <w:webHidden/>
              </w:rPr>
            </w:r>
            <w:r w:rsidR="00AF5666">
              <w:rPr>
                <w:webHidden/>
              </w:rPr>
              <w:fldChar w:fldCharType="separate"/>
            </w:r>
            <w:r w:rsidR="00AF5666">
              <w:rPr>
                <w:webHidden/>
              </w:rPr>
              <w:t>16</w:t>
            </w:r>
            <w:r w:rsidR="00AF5666">
              <w:rPr>
                <w:webHidden/>
              </w:rPr>
              <w:fldChar w:fldCharType="end"/>
            </w:r>
          </w:hyperlink>
        </w:p>
        <w:p w14:paraId="2F8FBD4D" w14:textId="490A06D6" w:rsidR="00AF5666" w:rsidRDefault="000B6BB5">
          <w:pPr>
            <w:pStyle w:val="TOC2"/>
            <w:rPr>
              <w:rFonts w:asciiTheme="minorHAnsi" w:eastAsiaTheme="minorEastAsia" w:hAnsiTheme="minorHAnsi" w:cstheme="minorBidi"/>
              <w:kern w:val="2"/>
              <w:szCs w:val="22"/>
              <w14:ligatures w14:val="standardContextual"/>
            </w:rPr>
          </w:pPr>
          <w:hyperlink w:anchor="_Toc172637846" w:history="1">
            <w:r w:rsidR="00AF5666" w:rsidRPr="00500425">
              <w:rPr>
                <w:rStyle w:val="Hyperlink"/>
                <w:bCs/>
              </w:rPr>
              <w:t>8.4</w:t>
            </w:r>
            <w:r w:rsidR="00AF5666">
              <w:rPr>
                <w:rFonts w:asciiTheme="minorHAnsi" w:eastAsiaTheme="minorEastAsia" w:hAnsiTheme="minorHAnsi" w:cstheme="minorBidi"/>
                <w:kern w:val="2"/>
                <w:szCs w:val="22"/>
                <w14:ligatures w14:val="standardContextual"/>
              </w:rPr>
              <w:tab/>
            </w:r>
            <w:r w:rsidR="00AF5666" w:rsidRPr="00500425">
              <w:rPr>
                <w:rStyle w:val="Hyperlink"/>
              </w:rPr>
              <w:t>Randomisation</w:t>
            </w:r>
            <w:r w:rsidR="00AF5666">
              <w:rPr>
                <w:webHidden/>
              </w:rPr>
              <w:tab/>
            </w:r>
            <w:r w:rsidR="00AF5666">
              <w:rPr>
                <w:webHidden/>
              </w:rPr>
              <w:fldChar w:fldCharType="begin"/>
            </w:r>
            <w:r w:rsidR="00AF5666">
              <w:rPr>
                <w:webHidden/>
              </w:rPr>
              <w:instrText xml:space="preserve"> PAGEREF _Toc172637846 \h </w:instrText>
            </w:r>
            <w:r w:rsidR="00AF5666">
              <w:rPr>
                <w:webHidden/>
              </w:rPr>
            </w:r>
            <w:r w:rsidR="00AF5666">
              <w:rPr>
                <w:webHidden/>
              </w:rPr>
              <w:fldChar w:fldCharType="separate"/>
            </w:r>
            <w:r w:rsidR="00AF5666">
              <w:rPr>
                <w:webHidden/>
              </w:rPr>
              <w:t>18</w:t>
            </w:r>
            <w:r w:rsidR="00AF5666">
              <w:rPr>
                <w:webHidden/>
              </w:rPr>
              <w:fldChar w:fldCharType="end"/>
            </w:r>
          </w:hyperlink>
        </w:p>
        <w:p w14:paraId="385DF296" w14:textId="3E70F9E7"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47" w:history="1">
            <w:r w:rsidR="00AF5666" w:rsidRPr="00500425">
              <w:rPr>
                <w:rStyle w:val="Hyperlink"/>
                <w:noProof/>
              </w:rPr>
              <w:t>9.</w:t>
            </w:r>
            <w:r w:rsidR="00AF5666">
              <w:rPr>
                <w:rFonts w:asciiTheme="minorHAnsi" w:eastAsiaTheme="minorEastAsia" w:hAnsiTheme="minorHAnsi" w:cstheme="minorBidi"/>
                <w:noProof/>
                <w:kern w:val="2"/>
                <w:sz w:val="22"/>
                <w:szCs w:val="22"/>
                <w14:ligatures w14:val="standardContextual"/>
              </w:rPr>
              <w:tab/>
            </w:r>
            <w:r w:rsidR="00AF5666" w:rsidRPr="00500425">
              <w:rPr>
                <w:rStyle w:val="Hyperlink"/>
                <w:rFonts w:ascii="Arial Bold" w:eastAsia="SimSun" w:hAnsi="Arial Bold"/>
                <w:caps/>
                <w:noProof/>
                <w:lang w:eastAsia="en-US"/>
              </w:rPr>
              <w:t>TREATMENT/INTERVENTION DETAILS</w:t>
            </w:r>
            <w:r w:rsidR="00AF5666">
              <w:rPr>
                <w:noProof/>
                <w:webHidden/>
              </w:rPr>
              <w:tab/>
            </w:r>
            <w:r w:rsidR="00AF5666">
              <w:rPr>
                <w:noProof/>
                <w:webHidden/>
              </w:rPr>
              <w:fldChar w:fldCharType="begin"/>
            </w:r>
            <w:r w:rsidR="00AF5666">
              <w:rPr>
                <w:noProof/>
                <w:webHidden/>
              </w:rPr>
              <w:instrText xml:space="preserve"> PAGEREF _Toc172637847 \h </w:instrText>
            </w:r>
            <w:r w:rsidR="00AF5666">
              <w:rPr>
                <w:noProof/>
                <w:webHidden/>
              </w:rPr>
            </w:r>
            <w:r w:rsidR="00AF5666">
              <w:rPr>
                <w:noProof/>
                <w:webHidden/>
              </w:rPr>
              <w:fldChar w:fldCharType="separate"/>
            </w:r>
            <w:r w:rsidR="00AF5666">
              <w:rPr>
                <w:noProof/>
                <w:webHidden/>
              </w:rPr>
              <w:t>19</w:t>
            </w:r>
            <w:r w:rsidR="00AF5666">
              <w:rPr>
                <w:noProof/>
                <w:webHidden/>
              </w:rPr>
              <w:fldChar w:fldCharType="end"/>
            </w:r>
          </w:hyperlink>
        </w:p>
        <w:p w14:paraId="07304681" w14:textId="5987AC4F" w:rsidR="00AF5666" w:rsidRDefault="000B6BB5">
          <w:pPr>
            <w:pStyle w:val="TOC2"/>
            <w:rPr>
              <w:rFonts w:asciiTheme="minorHAnsi" w:eastAsiaTheme="minorEastAsia" w:hAnsiTheme="minorHAnsi" w:cstheme="minorBidi"/>
              <w:kern w:val="2"/>
              <w:szCs w:val="22"/>
              <w14:ligatures w14:val="standardContextual"/>
            </w:rPr>
          </w:pPr>
          <w:hyperlink w:anchor="_Toc172637848" w:history="1">
            <w:r w:rsidR="00AF5666" w:rsidRPr="00500425">
              <w:rPr>
                <w:rStyle w:val="Hyperlink"/>
                <w:bCs/>
              </w:rPr>
              <w:t>9.1</w:t>
            </w:r>
            <w:r w:rsidR="00AF5666">
              <w:rPr>
                <w:rFonts w:asciiTheme="minorHAnsi" w:eastAsiaTheme="minorEastAsia" w:hAnsiTheme="minorHAnsi" w:cstheme="minorBidi"/>
                <w:kern w:val="2"/>
                <w:szCs w:val="22"/>
                <w14:ligatures w14:val="standardContextual"/>
              </w:rPr>
              <w:tab/>
            </w:r>
            <w:r w:rsidR="00AF5666" w:rsidRPr="00500425">
              <w:rPr>
                <w:rStyle w:val="Hyperlink"/>
              </w:rPr>
              <w:t>Standard Care (SC) Pathway</w:t>
            </w:r>
            <w:r w:rsidR="00AF5666">
              <w:rPr>
                <w:webHidden/>
              </w:rPr>
              <w:tab/>
            </w:r>
            <w:r w:rsidR="00AF5666">
              <w:rPr>
                <w:webHidden/>
              </w:rPr>
              <w:fldChar w:fldCharType="begin"/>
            </w:r>
            <w:r w:rsidR="00AF5666">
              <w:rPr>
                <w:webHidden/>
              </w:rPr>
              <w:instrText xml:space="preserve"> PAGEREF _Toc172637848 \h </w:instrText>
            </w:r>
            <w:r w:rsidR="00AF5666">
              <w:rPr>
                <w:webHidden/>
              </w:rPr>
            </w:r>
            <w:r w:rsidR="00AF5666">
              <w:rPr>
                <w:webHidden/>
              </w:rPr>
              <w:fldChar w:fldCharType="separate"/>
            </w:r>
            <w:r w:rsidR="00AF5666">
              <w:rPr>
                <w:webHidden/>
              </w:rPr>
              <w:t>19</w:t>
            </w:r>
            <w:r w:rsidR="00AF5666">
              <w:rPr>
                <w:webHidden/>
              </w:rPr>
              <w:fldChar w:fldCharType="end"/>
            </w:r>
          </w:hyperlink>
        </w:p>
        <w:p w14:paraId="620D6674" w14:textId="50C087BC" w:rsidR="00AF5666" w:rsidRDefault="000B6BB5">
          <w:pPr>
            <w:pStyle w:val="TOC2"/>
            <w:rPr>
              <w:rFonts w:asciiTheme="minorHAnsi" w:eastAsiaTheme="minorEastAsia" w:hAnsiTheme="minorHAnsi" w:cstheme="minorBidi"/>
              <w:kern w:val="2"/>
              <w:szCs w:val="22"/>
              <w14:ligatures w14:val="standardContextual"/>
            </w:rPr>
          </w:pPr>
          <w:hyperlink w:anchor="_Toc172637849" w:history="1">
            <w:r w:rsidR="00AF5666" w:rsidRPr="00500425">
              <w:rPr>
                <w:rStyle w:val="Hyperlink"/>
              </w:rPr>
              <w:t>10.2</w:t>
            </w:r>
            <w:r w:rsidR="00AF5666">
              <w:rPr>
                <w:rFonts w:asciiTheme="minorHAnsi" w:eastAsiaTheme="minorEastAsia" w:hAnsiTheme="minorHAnsi" w:cstheme="minorBidi"/>
                <w:kern w:val="2"/>
                <w:szCs w:val="22"/>
                <w14:ligatures w14:val="standardContextual"/>
              </w:rPr>
              <w:tab/>
            </w:r>
            <w:r w:rsidR="00AF5666" w:rsidRPr="00500425">
              <w:rPr>
                <w:rStyle w:val="Hyperlink"/>
              </w:rPr>
              <w:t>Randomised to SC</w:t>
            </w:r>
            <w:r w:rsidR="00AF5666">
              <w:rPr>
                <w:webHidden/>
              </w:rPr>
              <w:tab/>
            </w:r>
            <w:r w:rsidR="00AF5666">
              <w:rPr>
                <w:webHidden/>
              </w:rPr>
              <w:fldChar w:fldCharType="begin"/>
            </w:r>
            <w:r w:rsidR="00AF5666">
              <w:rPr>
                <w:webHidden/>
              </w:rPr>
              <w:instrText xml:space="preserve"> PAGEREF _Toc172637849 \h </w:instrText>
            </w:r>
            <w:r w:rsidR="00AF5666">
              <w:rPr>
                <w:webHidden/>
              </w:rPr>
            </w:r>
            <w:r w:rsidR="00AF5666">
              <w:rPr>
                <w:webHidden/>
              </w:rPr>
              <w:fldChar w:fldCharType="separate"/>
            </w:r>
            <w:r w:rsidR="00AF5666">
              <w:rPr>
                <w:webHidden/>
              </w:rPr>
              <w:t>20</w:t>
            </w:r>
            <w:r w:rsidR="00AF5666">
              <w:rPr>
                <w:webHidden/>
              </w:rPr>
              <w:fldChar w:fldCharType="end"/>
            </w:r>
          </w:hyperlink>
        </w:p>
        <w:p w14:paraId="372054B2" w14:textId="65B3CDD1" w:rsidR="00AF5666" w:rsidRDefault="000B6BB5">
          <w:pPr>
            <w:pStyle w:val="TOC2"/>
            <w:rPr>
              <w:rFonts w:asciiTheme="minorHAnsi" w:eastAsiaTheme="minorEastAsia" w:hAnsiTheme="minorHAnsi" w:cstheme="minorBidi"/>
              <w:kern w:val="2"/>
              <w:szCs w:val="22"/>
              <w14:ligatures w14:val="standardContextual"/>
            </w:rPr>
          </w:pPr>
          <w:hyperlink w:anchor="_Toc172637850" w:history="1">
            <w:r w:rsidR="00AF5666" w:rsidRPr="00500425">
              <w:rPr>
                <w:rStyle w:val="Hyperlink"/>
              </w:rPr>
              <w:t>10.3</w:t>
            </w:r>
            <w:r w:rsidR="00AF5666">
              <w:rPr>
                <w:rFonts w:asciiTheme="minorHAnsi" w:eastAsiaTheme="minorEastAsia" w:hAnsiTheme="minorHAnsi" w:cstheme="minorBidi"/>
                <w:kern w:val="2"/>
                <w:szCs w:val="22"/>
                <w14:ligatures w14:val="standardContextual"/>
              </w:rPr>
              <w:tab/>
            </w:r>
            <w:r w:rsidR="00AF5666" w:rsidRPr="00500425">
              <w:rPr>
                <w:rStyle w:val="Hyperlink"/>
              </w:rPr>
              <w:t>Randomised to SC and Compression therapy (CT)</w:t>
            </w:r>
            <w:r w:rsidR="00AF5666">
              <w:rPr>
                <w:webHidden/>
              </w:rPr>
              <w:tab/>
            </w:r>
            <w:r w:rsidR="00AF5666">
              <w:rPr>
                <w:webHidden/>
              </w:rPr>
              <w:fldChar w:fldCharType="begin"/>
            </w:r>
            <w:r w:rsidR="00AF5666">
              <w:rPr>
                <w:webHidden/>
              </w:rPr>
              <w:instrText xml:space="preserve"> PAGEREF _Toc172637850 \h </w:instrText>
            </w:r>
            <w:r w:rsidR="00AF5666">
              <w:rPr>
                <w:webHidden/>
              </w:rPr>
            </w:r>
            <w:r w:rsidR="00AF5666">
              <w:rPr>
                <w:webHidden/>
              </w:rPr>
              <w:fldChar w:fldCharType="separate"/>
            </w:r>
            <w:r w:rsidR="00AF5666">
              <w:rPr>
                <w:webHidden/>
              </w:rPr>
              <w:t>20</w:t>
            </w:r>
            <w:r w:rsidR="00AF5666">
              <w:rPr>
                <w:webHidden/>
              </w:rPr>
              <w:fldChar w:fldCharType="end"/>
            </w:r>
          </w:hyperlink>
        </w:p>
        <w:p w14:paraId="6E5E015C" w14:textId="7561BCFC" w:rsidR="00AF5666" w:rsidRDefault="000B6BB5">
          <w:pPr>
            <w:pStyle w:val="TOC2"/>
            <w:rPr>
              <w:rFonts w:asciiTheme="minorHAnsi" w:eastAsiaTheme="minorEastAsia" w:hAnsiTheme="minorHAnsi" w:cstheme="minorBidi"/>
              <w:kern w:val="2"/>
              <w:szCs w:val="22"/>
              <w14:ligatures w14:val="standardContextual"/>
            </w:rPr>
          </w:pPr>
          <w:hyperlink w:anchor="_Toc172637851" w:history="1">
            <w:r w:rsidR="00AF5666" w:rsidRPr="00500425">
              <w:rPr>
                <w:rStyle w:val="Hyperlink"/>
              </w:rPr>
              <w:t xml:space="preserve">10.4 </w:t>
            </w:r>
            <w:r w:rsidR="00AF5666">
              <w:rPr>
                <w:rFonts w:asciiTheme="minorHAnsi" w:eastAsiaTheme="minorEastAsia" w:hAnsiTheme="minorHAnsi" w:cstheme="minorBidi"/>
                <w:kern w:val="2"/>
                <w:szCs w:val="22"/>
                <w14:ligatures w14:val="standardContextual"/>
              </w:rPr>
              <w:tab/>
            </w:r>
            <w:r w:rsidR="00AF5666" w:rsidRPr="00500425">
              <w:rPr>
                <w:rStyle w:val="Hyperlink"/>
              </w:rPr>
              <w:t>Withdrawal of Treatment</w:t>
            </w:r>
            <w:r w:rsidR="00AF5666">
              <w:rPr>
                <w:webHidden/>
              </w:rPr>
              <w:tab/>
            </w:r>
            <w:r w:rsidR="00AF5666">
              <w:rPr>
                <w:webHidden/>
              </w:rPr>
              <w:fldChar w:fldCharType="begin"/>
            </w:r>
            <w:r w:rsidR="00AF5666">
              <w:rPr>
                <w:webHidden/>
              </w:rPr>
              <w:instrText xml:space="preserve"> PAGEREF _Toc172637851 \h </w:instrText>
            </w:r>
            <w:r w:rsidR="00AF5666">
              <w:rPr>
                <w:webHidden/>
              </w:rPr>
            </w:r>
            <w:r w:rsidR="00AF5666">
              <w:rPr>
                <w:webHidden/>
              </w:rPr>
              <w:fldChar w:fldCharType="separate"/>
            </w:r>
            <w:r w:rsidR="00AF5666">
              <w:rPr>
                <w:webHidden/>
              </w:rPr>
              <w:t>20</w:t>
            </w:r>
            <w:r w:rsidR="00AF5666">
              <w:rPr>
                <w:webHidden/>
              </w:rPr>
              <w:fldChar w:fldCharType="end"/>
            </w:r>
          </w:hyperlink>
        </w:p>
        <w:p w14:paraId="27671851" w14:textId="21161C6A" w:rsidR="00AF5666" w:rsidRDefault="000B6BB5">
          <w:pPr>
            <w:pStyle w:val="TOC2"/>
            <w:rPr>
              <w:rFonts w:asciiTheme="minorHAnsi" w:eastAsiaTheme="minorEastAsia" w:hAnsiTheme="minorHAnsi" w:cstheme="minorBidi"/>
              <w:kern w:val="2"/>
              <w:szCs w:val="22"/>
              <w14:ligatures w14:val="standardContextual"/>
            </w:rPr>
          </w:pPr>
          <w:hyperlink w:anchor="_Toc172637852" w:history="1">
            <w:r w:rsidR="00AF5666" w:rsidRPr="00500425">
              <w:rPr>
                <w:rStyle w:val="Hyperlink"/>
              </w:rPr>
              <w:t>10.5</w:t>
            </w:r>
            <w:r w:rsidR="00AF5666">
              <w:rPr>
                <w:rFonts w:asciiTheme="minorHAnsi" w:eastAsiaTheme="minorEastAsia" w:hAnsiTheme="minorHAnsi" w:cstheme="minorBidi"/>
                <w:kern w:val="2"/>
                <w:szCs w:val="22"/>
                <w14:ligatures w14:val="standardContextual"/>
              </w:rPr>
              <w:tab/>
            </w:r>
            <w:r w:rsidR="00AF5666" w:rsidRPr="00500425">
              <w:rPr>
                <w:rStyle w:val="Hyperlink"/>
              </w:rPr>
              <w:t>Withdrawal of Consent</w:t>
            </w:r>
            <w:r w:rsidR="00AF5666">
              <w:rPr>
                <w:webHidden/>
              </w:rPr>
              <w:tab/>
            </w:r>
            <w:r w:rsidR="00AF5666">
              <w:rPr>
                <w:webHidden/>
              </w:rPr>
              <w:fldChar w:fldCharType="begin"/>
            </w:r>
            <w:r w:rsidR="00AF5666">
              <w:rPr>
                <w:webHidden/>
              </w:rPr>
              <w:instrText xml:space="preserve"> PAGEREF _Toc172637852 \h </w:instrText>
            </w:r>
            <w:r w:rsidR="00AF5666">
              <w:rPr>
                <w:webHidden/>
              </w:rPr>
            </w:r>
            <w:r w:rsidR="00AF5666">
              <w:rPr>
                <w:webHidden/>
              </w:rPr>
              <w:fldChar w:fldCharType="separate"/>
            </w:r>
            <w:r w:rsidR="00AF5666">
              <w:rPr>
                <w:webHidden/>
              </w:rPr>
              <w:t>21</w:t>
            </w:r>
            <w:r w:rsidR="00AF5666">
              <w:rPr>
                <w:webHidden/>
              </w:rPr>
              <w:fldChar w:fldCharType="end"/>
            </w:r>
          </w:hyperlink>
        </w:p>
        <w:p w14:paraId="391C9280" w14:textId="41618CF4" w:rsidR="00AF5666" w:rsidRDefault="000B6BB5">
          <w:pPr>
            <w:pStyle w:val="TOC3"/>
            <w:tabs>
              <w:tab w:val="right" w:leader="dot" w:pos="10456"/>
            </w:tabs>
            <w:rPr>
              <w:rFonts w:asciiTheme="minorHAnsi" w:eastAsiaTheme="minorEastAsia" w:hAnsiTheme="minorHAnsi" w:cstheme="minorBidi"/>
              <w:noProof/>
              <w:kern w:val="2"/>
              <w:szCs w:val="22"/>
              <w14:ligatures w14:val="standardContextual"/>
            </w:rPr>
          </w:pPr>
          <w:hyperlink w:anchor="_Toc172637853" w:history="1">
            <w:r w:rsidR="00AF5666" w:rsidRPr="00500425">
              <w:rPr>
                <w:rStyle w:val="Hyperlink"/>
                <w:b/>
                <w:bCs/>
                <w:noProof/>
              </w:rPr>
              <w:t>10.5.1 Eligibility violations</w:t>
            </w:r>
            <w:r w:rsidR="00AF5666">
              <w:rPr>
                <w:noProof/>
                <w:webHidden/>
              </w:rPr>
              <w:tab/>
            </w:r>
            <w:r w:rsidR="00AF5666">
              <w:rPr>
                <w:noProof/>
                <w:webHidden/>
              </w:rPr>
              <w:fldChar w:fldCharType="begin"/>
            </w:r>
            <w:r w:rsidR="00AF5666">
              <w:rPr>
                <w:noProof/>
                <w:webHidden/>
              </w:rPr>
              <w:instrText xml:space="preserve"> PAGEREF _Toc172637853 \h </w:instrText>
            </w:r>
            <w:r w:rsidR="00AF5666">
              <w:rPr>
                <w:noProof/>
                <w:webHidden/>
              </w:rPr>
            </w:r>
            <w:r w:rsidR="00AF5666">
              <w:rPr>
                <w:noProof/>
                <w:webHidden/>
              </w:rPr>
              <w:fldChar w:fldCharType="separate"/>
            </w:r>
            <w:r w:rsidR="00AF5666">
              <w:rPr>
                <w:noProof/>
                <w:webHidden/>
              </w:rPr>
              <w:t>22</w:t>
            </w:r>
            <w:r w:rsidR="00AF5666">
              <w:rPr>
                <w:noProof/>
                <w:webHidden/>
              </w:rPr>
              <w:fldChar w:fldCharType="end"/>
            </w:r>
          </w:hyperlink>
        </w:p>
        <w:p w14:paraId="182CFF63" w14:textId="28ECCF81" w:rsidR="00AF5666" w:rsidRDefault="000B6BB5">
          <w:pPr>
            <w:pStyle w:val="TOC3"/>
            <w:tabs>
              <w:tab w:val="right" w:leader="dot" w:pos="10456"/>
            </w:tabs>
            <w:rPr>
              <w:rFonts w:asciiTheme="minorHAnsi" w:eastAsiaTheme="minorEastAsia" w:hAnsiTheme="minorHAnsi" w:cstheme="minorBidi"/>
              <w:noProof/>
              <w:kern w:val="2"/>
              <w:szCs w:val="22"/>
              <w14:ligatures w14:val="standardContextual"/>
            </w:rPr>
          </w:pPr>
          <w:hyperlink w:anchor="_Toc172637854" w:history="1">
            <w:r w:rsidR="00AF5666" w:rsidRPr="00500425">
              <w:rPr>
                <w:rStyle w:val="Hyperlink"/>
                <w:b/>
                <w:bCs/>
                <w:noProof/>
              </w:rPr>
              <w:t>10.5.2 Lost to follow-up</w:t>
            </w:r>
            <w:r w:rsidR="00AF5666">
              <w:rPr>
                <w:noProof/>
                <w:webHidden/>
              </w:rPr>
              <w:tab/>
            </w:r>
            <w:r w:rsidR="00AF5666">
              <w:rPr>
                <w:noProof/>
                <w:webHidden/>
              </w:rPr>
              <w:fldChar w:fldCharType="begin"/>
            </w:r>
            <w:r w:rsidR="00AF5666">
              <w:rPr>
                <w:noProof/>
                <w:webHidden/>
              </w:rPr>
              <w:instrText xml:space="preserve"> PAGEREF _Toc172637854 \h </w:instrText>
            </w:r>
            <w:r w:rsidR="00AF5666">
              <w:rPr>
                <w:noProof/>
                <w:webHidden/>
              </w:rPr>
            </w:r>
            <w:r w:rsidR="00AF5666">
              <w:rPr>
                <w:noProof/>
                <w:webHidden/>
              </w:rPr>
              <w:fldChar w:fldCharType="separate"/>
            </w:r>
            <w:r w:rsidR="00AF5666">
              <w:rPr>
                <w:noProof/>
                <w:webHidden/>
              </w:rPr>
              <w:t>22</w:t>
            </w:r>
            <w:r w:rsidR="00AF5666">
              <w:rPr>
                <w:noProof/>
                <w:webHidden/>
              </w:rPr>
              <w:fldChar w:fldCharType="end"/>
            </w:r>
          </w:hyperlink>
        </w:p>
        <w:p w14:paraId="114E2600" w14:textId="25190B60"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55" w:history="1">
            <w:r w:rsidR="00AF5666" w:rsidRPr="00500425">
              <w:rPr>
                <w:rStyle w:val="Hyperlink"/>
                <w:noProof/>
              </w:rPr>
              <w:t>10.</w:t>
            </w:r>
            <w:r w:rsidR="00AF5666">
              <w:rPr>
                <w:rFonts w:asciiTheme="minorHAnsi" w:eastAsiaTheme="minorEastAsia" w:hAnsiTheme="minorHAnsi" w:cstheme="minorBidi"/>
                <w:noProof/>
                <w:kern w:val="2"/>
                <w:sz w:val="22"/>
                <w:szCs w:val="22"/>
                <w14:ligatures w14:val="standardContextual"/>
              </w:rPr>
              <w:tab/>
            </w:r>
            <w:r w:rsidR="00AF5666" w:rsidRPr="00500425">
              <w:rPr>
                <w:rStyle w:val="Hyperlink"/>
                <w:rFonts w:ascii="Arial Bold" w:eastAsia="SimSun" w:hAnsi="Arial Bold"/>
                <w:caps/>
                <w:noProof/>
                <w:lang w:eastAsia="en-US"/>
              </w:rPr>
              <w:t>ASSESSMENTS/DATA COLLECTION</w:t>
            </w:r>
            <w:r w:rsidR="00AF5666">
              <w:rPr>
                <w:noProof/>
                <w:webHidden/>
              </w:rPr>
              <w:tab/>
            </w:r>
            <w:r w:rsidR="00AF5666">
              <w:rPr>
                <w:noProof/>
                <w:webHidden/>
              </w:rPr>
              <w:fldChar w:fldCharType="begin"/>
            </w:r>
            <w:r w:rsidR="00AF5666">
              <w:rPr>
                <w:noProof/>
                <w:webHidden/>
              </w:rPr>
              <w:instrText xml:space="preserve"> PAGEREF _Toc172637855 \h </w:instrText>
            </w:r>
            <w:r w:rsidR="00AF5666">
              <w:rPr>
                <w:noProof/>
                <w:webHidden/>
              </w:rPr>
            </w:r>
            <w:r w:rsidR="00AF5666">
              <w:rPr>
                <w:noProof/>
                <w:webHidden/>
              </w:rPr>
              <w:fldChar w:fldCharType="separate"/>
            </w:r>
            <w:r w:rsidR="00AF5666">
              <w:rPr>
                <w:noProof/>
                <w:webHidden/>
              </w:rPr>
              <w:t>22</w:t>
            </w:r>
            <w:r w:rsidR="00AF5666">
              <w:rPr>
                <w:noProof/>
                <w:webHidden/>
              </w:rPr>
              <w:fldChar w:fldCharType="end"/>
            </w:r>
          </w:hyperlink>
        </w:p>
        <w:p w14:paraId="7E1487D7" w14:textId="3FBA0272" w:rsidR="00AF5666" w:rsidRDefault="000B6BB5">
          <w:pPr>
            <w:pStyle w:val="TOC2"/>
            <w:rPr>
              <w:rFonts w:asciiTheme="minorHAnsi" w:eastAsiaTheme="minorEastAsia" w:hAnsiTheme="minorHAnsi" w:cstheme="minorBidi"/>
              <w:kern w:val="2"/>
              <w:szCs w:val="22"/>
              <w14:ligatures w14:val="standardContextual"/>
            </w:rPr>
          </w:pPr>
          <w:hyperlink w:anchor="_Toc172637856" w:history="1">
            <w:r w:rsidR="00AF5666" w:rsidRPr="00500425">
              <w:rPr>
                <w:rStyle w:val="Hyperlink"/>
                <w:bCs/>
              </w:rPr>
              <w:t>10.1</w:t>
            </w:r>
            <w:r w:rsidR="00AF5666">
              <w:rPr>
                <w:rFonts w:asciiTheme="minorHAnsi" w:eastAsiaTheme="minorEastAsia" w:hAnsiTheme="minorHAnsi" w:cstheme="minorBidi"/>
                <w:kern w:val="2"/>
                <w:szCs w:val="22"/>
                <w14:ligatures w14:val="standardContextual"/>
              </w:rPr>
              <w:tab/>
            </w:r>
            <w:r w:rsidR="00AF5666" w:rsidRPr="00500425">
              <w:rPr>
                <w:rStyle w:val="Hyperlink"/>
              </w:rPr>
              <w:t>Submission of Trial Data</w:t>
            </w:r>
            <w:r w:rsidR="00AF5666">
              <w:rPr>
                <w:webHidden/>
              </w:rPr>
              <w:tab/>
            </w:r>
            <w:r w:rsidR="00AF5666">
              <w:rPr>
                <w:webHidden/>
              </w:rPr>
              <w:fldChar w:fldCharType="begin"/>
            </w:r>
            <w:r w:rsidR="00AF5666">
              <w:rPr>
                <w:webHidden/>
              </w:rPr>
              <w:instrText xml:space="preserve"> PAGEREF _Toc172637856 \h </w:instrText>
            </w:r>
            <w:r w:rsidR="00AF5666">
              <w:rPr>
                <w:webHidden/>
              </w:rPr>
            </w:r>
            <w:r w:rsidR="00AF5666">
              <w:rPr>
                <w:webHidden/>
              </w:rPr>
              <w:fldChar w:fldCharType="separate"/>
            </w:r>
            <w:r w:rsidR="00AF5666">
              <w:rPr>
                <w:webHidden/>
              </w:rPr>
              <w:t>23</w:t>
            </w:r>
            <w:r w:rsidR="00AF5666">
              <w:rPr>
                <w:webHidden/>
              </w:rPr>
              <w:fldChar w:fldCharType="end"/>
            </w:r>
          </w:hyperlink>
        </w:p>
        <w:p w14:paraId="74AC4BFF" w14:textId="7632704D" w:rsidR="00AF5666" w:rsidRDefault="000B6BB5">
          <w:pPr>
            <w:pStyle w:val="TOC2"/>
            <w:rPr>
              <w:rFonts w:asciiTheme="minorHAnsi" w:eastAsiaTheme="minorEastAsia" w:hAnsiTheme="minorHAnsi" w:cstheme="minorBidi"/>
              <w:kern w:val="2"/>
              <w:szCs w:val="22"/>
              <w14:ligatures w14:val="standardContextual"/>
            </w:rPr>
          </w:pPr>
          <w:hyperlink w:anchor="_Toc172637857" w:history="1">
            <w:r w:rsidR="00AF5666" w:rsidRPr="00500425">
              <w:rPr>
                <w:rStyle w:val="Hyperlink"/>
              </w:rPr>
              <w:t>11.2</w:t>
            </w:r>
            <w:r w:rsidR="00AF5666">
              <w:rPr>
                <w:rFonts w:asciiTheme="minorHAnsi" w:eastAsiaTheme="minorEastAsia" w:hAnsiTheme="minorHAnsi" w:cstheme="minorBidi"/>
                <w:kern w:val="2"/>
                <w:szCs w:val="22"/>
                <w14:ligatures w14:val="standardContextual"/>
              </w:rPr>
              <w:tab/>
            </w:r>
            <w:r w:rsidR="00AF5666" w:rsidRPr="00500425">
              <w:rPr>
                <w:rStyle w:val="Hyperlink"/>
              </w:rPr>
              <w:t>Schedule of Events</w:t>
            </w:r>
            <w:r w:rsidR="00AF5666">
              <w:rPr>
                <w:webHidden/>
              </w:rPr>
              <w:tab/>
            </w:r>
            <w:r w:rsidR="00AF5666">
              <w:rPr>
                <w:webHidden/>
              </w:rPr>
              <w:fldChar w:fldCharType="begin"/>
            </w:r>
            <w:r w:rsidR="00AF5666">
              <w:rPr>
                <w:webHidden/>
              </w:rPr>
              <w:instrText xml:space="preserve"> PAGEREF _Toc172637857 \h </w:instrText>
            </w:r>
            <w:r w:rsidR="00AF5666">
              <w:rPr>
                <w:webHidden/>
              </w:rPr>
            </w:r>
            <w:r w:rsidR="00AF5666">
              <w:rPr>
                <w:webHidden/>
              </w:rPr>
              <w:fldChar w:fldCharType="separate"/>
            </w:r>
            <w:r w:rsidR="00AF5666">
              <w:rPr>
                <w:webHidden/>
              </w:rPr>
              <w:t>24</w:t>
            </w:r>
            <w:r w:rsidR="00AF5666">
              <w:rPr>
                <w:webHidden/>
              </w:rPr>
              <w:fldChar w:fldCharType="end"/>
            </w:r>
          </w:hyperlink>
        </w:p>
        <w:p w14:paraId="10EC7073" w14:textId="58B779EE" w:rsidR="00AF5666" w:rsidRDefault="000B6BB5">
          <w:pPr>
            <w:pStyle w:val="TOC2"/>
            <w:rPr>
              <w:rFonts w:asciiTheme="minorHAnsi" w:eastAsiaTheme="minorEastAsia" w:hAnsiTheme="minorHAnsi" w:cstheme="minorBidi"/>
              <w:kern w:val="2"/>
              <w:szCs w:val="22"/>
              <w14:ligatures w14:val="standardContextual"/>
            </w:rPr>
          </w:pPr>
          <w:hyperlink w:anchor="_Toc172637858" w:history="1">
            <w:r w:rsidR="00AF5666" w:rsidRPr="00500425">
              <w:rPr>
                <w:rStyle w:val="Hyperlink"/>
              </w:rPr>
              <w:t>11.3</w:t>
            </w:r>
            <w:r w:rsidR="00AF5666">
              <w:rPr>
                <w:rFonts w:asciiTheme="minorHAnsi" w:eastAsiaTheme="minorEastAsia" w:hAnsiTheme="minorHAnsi" w:cstheme="minorBidi"/>
                <w:kern w:val="2"/>
                <w:szCs w:val="22"/>
                <w14:ligatures w14:val="standardContextual"/>
              </w:rPr>
              <w:tab/>
            </w:r>
            <w:r w:rsidR="00AF5666" w:rsidRPr="00500425">
              <w:rPr>
                <w:rStyle w:val="Hyperlink"/>
              </w:rPr>
              <w:t>Eligibility and Baseline Assessments - Pre-Randomisation</w:t>
            </w:r>
            <w:r w:rsidR="00AF5666">
              <w:rPr>
                <w:webHidden/>
              </w:rPr>
              <w:tab/>
            </w:r>
            <w:r w:rsidR="00AF5666">
              <w:rPr>
                <w:webHidden/>
              </w:rPr>
              <w:fldChar w:fldCharType="begin"/>
            </w:r>
            <w:r w:rsidR="00AF5666">
              <w:rPr>
                <w:webHidden/>
              </w:rPr>
              <w:instrText xml:space="preserve"> PAGEREF _Toc172637858 \h </w:instrText>
            </w:r>
            <w:r w:rsidR="00AF5666">
              <w:rPr>
                <w:webHidden/>
              </w:rPr>
            </w:r>
            <w:r w:rsidR="00AF5666">
              <w:rPr>
                <w:webHidden/>
              </w:rPr>
              <w:fldChar w:fldCharType="separate"/>
            </w:r>
            <w:r w:rsidR="00AF5666">
              <w:rPr>
                <w:webHidden/>
              </w:rPr>
              <w:t>28</w:t>
            </w:r>
            <w:r w:rsidR="00AF5666">
              <w:rPr>
                <w:webHidden/>
              </w:rPr>
              <w:fldChar w:fldCharType="end"/>
            </w:r>
          </w:hyperlink>
        </w:p>
        <w:p w14:paraId="59A2942A" w14:textId="07B93140" w:rsidR="00AF5666" w:rsidRDefault="000B6BB5">
          <w:pPr>
            <w:pStyle w:val="TOC2"/>
            <w:rPr>
              <w:rFonts w:asciiTheme="minorHAnsi" w:eastAsiaTheme="minorEastAsia" w:hAnsiTheme="minorHAnsi" w:cstheme="minorBidi"/>
              <w:kern w:val="2"/>
              <w:szCs w:val="22"/>
              <w14:ligatures w14:val="standardContextual"/>
            </w:rPr>
          </w:pPr>
          <w:hyperlink w:anchor="_Toc172637859" w:history="1">
            <w:r w:rsidR="00AF5666" w:rsidRPr="00500425">
              <w:rPr>
                <w:rStyle w:val="Hyperlink"/>
              </w:rPr>
              <w:t>11.4</w:t>
            </w:r>
            <w:r w:rsidR="00AF5666">
              <w:rPr>
                <w:rFonts w:asciiTheme="minorHAnsi" w:eastAsiaTheme="minorEastAsia" w:hAnsiTheme="minorHAnsi" w:cstheme="minorBidi"/>
                <w:kern w:val="2"/>
                <w:szCs w:val="22"/>
                <w14:ligatures w14:val="standardContextual"/>
              </w:rPr>
              <w:tab/>
            </w:r>
            <w:r w:rsidR="00AF5666" w:rsidRPr="00500425">
              <w:rPr>
                <w:rStyle w:val="Hyperlink"/>
              </w:rPr>
              <w:t>Baseline Assessments - In Theatre</w:t>
            </w:r>
            <w:r w:rsidR="00AF5666">
              <w:rPr>
                <w:webHidden/>
              </w:rPr>
              <w:tab/>
            </w:r>
            <w:r w:rsidR="00AF5666">
              <w:rPr>
                <w:webHidden/>
              </w:rPr>
              <w:fldChar w:fldCharType="begin"/>
            </w:r>
            <w:r w:rsidR="00AF5666">
              <w:rPr>
                <w:webHidden/>
              </w:rPr>
              <w:instrText xml:space="preserve"> PAGEREF _Toc172637859 \h </w:instrText>
            </w:r>
            <w:r w:rsidR="00AF5666">
              <w:rPr>
                <w:webHidden/>
              </w:rPr>
            </w:r>
            <w:r w:rsidR="00AF5666">
              <w:rPr>
                <w:webHidden/>
              </w:rPr>
              <w:fldChar w:fldCharType="separate"/>
            </w:r>
            <w:r w:rsidR="00AF5666">
              <w:rPr>
                <w:webHidden/>
              </w:rPr>
              <w:t>28</w:t>
            </w:r>
            <w:r w:rsidR="00AF5666">
              <w:rPr>
                <w:webHidden/>
              </w:rPr>
              <w:fldChar w:fldCharType="end"/>
            </w:r>
          </w:hyperlink>
        </w:p>
        <w:p w14:paraId="4D1AE56D" w14:textId="5DB09864" w:rsidR="00AF5666" w:rsidRDefault="000B6BB5">
          <w:pPr>
            <w:pStyle w:val="TOC2"/>
            <w:rPr>
              <w:rFonts w:asciiTheme="minorHAnsi" w:eastAsiaTheme="minorEastAsia" w:hAnsiTheme="minorHAnsi" w:cstheme="minorBidi"/>
              <w:kern w:val="2"/>
              <w:szCs w:val="22"/>
              <w14:ligatures w14:val="standardContextual"/>
            </w:rPr>
          </w:pPr>
          <w:hyperlink w:anchor="_Toc172637860" w:history="1">
            <w:r w:rsidR="00AF5666" w:rsidRPr="00500425">
              <w:rPr>
                <w:rStyle w:val="Hyperlink"/>
              </w:rPr>
              <w:t>11.5</w:t>
            </w:r>
            <w:r w:rsidR="00AF5666">
              <w:rPr>
                <w:rFonts w:asciiTheme="minorHAnsi" w:eastAsiaTheme="minorEastAsia" w:hAnsiTheme="minorHAnsi" w:cstheme="minorBidi"/>
                <w:kern w:val="2"/>
                <w:szCs w:val="22"/>
                <w14:ligatures w14:val="standardContextual"/>
              </w:rPr>
              <w:tab/>
            </w:r>
            <w:r w:rsidR="00AF5666" w:rsidRPr="00500425">
              <w:rPr>
                <w:rStyle w:val="Hyperlink"/>
              </w:rPr>
              <w:t>Randomisation and Trial Intervention</w:t>
            </w:r>
            <w:r w:rsidR="00AF5666">
              <w:rPr>
                <w:webHidden/>
              </w:rPr>
              <w:tab/>
            </w:r>
            <w:r w:rsidR="00AF5666">
              <w:rPr>
                <w:webHidden/>
              </w:rPr>
              <w:fldChar w:fldCharType="begin"/>
            </w:r>
            <w:r w:rsidR="00AF5666">
              <w:rPr>
                <w:webHidden/>
              </w:rPr>
              <w:instrText xml:space="preserve"> PAGEREF _Toc172637860 \h </w:instrText>
            </w:r>
            <w:r w:rsidR="00AF5666">
              <w:rPr>
                <w:webHidden/>
              </w:rPr>
            </w:r>
            <w:r w:rsidR="00AF5666">
              <w:rPr>
                <w:webHidden/>
              </w:rPr>
              <w:fldChar w:fldCharType="separate"/>
            </w:r>
            <w:r w:rsidR="00AF5666">
              <w:rPr>
                <w:webHidden/>
              </w:rPr>
              <w:t>28</w:t>
            </w:r>
            <w:r w:rsidR="00AF5666">
              <w:rPr>
                <w:webHidden/>
              </w:rPr>
              <w:fldChar w:fldCharType="end"/>
            </w:r>
          </w:hyperlink>
        </w:p>
        <w:p w14:paraId="1BE05C18" w14:textId="36AF5903" w:rsidR="00AF5666" w:rsidRDefault="000B6BB5">
          <w:pPr>
            <w:pStyle w:val="TOC2"/>
            <w:rPr>
              <w:rFonts w:asciiTheme="minorHAnsi" w:eastAsiaTheme="minorEastAsia" w:hAnsiTheme="minorHAnsi" w:cstheme="minorBidi"/>
              <w:kern w:val="2"/>
              <w:szCs w:val="22"/>
              <w14:ligatures w14:val="standardContextual"/>
            </w:rPr>
          </w:pPr>
          <w:hyperlink w:anchor="_Toc172637861" w:history="1">
            <w:r w:rsidR="00AF5666" w:rsidRPr="00500425">
              <w:rPr>
                <w:rStyle w:val="Hyperlink"/>
              </w:rPr>
              <w:t>11.6</w:t>
            </w:r>
            <w:r w:rsidR="00AF5666">
              <w:rPr>
                <w:rFonts w:asciiTheme="minorHAnsi" w:eastAsiaTheme="minorEastAsia" w:hAnsiTheme="minorHAnsi" w:cstheme="minorBidi"/>
                <w:kern w:val="2"/>
                <w:szCs w:val="22"/>
                <w14:ligatures w14:val="standardContextual"/>
              </w:rPr>
              <w:tab/>
            </w:r>
            <w:r w:rsidR="00AF5666" w:rsidRPr="00500425">
              <w:rPr>
                <w:rStyle w:val="Hyperlink"/>
              </w:rPr>
              <w:t>Follow-up Assessments</w:t>
            </w:r>
            <w:r w:rsidR="00AF5666">
              <w:rPr>
                <w:webHidden/>
              </w:rPr>
              <w:tab/>
            </w:r>
            <w:r w:rsidR="00AF5666">
              <w:rPr>
                <w:webHidden/>
              </w:rPr>
              <w:fldChar w:fldCharType="begin"/>
            </w:r>
            <w:r w:rsidR="00AF5666">
              <w:rPr>
                <w:webHidden/>
              </w:rPr>
              <w:instrText xml:space="preserve"> PAGEREF _Toc172637861 \h </w:instrText>
            </w:r>
            <w:r w:rsidR="00AF5666">
              <w:rPr>
                <w:webHidden/>
              </w:rPr>
            </w:r>
            <w:r w:rsidR="00AF5666">
              <w:rPr>
                <w:webHidden/>
              </w:rPr>
              <w:fldChar w:fldCharType="separate"/>
            </w:r>
            <w:r w:rsidR="00AF5666">
              <w:rPr>
                <w:webHidden/>
              </w:rPr>
              <w:t>29</w:t>
            </w:r>
            <w:r w:rsidR="00AF5666">
              <w:rPr>
                <w:webHidden/>
              </w:rPr>
              <w:fldChar w:fldCharType="end"/>
            </w:r>
          </w:hyperlink>
        </w:p>
        <w:p w14:paraId="0939C1DD" w14:textId="353E5676" w:rsidR="00AF5666" w:rsidRDefault="000B6BB5">
          <w:pPr>
            <w:pStyle w:val="TOC2"/>
            <w:rPr>
              <w:rFonts w:asciiTheme="minorHAnsi" w:eastAsiaTheme="minorEastAsia" w:hAnsiTheme="minorHAnsi" w:cstheme="minorBidi"/>
              <w:kern w:val="2"/>
              <w:szCs w:val="22"/>
              <w14:ligatures w14:val="standardContextual"/>
            </w:rPr>
          </w:pPr>
          <w:hyperlink w:anchor="_Toc172637862" w:history="1">
            <w:r w:rsidR="00AF5666" w:rsidRPr="00500425">
              <w:rPr>
                <w:rStyle w:val="Hyperlink"/>
              </w:rPr>
              <w:t>11.7</w:t>
            </w:r>
            <w:r w:rsidR="00AF5666">
              <w:rPr>
                <w:rFonts w:asciiTheme="minorHAnsi" w:eastAsiaTheme="minorEastAsia" w:hAnsiTheme="minorHAnsi" w:cstheme="minorBidi"/>
                <w:kern w:val="2"/>
                <w:szCs w:val="22"/>
                <w14:ligatures w14:val="standardContextual"/>
              </w:rPr>
              <w:tab/>
            </w:r>
            <w:r w:rsidR="00AF5666" w:rsidRPr="00500425">
              <w:rPr>
                <w:rStyle w:val="Hyperlink"/>
              </w:rPr>
              <w:t>Assessment of Healing</w:t>
            </w:r>
            <w:r w:rsidR="00AF5666">
              <w:rPr>
                <w:webHidden/>
              </w:rPr>
              <w:tab/>
            </w:r>
            <w:r w:rsidR="00AF5666">
              <w:rPr>
                <w:webHidden/>
              </w:rPr>
              <w:fldChar w:fldCharType="begin"/>
            </w:r>
            <w:r w:rsidR="00AF5666">
              <w:rPr>
                <w:webHidden/>
              </w:rPr>
              <w:instrText xml:space="preserve"> PAGEREF _Toc172637862 \h </w:instrText>
            </w:r>
            <w:r w:rsidR="00AF5666">
              <w:rPr>
                <w:webHidden/>
              </w:rPr>
            </w:r>
            <w:r w:rsidR="00AF5666">
              <w:rPr>
                <w:webHidden/>
              </w:rPr>
              <w:fldChar w:fldCharType="separate"/>
            </w:r>
            <w:r w:rsidR="00AF5666">
              <w:rPr>
                <w:webHidden/>
              </w:rPr>
              <w:t>30</w:t>
            </w:r>
            <w:r w:rsidR="00AF5666">
              <w:rPr>
                <w:webHidden/>
              </w:rPr>
              <w:fldChar w:fldCharType="end"/>
            </w:r>
          </w:hyperlink>
        </w:p>
        <w:p w14:paraId="07CEF728" w14:textId="53C9C385" w:rsidR="00AF5666" w:rsidRDefault="000B6BB5">
          <w:pPr>
            <w:pStyle w:val="TOC2"/>
            <w:rPr>
              <w:rFonts w:asciiTheme="minorHAnsi" w:eastAsiaTheme="minorEastAsia" w:hAnsiTheme="minorHAnsi" w:cstheme="minorBidi"/>
              <w:kern w:val="2"/>
              <w:szCs w:val="22"/>
              <w14:ligatures w14:val="standardContextual"/>
            </w:rPr>
          </w:pPr>
          <w:hyperlink w:anchor="_Toc172637863" w:history="1">
            <w:r w:rsidR="00AF5666" w:rsidRPr="00500425">
              <w:rPr>
                <w:rStyle w:val="Hyperlink"/>
              </w:rPr>
              <w:t>Post healing review</w:t>
            </w:r>
            <w:r w:rsidR="00AF5666">
              <w:rPr>
                <w:webHidden/>
              </w:rPr>
              <w:tab/>
            </w:r>
            <w:r w:rsidR="00AF5666">
              <w:rPr>
                <w:webHidden/>
              </w:rPr>
              <w:fldChar w:fldCharType="begin"/>
            </w:r>
            <w:r w:rsidR="00AF5666">
              <w:rPr>
                <w:webHidden/>
              </w:rPr>
              <w:instrText xml:space="preserve"> PAGEREF _Toc172637863 \h </w:instrText>
            </w:r>
            <w:r w:rsidR="00AF5666">
              <w:rPr>
                <w:webHidden/>
              </w:rPr>
            </w:r>
            <w:r w:rsidR="00AF5666">
              <w:rPr>
                <w:webHidden/>
              </w:rPr>
              <w:fldChar w:fldCharType="separate"/>
            </w:r>
            <w:r w:rsidR="00AF5666">
              <w:rPr>
                <w:webHidden/>
              </w:rPr>
              <w:t>30</w:t>
            </w:r>
            <w:r w:rsidR="00AF5666">
              <w:rPr>
                <w:webHidden/>
              </w:rPr>
              <w:fldChar w:fldCharType="end"/>
            </w:r>
          </w:hyperlink>
        </w:p>
        <w:p w14:paraId="29EC7207" w14:textId="622EE620" w:rsidR="00AF5666" w:rsidRDefault="000B6BB5">
          <w:pPr>
            <w:pStyle w:val="TOC2"/>
            <w:rPr>
              <w:rFonts w:asciiTheme="minorHAnsi" w:eastAsiaTheme="minorEastAsia" w:hAnsiTheme="minorHAnsi" w:cstheme="minorBidi"/>
              <w:kern w:val="2"/>
              <w:szCs w:val="22"/>
              <w14:ligatures w14:val="standardContextual"/>
            </w:rPr>
          </w:pPr>
          <w:hyperlink w:anchor="_Toc172637864" w:history="1">
            <w:r w:rsidR="00AF5666" w:rsidRPr="00500425">
              <w:rPr>
                <w:rStyle w:val="Hyperlink"/>
              </w:rPr>
              <w:t>11.8</w:t>
            </w:r>
            <w:r w:rsidR="00AF5666">
              <w:rPr>
                <w:rFonts w:asciiTheme="minorHAnsi" w:eastAsiaTheme="minorEastAsia" w:hAnsiTheme="minorHAnsi" w:cstheme="minorBidi"/>
                <w:kern w:val="2"/>
                <w:szCs w:val="22"/>
                <w14:ligatures w14:val="standardContextual"/>
              </w:rPr>
              <w:tab/>
            </w:r>
            <w:r w:rsidR="00AF5666" w:rsidRPr="00500425">
              <w:rPr>
                <w:rStyle w:val="Hyperlink"/>
              </w:rPr>
              <w:t>Photography</w:t>
            </w:r>
            <w:r w:rsidR="00AF5666">
              <w:rPr>
                <w:webHidden/>
              </w:rPr>
              <w:tab/>
            </w:r>
            <w:r w:rsidR="00AF5666">
              <w:rPr>
                <w:webHidden/>
              </w:rPr>
              <w:fldChar w:fldCharType="begin"/>
            </w:r>
            <w:r w:rsidR="00AF5666">
              <w:rPr>
                <w:webHidden/>
              </w:rPr>
              <w:instrText xml:space="preserve"> PAGEREF _Toc172637864 \h </w:instrText>
            </w:r>
            <w:r w:rsidR="00AF5666">
              <w:rPr>
                <w:webHidden/>
              </w:rPr>
            </w:r>
            <w:r w:rsidR="00AF5666">
              <w:rPr>
                <w:webHidden/>
              </w:rPr>
              <w:fldChar w:fldCharType="separate"/>
            </w:r>
            <w:r w:rsidR="00AF5666">
              <w:rPr>
                <w:webHidden/>
              </w:rPr>
              <w:t>30</w:t>
            </w:r>
            <w:r w:rsidR="00AF5666">
              <w:rPr>
                <w:webHidden/>
              </w:rPr>
              <w:fldChar w:fldCharType="end"/>
            </w:r>
          </w:hyperlink>
        </w:p>
        <w:p w14:paraId="6EDF4EBB" w14:textId="7EAD585D" w:rsidR="00AF5666" w:rsidRDefault="000B6BB5">
          <w:pPr>
            <w:pStyle w:val="TOC2"/>
            <w:rPr>
              <w:rFonts w:asciiTheme="minorHAnsi" w:eastAsiaTheme="minorEastAsia" w:hAnsiTheme="minorHAnsi" w:cstheme="minorBidi"/>
              <w:kern w:val="2"/>
              <w:szCs w:val="22"/>
              <w14:ligatures w14:val="standardContextual"/>
            </w:rPr>
          </w:pPr>
          <w:hyperlink w:anchor="_Toc172637865" w:history="1">
            <w:r w:rsidR="00AF5666" w:rsidRPr="00500425">
              <w:rPr>
                <w:rStyle w:val="Hyperlink"/>
              </w:rPr>
              <w:t>11.9</w:t>
            </w:r>
            <w:r w:rsidR="00AF5666">
              <w:rPr>
                <w:rFonts w:asciiTheme="minorHAnsi" w:eastAsiaTheme="minorEastAsia" w:hAnsiTheme="minorHAnsi" w:cstheme="minorBidi"/>
                <w:kern w:val="2"/>
                <w:szCs w:val="22"/>
                <w14:ligatures w14:val="standardContextual"/>
              </w:rPr>
              <w:tab/>
            </w:r>
            <w:r w:rsidR="00AF5666" w:rsidRPr="00500425">
              <w:rPr>
                <w:rStyle w:val="Hyperlink"/>
              </w:rPr>
              <w:t>Participant Questionnaires</w:t>
            </w:r>
            <w:r w:rsidR="00AF5666">
              <w:rPr>
                <w:webHidden/>
              </w:rPr>
              <w:tab/>
            </w:r>
            <w:r w:rsidR="00AF5666">
              <w:rPr>
                <w:webHidden/>
              </w:rPr>
              <w:fldChar w:fldCharType="begin"/>
            </w:r>
            <w:r w:rsidR="00AF5666">
              <w:rPr>
                <w:webHidden/>
              </w:rPr>
              <w:instrText xml:space="preserve"> PAGEREF _Toc172637865 \h </w:instrText>
            </w:r>
            <w:r w:rsidR="00AF5666">
              <w:rPr>
                <w:webHidden/>
              </w:rPr>
            </w:r>
            <w:r w:rsidR="00AF5666">
              <w:rPr>
                <w:webHidden/>
              </w:rPr>
              <w:fldChar w:fldCharType="separate"/>
            </w:r>
            <w:r w:rsidR="00AF5666">
              <w:rPr>
                <w:webHidden/>
              </w:rPr>
              <w:t>31</w:t>
            </w:r>
            <w:r w:rsidR="00AF5666">
              <w:rPr>
                <w:webHidden/>
              </w:rPr>
              <w:fldChar w:fldCharType="end"/>
            </w:r>
          </w:hyperlink>
        </w:p>
        <w:p w14:paraId="07DC541F" w14:textId="622B8E94" w:rsidR="00AF5666" w:rsidRDefault="000B6BB5">
          <w:pPr>
            <w:pStyle w:val="TOC2"/>
            <w:rPr>
              <w:rFonts w:asciiTheme="minorHAnsi" w:eastAsiaTheme="minorEastAsia" w:hAnsiTheme="minorHAnsi" w:cstheme="minorBidi"/>
              <w:kern w:val="2"/>
              <w:szCs w:val="22"/>
              <w14:ligatures w14:val="standardContextual"/>
            </w:rPr>
          </w:pPr>
          <w:hyperlink w:anchor="_Toc172637866" w:history="1">
            <w:r w:rsidR="00AF5666" w:rsidRPr="00500425">
              <w:rPr>
                <w:rStyle w:val="Hyperlink"/>
              </w:rPr>
              <w:t>11.10</w:t>
            </w:r>
            <w:r w:rsidR="00AF5666">
              <w:rPr>
                <w:rFonts w:asciiTheme="minorHAnsi" w:eastAsiaTheme="minorEastAsia" w:hAnsiTheme="minorHAnsi" w:cstheme="minorBidi"/>
                <w:kern w:val="2"/>
                <w:szCs w:val="22"/>
                <w14:ligatures w14:val="standardContextual"/>
              </w:rPr>
              <w:tab/>
            </w:r>
            <w:r w:rsidR="00AF5666" w:rsidRPr="00500425">
              <w:rPr>
                <w:rStyle w:val="Hyperlink"/>
              </w:rPr>
              <w:t>Definition of End of Trial</w:t>
            </w:r>
            <w:r w:rsidR="00AF5666">
              <w:rPr>
                <w:webHidden/>
              </w:rPr>
              <w:tab/>
            </w:r>
            <w:r w:rsidR="00AF5666">
              <w:rPr>
                <w:webHidden/>
              </w:rPr>
              <w:fldChar w:fldCharType="begin"/>
            </w:r>
            <w:r w:rsidR="00AF5666">
              <w:rPr>
                <w:webHidden/>
              </w:rPr>
              <w:instrText xml:space="preserve"> PAGEREF _Toc172637866 \h </w:instrText>
            </w:r>
            <w:r w:rsidR="00AF5666">
              <w:rPr>
                <w:webHidden/>
              </w:rPr>
            </w:r>
            <w:r w:rsidR="00AF5666">
              <w:rPr>
                <w:webHidden/>
              </w:rPr>
              <w:fldChar w:fldCharType="separate"/>
            </w:r>
            <w:r w:rsidR="00AF5666">
              <w:rPr>
                <w:webHidden/>
              </w:rPr>
              <w:t>32</w:t>
            </w:r>
            <w:r w:rsidR="00AF5666">
              <w:rPr>
                <w:webHidden/>
              </w:rPr>
              <w:fldChar w:fldCharType="end"/>
            </w:r>
          </w:hyperlink>
        </w:p>
        <w:p w14:paraId="2A93EA3A" w14:textId="7F21DD7A"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67" w:history="1">
            <w:r w:rsidR="00AF5666" w:rsidRPr="00500425">
              <w:rPr>
                <w:rStyle w:val="Hyperlink"/>
                <w:noProof/>
              </w:rPr>
              <w:t>11.</w:t>
            </w:r>
            <w:r w:rsidR="00AF5666">
              <w:rPr>
                <w:rFonts w:asciiTheme="minorHAnsi" w:eastAsiaTheme="minorEastAsia" w:hAnsiTheme="minorHAnsi" w:cstheme="minorBidi"/>
                <w:noProof/>
                <w:kern w:val="2"/>
                <w:sz w:val="22"/>
                <w:szCs w:val="22"/>
                <w14:ligatures w14:val="standardContextual"/>
              </w:rPr>
              <w:tab/>
            </w:r>
            <w:r w:rsidR="00AF5666" w:rsidRPr="00500425">
              <w:rPr>
                <w:rStyle w:val="Hyperlink"/>
                <w:rFonts w:ascii="Arial Bold" w:eastAsia="SimSun" w:hAnsi="Arial Bold"/>
                <w:caps/>
                <w:noProof/>
                <w:lang w:eastAsia="en-US"/>
              </w:rPr>
              <w:t>SERIOUS ADVERSE EVENTS</w:t>
            </w:r>
            <w:r w:rsidR="00AF5666" w:rsidRPr="00500425">
              <w:rPr>
                <w:rStyle w:val="Hyperlink"/>
                <w:noProof/>
              </w:rPr>
              <w:t xml:space="preserve"> PROCEDURES</w:t>
            </w:r>
            <w:r w:rsidR="00AF5666">
              <w:rPr>
                <w:noProof/>
                <w:webHidden/>
              </w:rPr>
              <w:tab/>
            </w:r>
            <w:r w:rsidR="00AF5666">
              <w:rPr>
                <w:noProof/>
                <w:webHidden/>
              </w:rPr>
              <w:fldChar w:fldCharType="begin"/>
            </w:r>
            <w:r w:rsidR="00AF5666">
              <w:rPr>
                <w:noProof/>
                <w:webHidden/>
              </w:rPr>
              <w:instrText xml:space="preserve"> PAGEREF _Toc172637867 \h </w:instrText>
            </w:r>
            <w:r w:rsidR="00AF5666">
              <w:rPr>
                <w:noProof/>
                <w:webHidden/>
              </w:rPr>
            </w:r>
            <w:r w:rsidR="00AF5666">
              <w:rPr>
                <w:noProof/>
                <w:webHidden/>
              </w:rPr>
              <w:fldChar w:fldCharType="separate"/>
            </w:r>
            <w:r w:rsidR="00AF5666">
              <w:rPr>
                <w:noProof/>
                <w:webHidden/>
              </w:rPr>
              <w:t>32</w:t>
            </w:r>
            <w:r w:rsidR="00AF5666">
              <w:rPr>
                <w:noProof/>
                <w:webHidden/>
              </w:rPr>
              <w:fldChar w:fldCharType="end"/>
            </w:r>
          </w:hyperlink>
        </w:p>
        <w:p w14:paraId="078D790F" w14:textId="505F0E4E" w:rsidR="00AF5666" w:rsidRDefault="000B6BB5">
          <w:pPr>
            <w:pStyle w:val="TOC2"/>
            <w:rPr>
              <w:rFonts w:asciiTheme="minorHAnsi" w:eastAsiaTheme="minorEastAsia" w:hAnsiTheme="minorHAnsi" w:cstheme="minorBidi"/>
              <w:kern w:val="2"/>
              <w:szCs w:val="22"/>
              <w14:ligatures w14:val="standardContextual"/>
            </w:rPr>
          </w:pPr>
          <w:hyperlink w:anchor="_Toc172637868" w:history="1">
            <w:r w:rsidR="00AF5666" w:rsidRPr="00500425">
              <w:rPr>
                <w:rStyle w:val="Hyperlink"/>
              </w:rPr>
              <w:t>12.1</w:t>
            </w:r>
            <w:r w:rsidR="00AF5666">
              <w:rPr>
                <w:rFonts w:asciiTheme="minorHAnsi" w:eastAsiaTheme="minorEastAsia" w:hAnsiTheme="minorHAnsi" w:cstheme="minorBidi"/>
                <w:kern w:val="2"/>
                <w:szCs w:val="22"/>
                <w14:ligatures w14:val="standardContextual"/>
              </w:rPr>
              <w:tab/>
            </w:r>
            <w:r w:rsidR="00AF5666" w:rsidRPr="00500425">
              <w:rPr>
                <w:rStyle w:val="Hyperlink"/>
              </w:rPr>
              <w:t>General Definitions</w:t>
            </w:r>
            <w:r w:rsidR="00AF5666">
              <w:rPr>
                <w:webHidden/>
              </w:rPr>
              <w:tab/>
            </w:r>
            <w:r w:rsidR="00AF5666">
              <w:rPr>
                <w:webHidden/>
              </w:rPr>
              <w:fldChar w:fldCharType="begin"/>
            </w:r>
            <w:r w:rsidR="00AF5666">
              <w:rPr>
                <w:webHidden/>
              </w:rPr>
              <w:instrText xml:space="preserve"> PAGEREF _Toc172637868 \h </w:instrText>
            </w:r>
            <w:r w:rsidR="00AF5666">
              <w:rPr>
                <w:webHidden/>
              </w:rPr>
            </w:r>
            <w:r w:rsidR="00AF5666">
              <w:rPr>
                <w:webHidden/>
              </w:rPr>
              <w:fldChar w:fldCharType="separate"/>
            </w:r>
            <w:r w:rsidR="00AF5666">
              <w:rPr>
                <w:webHidden/>
              </w:rPr>
              <w:t>32</w:t>
            </w:r>
            <w:r w:rsidR="00AF5666">
              <w:rPr>
                <w:webHidden/>
              </w:rPr>
              <w:fldChar w:fldCharType="end"/>
            </w:r>
          </w:hyperlink>
        </w:p>
        <w:p w14:paraId="5969DA96" w14:textId="5DD7539F" w:rsidR="00AF5666" w:rsidRDefault="000B6BB5">
          <w:pPr>
            <w:pStyle w:val="TOC2"/>
            <w:rPr>
              <w:rFonts w:asciiTheme="minorHAnsi" w:eastAsiaTheme="minorEastAsia" w:hAnsiTheme="minorHAnsi" w:cstheme="minorBidi"/>
              <w:kern w:val="2"/>
              <w:szCs w:val="22"/>
              <w14:ligatures w14:val="standardContextual"/>
            </w:rPr>
          </w:pPr>
          <w:hyperlink w:anchor="_Toc172637869" w:history="1">
            <w:r w:rsidR="00AF5666" w:rsidRPr="00500425">
              <w:rPr>
                <w:rStyle w:val="Hyperlink"/>
              </w:rPr>
              <w:t>12.2</w:t>
            </w:r>
            <w:r w:rsidR="00AF5666">
              <w:rPr>
                <w:rFonts w:asciiTheme="minorHAnsi" w:eastAsiaTheme="minorEastAsia" w:hAnsiTheme="minorHAnsi" w:cstheme="minorBidi"/>
                <w:kern w:val="2"/>
                <w:szCs w:val="22"/>
                <w14:ligatures w14:val="standardContextual"/>
              </w:rPr>
              <w:tab/>
            </w:r>
            <w:r w:rsidR="00AF5666" w:rsidRPr="00500425">
              <w:rPr>
                <w:rStyle w:val="Hyperlink"/>
              </w:rPr>
              <w:t>Operational Definition for (S)AES</w:t>
            </w:r>
            <w:r w:rsidR="00AF5666">
              <w:rPr>
                <w:webHidden/>
              </w:rPr>
              <w:tab/>
            </w:r>
            <w:r w:rsidR="00AF5666">
              <w:rPr>
                <w:webHidden/>
              </w:rPr>
              <w:fldChar w:fldCharType="begin"/>
            </w:r>
            <w:r w:rsidR="00AF5666">
              <w:rPr>
                <w:webHidden/>
              </w:rPr>
              <w:instrText xml:space="preserve"> PAGEREF _Toc172637869 \h </w:instrText>
            </w:r>
            <w:r w:rsidR="00AF5666">
              <w:rPr>
                <w:webHidden/>
              </w:rPr>
            </w:r>
            <w:r w:rsidR="00AF5666">
              <w:rPr>
                <w:webHidden/>
              </w:rPr>
              <w:fldChar w:fldCharType="separate"/>
            </w:r>
            <w:r w:rsidR="00AF5666">
              <w:rPr>
                <w:webHidden/>
              </w:rPr>
              <w:t>32</w:t>
            </w:r>
            <w:r w:rsidR="00AF5666">
              <w:rPr>
                <w:webHidden/>
              </w:rPr>
              <w:fldChar w:fldCharType="end"/>
            </w:r>
          </w:hyperlink>
        </w:p>
        <w:p w14:paraId="4CF397CA" w14:textId="584472C5" w:rsidR="00AF5666" w:rsidRDefault="000B6BB5">
          <w:pPr>
            <w:pStyle w:val="TOC2"/>
            <w:rPr>
              <w:rFonts w:asciiTheme="minorHAnsi" w:eastAsiaTheme="minorEastAsia" w:hAnsiTheme="minorHAnsi" w:cstheme="minorBidi"/>
              <w:kern w:val="2"/>
              <w:szCs w:val="22"/>
              <w14:ligatures w14:val="standardContextual"/>
            </w:rPr>
          </w:pPr>
          <w:hyperlink w:anchor="_Toc172637870" w:history="1">
            <w:r w:rsidR="00AF5666" w:rsidRPr="00500425">
              <w:rPr>
                <w:rStyle w:val="Hyperlink"/>
              </w:rPr>
              <w:t>12.3</w:t>
            </w:r>
            <w:r w:rsidR="00AF5666">
              <w:rPr>
                <w:rFonts w:asciiTheme="minorHAnsi" w:eastAsiaTheme="minorEastAsia" w:hAnsiTheme="minorHAnsi" w:cstheme="minorBidi"/>
                <w:kern w:val="2"/>
                <w:szCs w:val="22"/>
                <w14:ligatures w14:val="standardContextual"/>
              </w:rPr>
              <w:tab/>
            </w:r>
            <w:r w:rsidR="00AF5666" w:rsidRPr="00500425">
              <w:rPr>
                <w:rStyle w:val="Hyperlink"/>
              </w:rPr>
              <w:t>Recording and Reporting SAEs and RUSAEs</w:t>
            </w:r>
            <w:r w:rsidR="00AF5666">
              <w:rPr>
                <w:webHidden/>
              </w:rPr>
              <w:tab/>
            </w:r>
            <w:r w:rsidR="00AF5666">
              <w:rPr>
                <w:webHidden/>
              </w:rPr>
              <w:fldChar w:fldCharType="begin"/>
            </w:r>
            <w:r w:rsidR="00AF5666">
              <w:rPr>
                <w:webHidden/>
              </w:rPr>
              <w:instrText xml:space="preserve"> PAGEREF _Toc172637870 \h </w:instrText>
            </w:r>
            <w:r w:rsidR="00AF5666">
              <w:rPr>
                <w:webHidden/>
              </w:rPr>
            </w:r>
            <w:r w:rsidR="00AF5666">
              <w:rPr>
                <w:webHidden/>
              </w:rPr>
              <w:fldChar w:fldCharType="separate"/>
            </w:r>
            <w:r w:rsidR="00AF5666">
              <w:rPr>
                <w:webHidden/>
              </w:rPr>
              <w:t>33</w:t>
            </w:r>
            <w:r w:rsidR="00AF5666">
              <w:rPr>
                <w:webHidden/>
              </w:rPr>
              <w:fldChar w:fldCharType="end"/>
            </w:r>
          </w:hyperlink>
        </w:p>
        <w:p w14:paraId="3812FE6B" w14:textId="3758856B" w:rsidR="00AF5666" w:rsidRDefault="000B6BB5">
          <w:pPr>
            <w:pStyle w:val="TOC2"/>
            <w:rPr>
              <w:rFonts w:asciiTheme="minorHAnsi" w:eastAsiaTheme="minorEastAsia" w:hAnsiTheme="minorHAnsi" w:cstheme="minorBidi"/>
              <w:kern w:val="2"/>
              <w:szCs w:val="22"/>
              <w14:ligatures w14:val="standardContextual"/>
            </w:rPr>
          </w:pPr>
          <w:hyperlink w:anchor="_Toc172637871" w:history="1">
            <w:r w:rsidR="00AF5666" w:rsidRPr="00500425">
              <w:rPr>
                <w:rStyle w:val="Hyperlink"/>
              </w:rPr>
              <w:t>12.4</w:t>
            </w:r>
            <w:r w:rsidR="00AF5666">
              <w:rPr>
                <w:rFonts w:asciiTheme="minorHAnsi" w:eastAsiaTheme="minorEastAsia" w:hAnsiTheme="minorHAnsi" w:cstheme="minorBidi"/>
                <w:kern w:val="2"/>
                <w:szCs w:val="22"/>
                <w14:ligatures w14:val="standardContextual"/>
              </w:rPr>
              <w:tab/>
            </w:r>
            <w:r w:rsidR="00AF5666" w:rsidRPr="00500425">
              <w:rPr>
                <w:rStyle w:val="Hyperlink"/>
              </w:rPr>
              <w:t>Responsibilities</w:t>
            </w:r>
            <w:r w:rsidR="00AF5666">
              <w:rPr>
                <w:webHidden/>
              </w:rPr>
              <w:tab/>
            </w:r>
            <w:r w:rsidR="00AF5666">
              <w:rPr>
                <w:webHidden/>
              </w:rPr>
              <w:fldChar w:fldCharType="begin"/>
            </w:r>
            <w:r w:rsidR="00AF5666">
              <w:rPr>
                <w:webHidden/>
              </w:rPr>
              <w:instrText xml:space="preserve"> PAGEREF _Toc172637871 \h </w:instrText>
            </w:r>
            <w:r w:rsidR="00AF5666">
              <w:rPr>
                <w:webHidden/>
              </w:rPr>
            </w:r>
            <w:r w:rsidR="00AF5666">
              <w:rPr>
                <w:webHidden/>
              </w:rPr>
              <w:fldChar w:fldCharType="separate"/>
            </w:r>
            <w:r w:rsidR="00AF5666">
              <w:rPr>
                <w:webHidden/>
              </w:rPr>
              <w:t>33</w:t>
            </w:r>
            <w:r w:rsidR="00AF5666">
              <w:rPr>
                <w:webHidden/>
              </w:rPr>
              <w:fldChar w:fldCharType="end"/>
            </w:r>
          </w:hyperlink>
        </w:p>
        <w:p w14:paraId="4BB72723" w14:textId="14475519"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72" w:history="1">
            <w:r w:rsidR="00AF5666" w:rsidRPr="00500425">
              <w:rPr>
                <w:rStyle w:val="Hyperlink"/>
                <w:noProof/>
              </w:rPr>
              <w:t>13.</w:t>
            </w:r>
            <w:r w:rsidR="00AF5666">
              <w:rPr>
                <w:rFonts w:asciiTheme="minorHAnsi" w:eastAsiaTheme="minorEastAsia" w:hAnsiTheme="minorHAnsi" w:cstheme="minorBidi"/>
                <w:noProof/>
                <w:kern w:val="2"/>
                <w:sz w:val="22"/>
                <w:szCs w:val="22"/>
                <w14:ligatures w14:val="standardContextual"/>
              </w:rPr>
              <w:tab/>
            </w:r>
            <w:r w:rsidR="00AF5666" w:rsidRPr="00500425">
              <w:rPr>
                <w:rStyle w:val="Hyperlink"/>
                <w:rFonts w:ascii="Arial Bold" w:eastAsia="SimSun" w:hAnsi="Arial Bold"/>
                <w:caps/>
                <w:noProof/>
                <w:lang w:eastAsia="en-US"/>
              </w:rPr>
              <w:t>ECONOMIC</w:t>
            </w:r>
            <w:r w:rsidR="00AF5666" w:rsidRPr="00500425">
              <w:rPr>
                <w:rStyle w:val="Hyperlink"/>
                <w:noProof/>
              </w:rPr>
              <w:t xml:space="preserve"> EVALUATION</w:t>
            </w:r>
            <w:r w:rsidR="00AF5666">
              <w:rPr>
                <w:noProof/>
                <w:webHidden/>
              </w:rPr>
              <w:tab/>
            </w:r>
            <w:r w:rsidR="00AF5666">
              <w:rPr>
                <w:noProof/>
                <w:webHidden/>
              </w:rPr>
              <w:fldChar w:fldCharType="begin"/>
            </w:r>
            <w:r w:rsidR="00AF5666">
              <w:rPr>
                <w:noProof/>
                <w:webHidden/>
              </w:rPr>
              <w:instrText xml:space="preserve"> PAGEREF _Toc172637872 \h </w:instrText>
            </w:r>
            <w:r w:rsidR="00AF5666">
              <w:rPr>
                <w:noProof/>
                <w:webHidden/>
              </w:rPr>
            </w:r>
            <w:r w:rsidR="00AF5666">
              <w:rPr>
                <w:noProof/>
                <w:webHidden/>
              </w:rPr>
              <w:fldChar w:fldCharType="separate"/>
            </w:r>
            <w:r w:rsidR="00AF5666">
              <w:rPr>
                <w:noProof/>
                <w:webHidden/>
              </w:rPr>
              <w:t>34</w:t>
            </w:r>
            <w:r w:rsidR="00AF5666">
              <w:rPr>
                <w:noProof/>
                <w:webHidden/>
              </w:rPr>
              <w:fldChar w:fldCharType="end"/>
            </w:r>
          </w:hyperlink>
        </w:p>
        <w:p w14:paraId="4C654281" w14:textId="5BAC3FC0"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73" w:history="1">
            <w:r w:rsidR="00AF5666" w:rsidRPr="00500425">
              <w:rPr>
                <w:rStyle w:val="Hyperlink"/>
                <w:noProof/>
              </w:rPr>
              <w:t>14.</w:t>
            </w:r>
            <w:r w:rsidR="00AF5666">
              <w:rPr>
                <w:rFonts w:asciiTheme="minorHAnsi" w:eastAsiaTheme="minorEastAsia" w:hAnsiTheme="minorHAnsi" w:cstheme="minorBidi"/>
                <w:noProof/>
                <w:kern w:val="2"/>
                <w:sz w:val="22"/>
                <w:szCs w:val="22"/>
                <w14:ligatures w14:val="standardContextual"/>
              </w:rPr>
              <w:tab/>
            </w:r>
            <w:r w:rsidR="00AF5666" w:rsidRPr="00500425">
              <w:rPr>
                <w:rStyle w:val="Hyperlink"/>
                <w:rFonts w:ascii="Arial Bold" w:eastAsia="SimSun" w:hAnsi="Arial Bold"/>
                <w:caps/>
                <w:noProof/>
                <w:lang w:eastAsia="en-US"/>
              </w:rPr>
              <w:t>ENDPOINTS</w:t>
            </w:r>
            <w:r w:rsidR="00AF5666">
              <w:rPr>
                <w:noProof/>
                <w:webHidden/>
              </w:rPr>
              <w:tab/>
            </w:r>
            <w:r w:rsidR="00AF5666">
              <w:rPr>
                <w:noProof/>
                <w:webHidden/>
              </w:rPr>
              <w:fldChar w:fldCharType="begin"/>
            </w:r>
            <w:r w:rsidR="00AF5666">
              <w:rPr>
                <w:noProof/>
                <w:webHidden/>
              </w:rPr>
              <w:instrText xml:space="preserve"> PAGEREF _Toc172637873 \h </w:instrText>
            </w:r>
            <w:r w:rsidR="00AF5666">
              <w:rPr>
                <w:noProof/>
                <w:webHidden/>
              </w:rPr>
            </w:r>
            <w:r w:rsidR="00AF5666">
              <w:rPr>
                <w:noProof/>
                <w:webHidden/>
              </w:rPr>
              <w:fldChar w:fldCharType="separate"/>
            </w:r>
            <w:r w:rsidR="00AF5666">
              <w:rPr>
                <w:noProof/>
                <w:webHidden/>
              </w:rPr>
              <w:t>36</w:t>
            </w:r>
            <w:r w:rsidR="00AF5666">
              <w:rPr>
                <w:noProof/>
                <w:webHidden/>
              </w:rPr>
              <w:fldChar w:fldCharType="end"/>
            </w:r>
          </w:hyperlink>
        </w:p>
        <w:p w14:paraId="63B53211" w14:textId="4A6C4272"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74" w:history="1">
            <w:r w:rsidR="00AF5666" w:rsidRPr="00500425">
              <w:rPr>
                <w:rStyle w:val="Hyperlink"/>
                <w:noProof/>
              </w:rPr>
              <w:t xml:space="preserve">15. </w:t>
            </w:r>
            <w:r w:rsidR="00AF5666" w:rsidRPr="00500425">
              <w:rPr>
                <w:rStyle w:val="Hyperlink"/>
                <w:rFonts w:ascii="Arial Bold" w:eastAsia="SimSun" w:hAnsi="Arial Bold"/>
                <w:caps/>
                <w:noProof/>
                <w:lang w:eastAsia="en-US"/>
              </w:rPr>
              <w:t>STATISTICAL</w:t>
            </w:r>
            <w:r w:rsidR="00AF5666" w:rsidRPr="00500425">
              <w:rPr>
                <w:rStyle w:val="Hyperlink"/>
                <w:noProof/>
              </w:rPr>
              <w:t xml:space="preserve"> CONSIDERATIONS</w:t>
            </w:r>
            <w:r w:rsidR="00AF5666">
              <w:rPr>
                <w:noProof/>
                <w:webHidden/>
              </w:rPr>
              <w:tab/>
            </w:r>
            <w:r w:rsidR="00AF5666">
              <w:rPr>
                <w:noProof/>
                <w:webHidden/>
              </w:rPr>
              <w:fldChar w:fldCharType="begin"/>
            </w:r>
            <w:r w:rsidR="00AF5666">
              <w:rPr>
                <w:noProof/>
                <w:webHidden/>
              </w:rPr>
              <w:instrText xml:space="preserve"> PAGEREF _Toc172637874 \h </w:instrText>
            </w:r>
            <w:r w:rsidR="00AF5666">
              <w:rPr>
                <w:noProof/>
                <w:webHidden/>
              </w:rPr>
            </w:r>
            <w:r w:rsidR="00AF5666">
              <w:rPr>
                <w:noProof/>
                <w:webHidden/>
              </w:rPr>
              <w:fldChar w:fldCharType="separate"/>
            </w:r>
            <w:r w:rsidR="00AF5666">
              <w:rPr>
                <w:noProof/>
                <w:webHidden/>
              </w:rPr>
              <w:t>37</w:t>
            </w:r>
            <w:r w:rsidR="00AF5666">
              <w:rPr>
                <w:noProof/>
                <w:webHidden/>
              </w:rPr>
              <w:fldChar w:fldCharType="end"/>
            </w:r>
          </w:hyperlink>
        </w:p>
        <w:p w14:paraId="394EA2E6" w14:textId="0203624D"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75" w:history="1">
            <w:r w:rsidR="00AF5666" w:rsidRPr="00500425">
              <w:rPr>
                <w:rStyle w:val="Hyperlink"/>
                <w:noProof/>
              </w:rPr>
              <w:t xml:space="preserve">16. </w:t>
            </w:r>
            <w:r w:rsidR="00AF5666" w:rsidRPr="00500425">
              <w:rPr>
                <w:rStyle w:val="Hyperlink"/>
                <w:rFonts w:ascii="Arial Bold" w:eastAsia="SimSun" w:hAnsi="Arial Bold"/>
                <w:caps/>
                <w:noProof/>
                <w:lang w:eastAsia="en-US"/>
              </w:rPr>
              <w:t>STATISTICAL</w:t>
            </w:r>
            <w:r w:rsidR="00AF5666" w:rsidRPr="00500425">
              <w:rPr>
                <w:rStyle w:val="Hyperlink"/>
                <w:noProof/>
              </w:rPr>
              <w:t xml:space="preserve"> ANALYSIS</w:t>
            </w:r>
            <w:r w:rsidR="00AF5666">
              <w:rPr>
                <w:noProof/>
                <w:webHidden/>
              </w:rPr>
              <w:tab/>
            </w:r>
            <w:r w:rsidR="00AF5666">
              <w:rPr>
                <w:noProof/>
                <w:webHidden/>
              </w:rPr>
              <w:fldChar w:fldCharType="begin"/>
            </w:r>
            <w:r w:rsidR="00AF5666">
              <w:rPr>
                <w:noProof/>
                <w:webHidden/>
              </w:rPr>
              <w:instrText xml:space="preserve"> PAGEREF _Toc172637875 \h </w:instrText>
            </w:r>
            <w:r w:rsidR="00AF5666">
              <w:rPr>
                <w:noProof/>
                <w:webHidden/>
              </w:rPr>
            </w:r>
            <w:r w:rsidR="00AF5666">
              <w:rPr>
                <w:noProof/>
                <w:webHidden/>
              </w:rPr>
              <w:fldChar w:fldCharType="separate"/>
            </w:r>
            <w:r w:rsidR="00AF5666">
              <w:rPr>
                <w:noProof/>
                <w:webHidden/>
              </w:rPr>
              <w:t>37</w:t>
            </w:r>
            <w:r w:rsidR="00AF5666">
              <w:rPr>
                <w:noProof/>
                <w:webHidden/>
              </w:rPr>
              <w:fldChar w:fldCharType="end"/>
            </w:r>
          </w:hyperlink>
        </w:p>
        <w:p w14:paraId="18CC1A8A" w14:textId="15C0B8DB"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76" w:history="1">
            <w:r w:rsidR="00AF5666" w:rsidRPr="00500425">
              <w:rPr>
                <w:rStyle w:val="Hyperlink"/>
                <w:noProof/>
              </w:rPr>
              <w:t xml:space="preserve">17. </w:t>
            </w:r>
            <w:r w:rsidR="00AF5666" w:rsidRPr="00500425">
              <w:rPr>
                <w:rStyle w:val="Hyperlink"/>
                <w:rFonts w:ascii="Arial Bold" w:eastAsia="SimSun" w:hAnsi="Arial Bold"/>
                <w:caps/>
                <w:noProof/>
                <w:lang w:eastAsia="en-US"/>
              </w:rPr>
              <w:t>TRIAL</w:t>
            </w:r>
            <w:r w:rsidR="00AF5666" w:rsidRPr="00500425">
              <w:rPr>
                <w:rStyle w:val="Hyperlink"/>
                <w:noProof/>
              </w:rPr>
              <w:t xml:space="preserve"> MONITORING</w:t>
            </w:r>
            <w:r w:rsidR="00AF5666">
              <w:rPr>
                <w:noProof/>
                <w:webHidden/>
              </w:rPr>
              <w:tab/>
            </w:r>
            <w:r w:rsidR="00AF5666">
              <w:rPr>
                <w:noProof/>
                <w:webHidden/>
              </w:rPr>
              <w:fldChar w:fldCharType="begin"/>
            </w:r>
            <w:r w:rsidR="00AF5666">
              <w:rPr>
                <w:noProof/>
                <w:webHidden/>
              </w:rPr>
              <w:instrText xml:space="preserve"> PAGEREF _Toc172637876 \h </w:instrText>
            </w:r>
            <w:r w:rsidR="00AF5666">
              <w:rPr>
                <w:noProof/>
                <w:webHidden/>
              </w:rPr>
            </w:r>
            <w:r w:rsidR="00AF5666">
              <w:rPr>
                <w:noProof/>
                <w:webHidden/>
              </w:rPr>
              <w:fldChar w:fldCharType="separate"/>
            </w:r>
            <w:r w:rsidR="00AF5666">
              <w:rPr>
                <w:noProof/>
                <w:webHidden/>
              </w:rPr>
              <w:t>38</w:t>
            </w:r>
            <w:r w:rsidR="00AF5666">
              <w:rPr>
                <w:noProof/>
                <w:webHidden/>
              </w:rPr>
              <w:fldChar w:fldCharType="end"/>
            </w:r>
          </w:hyperlink>
        </w:p>
        <w:p w14:paraId="6922D076" w14:textId="3939BB93"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77" w:history="1">
            <w:r w:rsidR="00AF5666" w:rsidRPr="00500425">
              <w:rPr>
                <w:rStyle w:val="Hyperlink"/>
                <w:noProof/>
              </w:rPr>
              <w:t xml:space="preserve">18. TRIAL </w:t>
            </w:r>
            <w:r w:rsidR="00AF5666" w:rsidRPr="00500425">
              <w:rPr>
                <w:rStyle w:val="Hyperlink"/>
                <w:rFonts w:ascii="Arial Bold" w:eastAsia="SimSun" w:hAnsi="Arial Bold"/>
                <w:caps/>
                <w:noProof/>
                <w:lang w:eastAsia="en-US"/>
              </w:rPr>
              <w:t>STEERING</w:t>
            </w:r>
            <w:r w:rsidR="00AF5666" w:rsidRPr="00500425">
              <w:rPr>
                <w:rStyle w:val="Hyperlink"/>
                <w:noProof/>
              </w:rPr>
              <w:t xml:space="preserve"> COMMITTEE and/or DATA MONITORING AND ETHICS COMMITTEE</w:t>
            </w:r>
            <w:r w:rsidR="00AF5666">
              <w:rPr>
                <w:noProof/>
                <w:webHidden/>
              </w:rPr>
              <w:tab/>
            </w:r>
            <w:r w:rsidR="00AF5666">
              <w:rPr>
                <w:noProof/>
                <w:webHidden/>
              </w:rPr>
              <w:fldChar w:fldCharType="begin"/>
            </w:r>
            <w:r w:rsidR="00AF5666">
              <w:rPr>
                <w:noProof/>
                <w:webHidden/>
              </w:rPr>
              <w:instrText xml:space="preserve"> PAGEREF _Toc172637877 \h </w:instrText>
            </w:r>
            <w:r w:rsidR="00AF5666">
              <w:rPr>
                <w:noProof/>
                <w:webHidden/>
              </w:rPr>
            </w:r>
            <w:r w:rsidR="00AF5666">
              <w:rPr>
                <w:noProof/>
                <w:webHidden/>
              </w:rPr>
              <w:fldChar w:fldCharType="separate"/>
            </w:r>
            <w:r w:rsidR="00AF5666">
              <w:rPr>
                <w:noProof/>
                <w:webHidden/>
              </w:rPr>
              <w:t>39</w:t>
            </w:r>
            <w:r w:rsidR="00AF5666">
              <w:rPr>
                <w:noProof/>
                <w:webHidden/>
              </w:rPr>
              <w:fldChar w:fldCharType="end"/>
            </w:r>
          </w:hyperlink>
        </w:p>
        <w:p w14:paraId="77A41EC6" w14:textId="79BE9AB1" w:rsidR="00AF5666" w:rsidRDefault="000B6BB5">
          <w:pPr>
            <w:pStyle w:val="TOC2"/>
            <w:rPr>
              <w:rFonts w:asciiTheme="minorHAnsi" w:eastAsiaTheme="minorEastAsia" w:hAnsiTheme="minorHAnsi" w:cstheme="minorBidi"/>
              <w:kern w:val="2"/>
              <w:szCs w:val="22"/>
              <w14:ligatures w14:val="standardContextual"/>
            </w:rPr>
          </w:pPr>
          <w:hyperlink w:anchor="_Toc172637878" w:history="1">
            <w:r w:rsidR="00AF5666" w:rsidRPr="00500425">
              <w:rPr>
                <w:rStyle w:val="Hyperlink"/>
              </w:rPr>
              <w:t>18.1</w:t>
            </w:r>
            <w:r w:rsidR="00AF5666">
              <w:rPr>
                <w:rFonts w:asciiTheme="minorHAnsi" w:eastAsiaTheme="minorEastAsia" w:hAnsiTheme="minorHAnsi" w:cstheme="minorBidi"/>
                <w:kern w:val="2"/>
                <w:szCs w:val="22"/>
                <w14:ligatures w14:val="standardContextual"/>
              </w:rPr>
              <w:tab/>
            </w:r>
            <w:r w:rsidR="00AF5666" w:rsidRPr="00500425">
              <w:rPr>
                <w:rStyle w:val="Hyperlink"/>
              </w:rPr>
              <w:t>Data Monitoring</w:t>
            </w:r>
            <w:r w:rsidR="00AF5666">
              <w:rPr>
                <w:webHidden/>
              </w:rPr>
              <w:tab/>
            </w:r>
            <w:r w:rsidR="00AF5666">
              <w:rPr>
                <w:webHidden/>
              </w:rPr>
              <w:fldChar w:fldCharType="begin"/>
            </w:r>
            <w:r w:rsidR="00AF5666">
              <w:rPr>
                <w:webHidden/>
              </w:rPr>
              <w:instrText xml:space="preserve"> PAGEREF _Toc172637878 \h </w:instrText>
            </w:r>
            <w:r w:rsidR="00AF5666">
              <w:rPr>
                <w:webHidden/>
              </w:rPr>
            </w:r>
            <w:r w:rsidR="00AF5666">
              <w:rPr>
                <w:webHidden/>
              </w:rPr>
              <w:fldChar w:fldCharType="separate"/>
            </w:r>
            <w:r w:rsidR="00AF5666">
              <w:rPr>
                <w:webHidden/>
              </w:rPr>
              <w:t>39</w:t>
            </w:r>
            <w:r w:rsidR="00AF5666">
              <w:rPr>
                <w:webHidden/>
              </w:rPr>
              <w:fldChar w:fldCharType="end"/>
            </w:r>
          </w:hyperlink>
        </w:p>
        <w:p w14:paraId="6E3D7EF3" w14:textId="39AEBD11" w:rsidR="00AF5666" w:rsidRDefault="000B6BB5">
          <w:pPr>
            <w:pStyle w:val="TOC2"/>
            <w:rPr>
              <w:rFonts w:asciiTheme="minorHAnsi" w:eastAsiaTheme="minorEastAsia" w:hAnsiTheme="minorHAnsi" w:cstheme="minorBidi"/>
              <w:kern w:val="2"/>
              <w:szCs w:val="22"/>
              <w14:ligatures w14:val="standardContextual"/>
            </w:rPr>
          </w:pPr>
          <w:hyperlink w:anchor="_Toc172637879" w:history="1">
            <w:r w:rsidR="00AF5666" w:rsidRPr="00500425">
              <w:rPr>
                <w:rStyle w:val="Hyperlink"/>
              </w:rPr>
              <w:t>18.2</w:t>
            </w:r>
            <w:r w:rsidR="00AF5666">
              <w:rPr>
                <w:rFonts w:asciiTheme="minorHAnsi" w:eastAsiaTheme="minorEastAsia" w:hAnsiTheme="minorHAnsi" w:cstheme="minorBidi"/>
                <w:kern w:val="2"/>
                <w:szCs w:val="22"/>
                <w14:ligatures w14:val="standardContextual"/>
              </w:rPr>
              <w:tab/>
            </w:r>
            <w:r w:rsidR="00AF5666" w:rsidRPr="00500425">
              <w:rPr>
                <w:rStyle w:val="Hyperlink"/>
              </w:rPr>
              <w:t>Clinical Governance Issues</w:t>
            </w:r>
            <w:r w:rsidR="00AF5666">
              <w:rPr>
                <w:webHidden/>
              </w:rPr>
              <w:tab/>
            </w:r>
            <w:r w:rsidR="00AF5666">
              <w:rPr>
                <w:webHidden/>
              </w:rPr>
              <w:fldChar w:fldCharType="begin"/>
            </w:r>
            <w:r w:rsidR="00AF5666">
              <w:rPr>
                <w:webHidden/>
              </w:rPr>
              <w:instrText xml:space="preserve"> PAGEREF _Toc172637879 \h </w:instrText>
            </w:r>
            <w:r w:rsidR="00AF5666">
              <w:rPr>
                <w:webHidden/>
              </w:rPr>
            </w:r>
            <w:r w:rsidR="00AF5666">
              <w:rPr>
                <w:webHidden/>
              </w:rPr>
              <w:fldChar w:fldCharType="separate"/>
            </w:r>
            <w:r w:rsidR="00AF5666">
              <w:rPr>
                <w:webHidden/>
              </w:rPr>
              <w:t>39</w:t>
            </w:r>
            <w:r w:rsidR="00AF5666">
              <w:rPr>
                <w:webHidden/>
              </w:rPr>
              <w:fldChar w:fldCharType="end"/>
            </w:r>
          </w:hyperlink>
        </w:p>
        <w:p w14:paraId="483C1535" w14:textId="041F2CD9"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80" w:history="1">
            <w:r w:rsidR="00AF5666" w:rsidRPr="00500425">
              <w:rPr>
                <w:rStyle w:val="Hyperlink"/>
                <w:noProof/>
              </w:rPr>
              <w:t xml:space="preserve">19. QUALITY </w:t>
            </w:r>
            <w:r w:rsidR="00AF5666" w:rsidRPr="00500425">
              <w:rPr>
                <w:rStyle w:val="Hyperlink"/>
                <w:rFonts w:ascii="Arial Bold" w:eastAsia="SimSun" w:hAnsi="Arial Bold"/>
                <w:caps/>
                <w:noProof/>
                <w:lang w:eastAsia="en-US"/>
              </w:rPr>
              <w:t>ASSURANCE</w:t>
            </w:r>
            <w:r w:rsidR="00AF5666" w:rsidRPr="00500425">
              <w:rPr>
                <w:rStyle w:val="Hyperlink"/>
                <w:noProof/>
              </w:rPr>
              <w:t xml:space="preserve"> AND ETHICAL CONSIDERATIONS</w:t>
            </w:r>
            <w:r w:rsidR="00AF5666">
              <w:rPr>
                <w:noProof/>
                <w:webHidden/>
              </w:rPr>
              <w:tab/>
            </w:r>
            <w:r w:rsidR="00AF5666">
              <w:rPr>
                <w:noProof/>
                <w:webHidden/>
              </w:rPr>
              <w:fldChar w:fldCharType="begin"/>
            </w:r>
            <w:r w:rsidR="00AF5666">
              <w:rPr>
                <w:noProof/>
                <w:webHidden/>
              </w:rPr>
              <w:instrText xml:space="preserve"> PAGEREF _Toc172637880 \h </w:instrText>
            </w:r>
            <w:r w:rsidR="00AF5666">
              <w:rPr>
                <w:noProof/>
                <w:webHidden/>
              </w:rPr>
            </w:r>
            <w:r w:rsidR="00AF5666">
              <w:rPr>
                <w:noProof/>
                <w:webHidden/>
              </w:rPr>
              <w:fldChar w:fldCharType="separate"/>
            </w:r>
            <w:r w:rsidR="00AF5666">
              <w:rPr>
                <w:noProof/>
                <w:webHidden/>
              </w:rPr>
              <w:t>39</w:t>
            </w:r>
            <w:r w:rsidR="00AF5666">
              <w:rPr>
                <w:noProof/>
                <w:webHidden/>
              </w:rPr>
              <w:fldChar w:fldCharType="end"/>
            </w:r>
          </w:hyperlink>
        </w:p>
        <w:p w14:paraId="44065F81" w14:textId="06AA5E15" w:rsidR="00AF5666" w:rsidRDefault="000B6BB5">
          <w:pPr>
            <w:pStyle w:val="TOC2"/>
            <w:rPr>
              <w:rFonts w:asciiTheme="minorHAnsi" w:eastAsiaTheme="minorEastAsia" w:hAnsiTheme="minorHAnsi" w:cstheme="minorBidi"/>
              <w:kern w:val="2"/>
              <w:szCs w:val="22"/>
              <w14:ligatures w14:val="standardContextual"/>
            </w:rPr>
          </w:pPr>
          <w:hyperlink w:anchor="_Toc172637881" w:history="1">
            <w:r w:rsidR="00AF5666" w:rsidRPr="00500425">
              <w:rPr>
                <w:rStyle w:val="Hyperlink"/>
              </w:rPr>
              <w:t>19.1</w:t>
            </w:r>
            <w:r w:rsidR="00AF5666">
              <w:rPr>
                <w:rFonts w:asciiTheme="minorHAnsi" w:eastAsiaTheme="minorEastAsia" w:hAnsiTheme="minorHAnsi" w:cstheme="minorBidi"/>
                <w:kern w:val="2"/>
                <w:szCs w:val="22"/>
                <w14:ligatures w14:val="standardContextual"/>
              </w:rPr>
              <w:tab/>
            </w:r>
            <w:r w:rsidR="00AF5666" w:rsidRPr="00500425">
              <w:rPr>
                <w:rStyle w:val="Hyperlink"/>
              </w:rPr>
              <w:t>Quality Assurance</w:t>
            </w:r>
            <w:r w:rsidR="00AF5666">
              <w:rPr>
                <w:webHidden/>
              </w:rPr>
              <w:tab/>
            </w:r>
            <w:r w:rsidR="00AF5666">
              <w:rPr>
                <w:webHidden/>
              </w:rPr>
              <w:fldChar w:fldCharType="begin"/>
            </w:r>
            <w:r w:rsidR="00AF5666">
              <w:rPr>
                <w:webHidden/>
              </w:rPr>
              <w:instrText xml:space="preserve"> PAGEREF _Toc172637881 \h </w:instrText>
            </w:r>
            <w:r w:rsidR="00AF5666">
              <w:rPr>
                <w:webHidden/>
              </w:rPr>
            </w:r>
            <w:r w:rsidR="00AF5666">
              <w:rPr>
                <w:webHidden/>
              </w:rPr>
              <w:fldChar w:fldCharType="separate"/>
            </w:r>
            <w:r w:rsidR="00AF5666">
              <w:rPr>
                <w:webHidden/>
              </w:rPr>
              <w:t>39</w:t>
            </w:r>
            <w:r w:rsidR="00AF5666">
              <w:rPr>
                <w:webHidden/>
              </w:rPr>
              <w:fldChar w:fldCharType="end"/>
            </w:r>
          </w:hyperlink>
        </w:p>
        <w:p w14:paraId="438ABC1E" w14:textId="402CFFE4" w:rsidR="00AF5666" w:rsidRDefault="000B6BB5">
          <w:pPr>
            <w:pStyle w:val="TOC2"/>
            <w:rPr>
              <w:rFonts w:asciiTheme="minorHAnsi" w:eastAsiaTheme="minorEastAsia" w:hAnsiTheme="minorHAnsi" w:cstheme="minorBidi"/>
              <w:kern w:val="2"/>
              <w:szCs w:val="22"/>
              <w14:ligatures w14:val="standardContextual"/>
            </w:rPr>
          </w:pPr>
          <w:hyperlink w:anchor="_Toc172637882" w:history="1">
            <w:r w:rsidR="00AF5666" w:rsidRPr="00500425">
              <w:rPr>
                <w:rStyle w:val="Hyperlink"/>
              </w:rPr>
              <w:t>19.2</w:t>
            </w:r>
            <w:r w:rsidR="00AF5666">
              <w:rPr>
                <w:rFonts w:asciiTheme="minorHAnsi" w:eastAsiaTheme="minorEastAsia" w:hAnsiTheme="minorHAnsi" w:cstheme="minorBidi"/>
                <w:kern w:val="2"/>
                <w:szCs w:val="22"/>
                <w14:ligatures w14:val="standardContextual"/>
              </w:rPr>
              <w:tab/>
            </w:r>
            <w:r w:rsidR="00AF5666" w:rsidRPr="00500425">
              <w:rPr>
                <w:rStyle w:val="Hyperlink"/>
              </w:rPr>
              <w:t>Serious Breaches</w:t>
            </w:r>
            <w:r w:rsidR="00AF5666">
              <w:rPr>
                <w:webHidden/>
              </w:rPr>
              <w:tab/>
            </w:r>
            <w:r w:rsidR="00AF5666">
              <w:rPr>
                <w:webHidden/>
              </w:rPr>
              <w:fldChar w:fldCharType="begin"/>
            </w:r>
            <w:r w:rsidR="00AF5666">
              <w:rPr>
                <w:webHidden/>
              </w:rPr>
              <w:instrText xml:space="preserve"> PAGEREF _Toc172637882 \h </w:instrText>
            </w:r>
            <w:r w:rsidR="00AF5666">
              <w:rPr>
                <w:webHidden/>
              </w:rPr>
            </w:r>
            <w:r w:rsidR="00AF5666">
              <w:rPr>
                <w:webHidden/>
              </w:rPr>
              <w:fldChar w:fldCharType="separate"/>
            </w:r>
            <w:r w:rsidR="00AF5666">
              <w:rPr>
                <w:webHidden/>
              </w:rPr>
              <w:t>39</w:t>
            </w:r>
            <w:r w:rsidR="00AF5666">
              <w:rPr>
                <w:webHidden/>
              </w:rPr>
              <w:fldChar w:fldCharType="end"/>
            </w:r>
          </w:hyperlink>
        </w:p>
        <w:p w14:paraId="3C5FA616" w14:textId="2C3A0D0C" w:rsidR="00AF5666" w:rsidRDefault="000B6BB5">
          <w:pPr>
            <w:pStyle w:val="TOC2"/>
            <w:rPr>
              <w:rFonts w:asciiTheme="minorHAnsi" w:eastAsiaTheme="minorEastAsia" w:hAnsiTheme="minorHAnsi" w:cstheme="minorBidi"/>
              <w:kern w:val="2"/>
              <w:szCs w:val="22"/>
              <w14:ligatures w14:val="standardContextual"/>
            </w:rPr>
          </w:pPr>
          <w:hyperlink w:anchor="_Toc172637883" w:history="1">
            <w:r w:rsidR="00AF5666" w:rsidRPr="00500425">
              <w:rPr>
                <w:rStyle w:val="Hyperlink"/>
                <w:lang w:val="en-US"/>
              </w:rPr>
              <w:t>19.3</w:t>
            </w:r>
            <w:r w:rsidR="00AF5666">
              <w:rPr>
                <w:rFonts w:asciiTheme="minorHAnsi" w:eastAsiaTheme="minorEastAsia" w:hAnsiTheme="minorHAnsi" w:cstheme="minorBidi"/>
                <w:kern w:val="2"/>
                <w:szCs w:val="22"/>
                <w14:ligatures w14:val="standardContextual"/>
              </w:rPr>
              <w:tab/>
            </w:r>
            <w:r w:rsidR="00AF5666" w:rsidRPr="00500425">
              <w:rPr>
                <w:rStyle w:val="Hyperlink"/>
                <w:lang w:val="en-US"/>
              </w:rPr>
              <w:t>Ethical Considerations</w:t>
            </w:r>
            <w:r w:rsidR="00AF5666">
              <w:rPr>
                <w:webHidden/>
              </w:rPr>
              <w:tab/>
            </w:r>
            <w:r w:rsidR="00AF5666">
              <w:rPr>
                <w:webHidden/>
              </w:rPr>
              <w:fldChar w:fldCharType="begin"/>
            </w:r>
            <w:r w:rsidR="00AF5666">
              <w:rPr>
                <w:webHidden/>
              </w:rPr>
              <w:instrText xml:space="preserve"> PAGEREF _Toc172637883 \h </w:instrText>
            </w:r>
            <w:r w:rsidR="00AF5666">
              <w:rPr>
                <w:webHidden/>
              </w:rPr>
            </w:r>
            <w:r w:rsidR="00AF5666">
              <w:rPr>
                <w:webHidden/>
              </w:rPr>
              <w:fldChar w:fldCharType="separate"/>
            </w:r>
            <w:r w:rsidR="00AF5666">
              <w:rPr>
                <w:webHidden/>
              </w:rPr>
              <w:t>39</w:t>
            </w:r>
            <w:r w:rsidR="00AF5666">
              <w:rPr>
                <w:webHidden/>
              </w:rPr>
              <w:fldChar w:fldCharType="end"/>
            </w:r>
          </w:hyperlink>
        </w:p>
        <w:p w14:paraId="3C737601" w14:textId="62AF1963"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84" w:history="1">
            <w:r w:rsidR="00AF5666" w:rsidRPr="00500425">
              <w:rPr>
                <w:rStyle w:val="Hyperlink"/>
                <w:noProof/>
              </w:rPr>
              <w:t xml:space="preserve">20. </w:t>
            </w:r>
            <w:r w:rsidR="00AF5666" w:rsidRPr="00500425">
              <w:rPr>
                <w:rStyle w:val="Hyperlink"/>
                <w:rFonts w:ascii="Arial Bold" w:eastAsia="SimSun" w:hAnsi="Arial Bold"/>
                <w:caps/>
                <w:noProof/>
                <w:lang w:eastAsia="en-US"/>
              </w:rPr>
              <w:t>CONFIDENTIALITY</w:t>
            </w:r>
            <w:r w:rsidR="00AF5666">
              <w:rPr>
                <w:noProof/>
                <w:webHidden/>
              </w:rPr>
              <w:tab/>
            </w:r>
            <w:r w:rsidR="00AF5666">
              <w:rPr>
                <w:noProof/>
                <w:webHidden/>
              </w:rPr>
              <w:fldChar w:fldCharType="begin"/>
            </w:r>
            <w:r w:rsidR="00AF5666">
              <w:rPr>
                <w:noProof/>
                <w:webHidden/>
              </w:rPr>
              <w:instrText xml:space="preserve"> PAGEREF _Toc172637884 \h </w:instrText>
            </w:r>
            <w:r w:rsidR="00AF5666">
              <w:rPr>
                <w:noProof/>
                <w:webHidden/>
              </w:rPr>
            </w:r>
            <w:r w:rsidR="00AF5666">
              <w:rPr>
                <w:noProof/>
                <w:webHidden/>
              </w:rPr>
              <w:fldChar w:fldCharType="separate"/>
            </w:r>
            <w:r w:rsidR="00AF5666">
              <w:rPr>
                <w:noProof/>
                <w:webHidden/>
              </w:rPr>
              <w:t>40</w:t>
            </w:r>
            <w:r w:rsidR="00AF5666">
              <w:rPr>
                <w:noProof/>
                <w:webHidden/>
              </w:rPr>
              <w:fldChar w:fldCharType="end"/>
            </w:r>
          </w:hyperlink>
        </w:p>
        <w:p w14:paraId="3482E04D" w14:textId="543AEC28" w:rsidR="00AF5666" w:rsidRDefault="000B6BB5">
          <w:pPr>
            <w:pStyle w:val="TOC2"/>
            <w:rPr>
              <w:rFonts w:asciiTheme="minorHAnsi" w:eastAsiaTheme="minorEastAsia" w:hAnsiTheme="minorHAnsi" w:cstheme="minorBidi"/>
              <w:kern w:val="2"/>
              <w:szCs w:val="22"/>
              <w14:ligatures w14:val="standardContextual"/>
            </w:rPr>
          </w:pPr>
          <w:hyperlink w:anchor="_Toc172637885" w:history="1">
            <w:r w:rsidR="00AF5666" w:rsidRPr="00500425">
              <w:rPr>
                <w:rStyle w:val="Hyperlink"/>
              </w:rPr>
              <w:t>20.1</w:t>
            </w:r>
            <w:r w:rsidR="00AF5666">
              <w:rPr>
                <w:rFonts w:asciiTheme="minorHAnsi" w:eastAsiaTheme="minorEastAsia" w:hAnsiTheme="minorHAnsi" w:cstheme="minorBidi"/>
                <w:kern w:val="2"/>
                <w:szCs w:val="22"/>
                <w14:ligatures w14:val="standardContextual"/>
              </w:rPr>
              <w:tab/>
            </w:r>
            <w:r w:rsidR="00AF5666" w:rsidRPr="00500425">
              <w:rPr>
                <w:rStyle w:val="Hyperlink"/>
              </w:rPr>
              <w:t>Archiving</w:t>
            </w:r>
            <w:r w:rsidR="00AF5666">
              <w:rPr>
                <w:webHidden/>
              </w:rPr>
              <w:tab/>
            </w:r>
            <w:r w:rsidR="00AF5666">
              <w:rPr>
                <w:webHidden/>
              </w:rPr>
              <w:fldChar w:fldCharType="begin"/>
            </w:r>
            <w:r w:rsidR="00AF5666">
              <w:rPr>
                <w:webHidden/>
              </w:rPr>
              <w:instrText xml:space="preserve"> PAGEREF _Toc172637885 \h </w:instrText>
            </w:r>
            <w:r w:rsidR="00AF5666">
              <w:rPr>
                <w:webHidden/>
              </w:rPr>
            </w:r>
            <w:r w:rsidR="00AF5666">
              <w:rPr>
                <w:webHidden/>
              </w:rPr>
              <w:fldChar w:fldCharType="separate"/>
            </w:r>
            <w:r w:rsidR="00AF5666">
              <w:rPr>
                <w:webHidden/>
              </w:rPr>
              <w:t>40</w:t>
            </w:r>
            <w:r w:rsidR="00AF5666">
              <w:rPr>
                <w:webHidden/>
              </w:rPr>
              <w:fldChar w:fldCharType="end"/>
            </w:r>
          </w:hyperlink>
        </w:p>
        <w:p w14:paraId="1BE3BEF2" w14:textId="53601BFD"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86" w:history="1">
            <w:r w:rsidR="00AF5666" w:rsidRPr="00500425">
              <w:rPr>
                <w:rStyle w:val="Hyperlink"/>
                <w:noProof/>
              </w:rPr>
              <w:t xml:space="preserve">21. </w:t>
            </w:r>
            <w:r w:rsidR="00AF5666" w:rsidRPr="00500425">
              <w:rPr>
                <w:rStyle w:val="Hyperlink"/>
                <w:rFonts w:ascii="Arial Bold" w:eastAsia="SimSun" w:hAnsi="Arial Bold"/>
                <w:caps/>
                <w:noProof/>
                <w:lang w:eastAsia="en-US"/>
              </w:rPr>
              <w:t>STATEMENT</w:t>
            </w:r>
            <w:r w:rsidR="00AF5666" w:rsidRPr="00500425">
              <w:rPr>
                <w:rStyle w:val="Hyperlink"/>
                <w:noProof/>
              </w:rPr>
              <w:t xml:space="preserve"> OF INDEMNITY</w:t>
            </w:r>
            <w:r w:rsidR="00AF5666">
              <w:rPr>
                <w:noProof/>
                <w:webHidden/>
              </w:rPr>
              <w:tab/>
            </w:r>
            <w:r w:rsidR="00AF5666">
              <w:rPr>
                <w:noProof/>
                <w:webHidden/>
              </w:rPr>
              <w:fldChar w:fldCharType="begin"/>
            </w:r>
            <w:r w:rsidR="00AF5666">
              <w:rPr>
                <w:noProof/>
                <w:webHidden/>
              </w:rPr>
              <w:instrText xml:space="preserve"> PAGEREF _Toc172637886 \h </w:instrText>
            </w:r>
            <w:r w:rsidR="00AF5666">
              <w:rPr>
                <w:noProof/>
                <w:webHidden/>
              </w:rPr>
            </w:r>
            <w:r w:rsidR="00AF5666">
              <w:rPr>
                <w:noProof/>
                <w:webHidden/>
              </w:rPr>
              <w:fldChar w:fldCharType="separate"/>
            </w:r>
            <w:r w:rsidR="00AF5666">
              <w:rPr>
                <w:noProof/>
                <w:webHidden/>
              </w:rPr>
              <w:t>40</w:t>
            </w:r>
            <w:r w:rsidR="00AF5666">
              <w:rPr>
                <w:noProof/>
                <w:webHidden/>
              </w:rPr>
              <w:fldChar w:fldCharType="end"/>
            </w:r>
          </w:hyperlink>
        </w:p>
        <w:p w14:paraId="0B20FCA5" w14:textId="683C6501"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87" w:history="1">
            <w:r w:rsidR="00AF5666" w:rsidRPr="00500425">
              <w:rPr>
                <w:rStyle w:val="Hyperlink"/>
                <w:noProof/>
              </w:rPr>
              <w:t xml:space="preserve">22. </w:t>
            </w:r>
            <w:r w:rsidR="00AF5666" w:rsidRPr="00500425">
              <w:rPr>
                <w:rStyle w:val="Hyperlink"/>
                <w:rFonts w:ascii="Arial Bold" w:eastAsia="SimSun" w:hAnsi="Arial Bold"/>
                <w:caps/>
                <w:noProof/>
                <w:lang w:eastAsia="en-US"/>
              </w:rPr>
              <w:t>STUDY</w:t>
            </w:r>
            <w:r w:rsidR="00AF5666" w:rsidRPr="00500425">
              <w:rPr>
                <w:rStyle w:val="Hyperlink"/>
                <w:noProof/>
              </w:rPr>
              <w:t xml:space="preserve"> ORGANISATIONAL STRUCTURE</w:t>
            </w:r>
            <w:r w:rsidR="00AF5666">
              <w:rPr>
                <w:noProof/>
                <w:webHidden/>
              </w:rPr>
              <w:tab/>
            </w:r>
            <w:r w:rsidR="00AF5666">
              <w:rPr>
                <w:noProof/>
                <w:webHidden/>
              </w:rPr>
              <w:fldChar w:fldCharType="begin"/>
            </w:r>
            <w:r w:rsidR="00AF5666">
              <w:rPr>
                <w:noProof/>
                <w:webHidden/>
              </w:rPr>
              <w:instrText xml:space="preserve"> PAGEREF _Toc172637887 \h </w:instrText>
            </w:r>
            <w:r w:rsidR="00AF5666">
              <w:rPr>
                <w:noProof/>
                <w:webHidden/>
              </w:rPr>
            </w:r>
            <w:r w:rsidR="00AF5666">
              <w:rPr>
                <w:noProof/>
                <w:webHidden/>
              </w:rPr>
              <w:fldChar w:fldCharType="separate"/>
            </w:r>
            <w:r w:rsidR="00AF5666">
              <w:rPr>
                <w:noProof/>
                <w:webHidden/>
              </w:rPr>
              <w:t>40</w:t>
            </w:r>
            <w:r w:rsidR="00AF5666">
              <w:rPr>
                <w:noProof/>
                <w:webHidden/>
              </w:rPr>
              <w:fldChar w:fldCharType="end"/>
            </w:r>
          </w:hyperlink>
        </w:p>
        <w:p w14:paraId="0B88F84C" w14:textId="5DA68A9B" w:rsidR="00AF5666" w:rsidRDefault="000B6BB5">
          <w:pPr>
            <w:pStyle w:val="TOC2"/>
            <w:rPr>
              <w:rFonts w:asciiTheme="minorHAnsi" w:eastAsiaTheme="minorEastAsia" w:hAnsiTheme="minorHAnsi" w:cstheme="minorBidi"/>
              <w:kern w:val="2"/>
              <w:szCs w:val="22"/>
              <w14:ligatures w14:val="standardContextual"/>
            </w:rPr>
          </w:pPr>
          <w:hyperlink w:anchor="_Toc172637888" w:history="1">
            <w:r w:rsidR="00AF5666" w:rsidRPr="00500425">
              <w:rPr>
                <w:rStyle w:val="Hyperlink"/>
              </w:rPr>
              <w:t>22.1</w:t>
            </w:r>
            <w:r w:rsidR="00AF5666">
              <w:rPr>
                <w:rFonts w:asciiTheme="minorHAnsi" w:eastAsiaTheme="minorEastAsia" w:hAnsiTheme="minorHAnsi" w:cstheme="minorBidi"/>
                <w:kern w:val="2"/>
                <w:szCs w:val="22"/>
                <w14:ligatures w14:val="standardContextual"/>
              </w:rPr>
              <w:tab/>
            </w:r>
            <w:r w:rsidR="00AF5666" w:rsidRPr="00500425">
              <w:rPr>
                <w:rStyle w:val="Hyperlink"/>
              </w:rPr>
              <w:t>Individuals and Individual Organisations</w:t>
            </w:r>
            <w:r w:rsidR="00AF5666">
              <w:rPr>
                <w:webHidden/>
              </w:rPr>
              <w:tab/>
            </w:r>
            <w:r w:rsidR="00AF5666">
              <w:rPr>
                <w:webHidden/>
              </w:rPr>
              <w:fldChar w:fldCharType="begin"/>
            </w:r>
            <w:r w:rsidR="00AF5666">
              <w:rPr>
                <w:webHidden/>
              </w:rPr>
              <w:instrText xml:space="preserve"> PAGEREF _Toc172637888 \h </w:instrText>
            </w:r>
            <w:r w:rsidR="00AF5666">
              <w:rPr>
                <w:webHidden/>
              </w:rPr>
            </w:r>
            <w:r w:rsidR="00AF5666">
              <w:rPr>
                <w:webHidden/>
              </w:rPr>
              <w:fldChar w:fldCharType="separate"/>
            </w:r>
            <w:r w:rsidR="00AF5666">
              <w:rPr>
                <w:webHidden/>
              </w:rPr>
              <w:t>40</w:t>
            </w:r>
            <w:r w:rsidR="00AF5666">
              <w:rPr>
                <w:webHidden/>
              </w:rPr>
              <w:fldChar w:fldCharType="end"/>
            </w:r>
          </w:hyperlink>
        </w:p>
        <w:p w14:paraId="20AA317C" w14:textId="554BD0A5" w:rsidR="00AF5666" w:rsidRDefault="000B6BB5">
          <w:pPr>
            <w:pStyle w:val="TOC2"/>
            <w:rPr>
              <w:rFonts w:asciiTheme="minorHAnsi" w:eastAsiaTheme="minorEastAsia" w:hAnsiTheme="minorHAnsi" w:cstheme="minorBidi"/>
              <w:kern w:val="2"/>
              <w:szCs w:val="22"/>
              <w14:ligatures w14:val="standardContextual"/>
            </w:rPr>
          </w:pPr>
          <w:hyperlink w:anchor="_Toc172637889" w:history="1">
            <w:r w:rsidR="00AF5666" w:rsidRPr="00500425">
              <w:rPr>
                <w:rStyle w:val="Hyperlink"/>
              </w:rPr>
              <w:t>22.2</w:t>
            </w:r>
            <w:r w:rsidR="00AF5666">
              <w:rPr>
                <w:rFonts w:asciiTheme="minorHAnsi" w:eastAsiaTheme="minorEastAsia" w:hAnsiTheme="minorHAnsi" w:cstheme="minorBidi"/>
                <w:kern w:val="2"/>
                <w:szCs w:val="22"/>
                <w14:ligatures w14:val="standardContextual"/>
              </w:rPr>
              <w:tab/>
            </w:r>
            <w:r w:rsidR="00AF5666" w:rsidRPr="00500425">
              <w:rPr>
                <w:rStyle w:val="Hyperlink"/>
              </w:rPr>
              <w:t xml:space="preserve"> Oversight/Trial Monitoring Groups</w:t>
            </w:r>
            <w:r w:rsidR="00AF5666">
              <w:rPr>
                <w:webHidden/>
              </w:rPr>
              <w:tab/>
            </w:r>
            <w:r w:rsidR="00AF5666">
              <w:rPr>
                <w:webHidden/>
              </w:rPr>
              <w:fldChar w:fldCharType="begin"/>
            </w:r>
            <w:r w:rsidR="00AF5666">
              <w:rPr>
                <w:webHidden/>
              </w:rPr>
              <w:instrText xml:space="preserve"> PAGEREF _Toc172637889 \h </w:instrText>
            </w:r>
            <w:r w:rsidR="00AF5666">
              <w:rPr>
                <w:webHidden/>
              </w:rPr>
            </w:r>
            <w:r w:rsidR="00AF5666">
              <w:rPr>
                <w:webHidden/>
              </w:rPr>
              <w:fldChar w:fldCharType="separate"/>
            </w:r>
            <w:r w:rsidR="00AF5666">
              <w:rPr>
                <w:webHidden/>
              </w:rPr>
              <w:t>41</w:t>
            </w:r>
            <w:r w:rsidR="00AF5666">
              <w:rPr>
                <w:webHidden/>
              </w:rPr>
              <w:fldChar w:fldCharType="end"/>
            </w:r>
          </w:hyperlink>
        </w:p>
        <w:p w14:paraId="3C392C87" w14:textId="74C1517A" w:rsidR="00AF5666" w:rsidRDefault="000B6BB5">
          <w:pPr>
            <w:pStyle w:val="TOC3"/>
            <w:tabs>
              <w:tab w:val="right" w:leader="dot" w:pos="10456"/>
            </w:tabs>
            <w:rPr>
              <w:rFonts w:asciiTheme="minorHAnsi" w:eastAsiaTheme="minorEastAsia" w:hAnsiTheme="minorHAnsi" w:cstheme="minorBidi"/>
              <w:noProof/>
              <w:kern w:val="2"/>
              <w:szCs w:val="22"/>
              <w14:ligatures w14:val="standardContextual"/>
            </w:rPr>
          </w:pPr>
          <w:hyperlink w:anchor="_Toc172637890" w:history="1">
            <w:r w:rsidR="00AF5666" w:rsidRPr="00500425">
              <w:rPr>
                <w:rStyle w:val="Hyperlink"/>
                <w:b/>
                <w:bCs/>
                <w:noProof/>
              </w:rPr>
              <w:t>22.2.1 Trial Management Group (TMG)</w:t>
            </w:r>
            <w:r w:rsidR="00AF5666">
              <w:rPr>
                <w:noProof/>
                <w:webHidden/>
              </w:rPr>
              <w:tab/>
            </w:r>
            <w:r w:rsidR="00AF5666">
              <w:rPr>
                <w:noProof/>
                <w:webHidden/>
              </w:rPr>
              <w:fldChar w:fldCharType="begin"/>
            </w:r>
            <w:r w:rsidR="00AF5666">
              <w:rPr>
                <w:noProof/>
                <w:webHidden/>
              </w:rPr>
              <w:instrText xml:space="preserve"> PAGEREF _Toc172637890 \h </w:instrText>
            </w:r>
            <w:r w:rsidR="00AF5666">
              <w:rPr>
                <w:noProof/>
                <w:webHidden/>
              </w:rPr>
            </w:r>
            <w:r w:rsidR="00AF5666">
              <w:rPr>
                <w:noProof/>
                <w:webHidden/>
              </w:rPr>
              <w:fldChar w:fldCharType="separate"/>
            </w:r>
            <w:r w:rsidR="00AF5666">
              <w:rPr>
                <w:noProof/>
                <w:webHidden/>
              </w:rPr>
              <w:t>41</w:t>
            </w:r>
            <w:r w:rsidR="00AF5666">
              <w:rPr>
                <w:noProof/>
                <w:webHidden/>
              </w:rPr>
              <w:fldChar w:fldCharType="end"/>
            </w:r>
          </w:hyperlink>
        </w:p>
        <w:p w14:paraId="786DFFA5" w14:textId="7070A2D8" w:rsidR="00AF5666" w:rsidRDefault="000B6BB5">
          <w:pPr>
            <w:pStyle w:val="TOC3"/>
            <w:tabs>
              <w:tab w:val="right" w:leader="dot" w:pos="10456"/>
            </w:tabs>
            <w:rPr>
              <w:rFonts w:asciiTheme="minorHAnsi" w:eastAsiaTheme="minorEastAsia" w:hAnsiTheme="minorHAnsi" w:cstheme="minorBidi"/>
              <w:noProof/>
              <w:kern w:val="2"/>
              <w:szCs w:val="22"/>
              <w14:ligatures w14:val="standardContextual"/>
            </w:rPr>
          </w:pPr>
          <w:hyperlink w:anchor="_Toc172637891" w:history="1">
            <w:r w:rsidR="00AF5666" w:rsidRPr="00500425">
              <w:rPr>
                <w:rStyle w:val="Hyperlink"/>
                <w:b/>
                <w:bCs/>
                <w:noProof/>
              </w:rPr>
              <w:t>22.2.2 Trial Steering Committee (TSC)</w:t>
            </w:r>
            <w:r w:rsidR="00AF5666">
              <w:rPr>
                <w:noProof/>
                <w:webHidden/>
              </w:rPr>
              <w:tab/>
            </w:r>
            <w:r w:rsidR="00AF5666">
              <w:rPr>
                <w:noProof/>
                <w:webHidden/>
              </w:rPr>
              <w:fldChar w:fldCharType="begin"/>
            </w:r>
            <w:r w:rsidR="00AF5666">
              <w:rPr>
                <w:noProof/>
                <w:webHidden/>
              </w:rPr>
              <w:instrText xml:space="preserve"> PAGEREF _Toc172637891 \h </w:instrText>
            </w:r>
            <w:r w:rsidR="00AF5666">
              <w:rPr>
                <w:noProof/>
                <w:webHidden/>
              </w:rPr>
            </w:r>
            <w:r w:rsidR="00AF5666">
              <w:rPr>
                <w:noProof/>
                <w:webHidden/>
              </w:rPr>
              <w:fldChar w:fldCharType="separate"/>
            </w:r>
            <w:r w:rsidR="00AF5666">
              <w:rPr>
                <w:noProof/>
                <w:webHidden/>
              </w:rPr>
              <w:t>41</w:t>
            </w:r>
            <w:r w:rsidR="00AF5666">
              <w:rPr>
                <w:noProof/>
                <w:webHidden/>
              </w:rPr>
              <w:fldChar w:fldCharType="end"/>
            </w:r>
          </w:hyperlink>
        </w:p>
        <w:p w14:paraId="2EF55D85" w14:textId="198C8F5B" w:rsidR="00AF5666" w:rsidRDefault="000B6BB5">
          <w:pPr>
            <w:pStyle w:val="TOC3"/>
            <w:tabs>
              <w:tab w:val="right" w:leader="dot" w:pos="10456"/>
            </w:tabs>
            <w:rPr>
              <w:rFonts w:asciiTheme="minorHAnsi" w:eastAsiaTheme="minorEastAsia" w:hAnsiTheme="minorHAnsi" w:cstheme="minorBidi"/>
              <w:noProof/>
              <w:kern w:val="2"/>
              <w:szCs w:val="22"/>
              <w14:ligatures w14:val="standardContextual"/>
            </w:rPr>
          </w:pPr>
          <w:hyperlink w:anchor="_Toc172637892" w:history="1">
            <w:r w:rsidR="00AF5666" w:rsidRPr="00500425">
              <w:rPr>
                <w:rStyle w:val="Hyperlink"/>
                <w:b/>
                <w:bCs/>
                <w:noProof/>
              </w:rPr>
              <w:t>22.2.3 Data Monitoring and Ethics Committee (DMEC)</w:t>
            </w:r>
            <w:r w:rsidR="00AF5666">
              <w:rPr>
                <w:noProof/>
                <w:webHidden/>
              </w:rPr>
              <w:tab/>
            </w:r>
            <w:r w:rsidR="00AF5666">
              <w:rPr>
                <w:noProof/>
                <w:webHidden/>
              </w:rPr>
              <w:fldChar w:fldCharType="begin"/>
            </w:r>
            <w:r w:rsidR="00AF5666">
              <w:rPr>
                <w:noProof/>
                <w:webHidden/>
              </w:rPr>
              <w:instrText xml:space="preserve"> PAGEREF _Toc172637892 \h </w:instrText>
            </w:r>
            <w:r w:rsidR="00AF5666">
              <w:rPr>
                <w:noProof/>
                <w:webHidden/>
              </w:rPr>
            </w:r>
            <w:r w:rsidR="00AF5666">
              <w:rPr>
                <w:noProof/>
                <w:webHidden/>
              </w:rPr>
              <w:fldChar w:fldCharType="separate"/>
            </w:r>
            <w:r w:rsidR="00AF5666">
              <w:rPr>
                <w:noProof/>
                <w:webHidden/>
              </w:rPr>
              <w:t>41</w:t>
            </w:r>
            <w:r w:rsidR="00AF5666">
              <w:rPr>
                <w:noProof/>
                <w:webHidden/>
              </w:rPr>
              <w:fldChar w:fldCharType="end"/>
            </w:r>
          </w:hyperlink>
        </w:p>
        <w:p w14:paraId="16118578" w14:textId="2DA49F3C"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93" w:history="1">
            <w:r w:rsidR="00AF5666" w:rsidRPr="00500425">
              <w:rPr>
                <w:rStyle w:val="Hyperlink"/>
                <w:noProof/>
              </w:rPr>
              <w:t xml:space="preserve">23. </w:t>
            </w:r>
            <w:r w:rsidR="00AF5666" w:rsidRPr="00500425">
              <w:rPr>
                <w:rStyle w:val="Hyperlink"/>
                <w:rFonts w:ascii="Arial Bold" w:eastAsia="SimSun" w:hAnsi="Arial Bold"/>
                <w:caps/>
                <w:noProof/>
                <w:lang w:eastAsia="en-US"/>
              </w:rPr>
              <w:t>PUBLICATION</w:t>
            </w:r>
            <w:r w:rsidR="00AF5666" w:rsidRPr="00500425">
              <w:rPr>
                <w:rStyle w:val="Hyperlink"/>
                <w:noProof/>
              </w:rPr>
              <w:t xml:space="preserve"> POLICY</w:t>
            </w:r>
            <w:r w:rsidR="00AF5666">
              <w:rPr>
                <w:noProof/>
                <w:webHidden/>
              </w:rPr>
              <w:tab/>
            </w:r>
            <w:r w:rsidR="00AF5666">
              <w:rPr>
                <w:noProof/>
                <w:webHidden/>
              </w:rPr>
              <w:fldChar w:fldCharType="begin"/>
            </w:r>
            <w:r w:rsidR="00AF5666">
              <w:rPr>
                <w:noProof/>
                <w:webHidden/>
              </w:rPr>
              <w:instrText xml:space="preserve"> PAGEREF _Toc172637893 \h </w:instrText>
            </w:r>
            <w:r w:rsidR="00AF5666">
              <w:rPr>
                <w:noProof/>
                <w:webHidden/>
              </w:rPr>
            </w:r>
            <w:r w:rsidR="00AF5666">
              <w:rPr>
                <w:noProof/>
                <w:webHidden/>
              </w:rPr>
              <w:fldChar w:fldCharType="separate"/>
            </w:r>
            <w:r w:rsidR="00AF5666">
              <w:rPr>
                <w:noProof/>
                <w:webHidden/>
              </w:rPr>
              <w:t>41</w:t>
            </w:r>
            <w:r w:rsidR="00AF5666">
              <w:rPr>
                <w:noProof/>
                <w:webHidden/>
              </w:rPr>
              <w:fldChar w:fldCharType="end"/>
            </w:r>
          </w:hyperlink>
        </w:p>
        <w:p w14:paraId="393A1161" w14:textId="74F2CCB5"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94" w:history="1">
            <w:r w:rsidR="00AF5666" w:rsidRPr="00500425">
              <w:rPr>
                <w:rStyle w:val="Hyperlink"/>
                <w:noProof/>
              </w:rPr>
              <w:t xml:space="preserve">24. </w:t>
            </w:r>
            <w:r w:rsidR="00AF5666" w:rsidRPr="00500425">
              <w:rPr>
                <w:rStyle w:val="Hyperlink"/>
                <w:rFonts w:ascii="Arial Bold" w:eastAsia="SimSun" w:hAnsi="Arial Bold"/>
                <w:caps/>
                <w:noProof/>
                <w:lang w:eastAsia="en-US"/>
              </w:rPr>
              <w:t>REFERENCES</w:t>
            </w:r>
            <w:r w:rsidR="00AF5666">
              <w:rPr>
                <w:noProof/>
                <w:webHidden/>
              </w:rPr>
              <w:tab/>
            </w:r>
            <w:r w:rsidR="00AF5666">
              <w:rPr>
                <w:noProof/>
                <w:webHidden/>
              </w:rPr>
              <w:fldChar w:fldCharType="begin"/>
            </w:r>
            <w:r w:rsidR="00AF5666">
              <w:rPr>
                <w:noProof/>
                <w:webHidden/>
              </w:rPr>
              <w:instrText xml:space="preserve"> PAGEREF _Toc172637894 \h </w:instrText>
            </w:r>
            <w:r w:rsidR="00AF5666">
              <w:rPr>
                <w:noProof/>
                <w:webHidden/>
              </w:rPr>
            </w:r>
            <w:r w:rsidR="00AF5666">
              <w:rPr>
                <w:noProof/>
                <w:webHidden/>
              </w:rPr>
              <w:fldChar w:fldCharType="separate"/>
            </w:r>
            <w:r w:rsidR="00AF5666">
              <w:rPr>
                <w:noProof/>
                <w:webHidden/>
              </w:rPr>
              <w:t>43</w:t>
            </w:r>
            <w:r w:rsidR="00AF5666">
              <w:rPr>
                <w:noProof/>
                <w:webHidden/>
              </w:rPr>
              <w:fldChar w:fldCharType="end"/>
            </w:r>
          </w:hyperlink>
        </w:p>
        <w:p w14:paraId="03B98657" w14:textId="57A5865B" w:rsidR="00AF5666" w:rsidRDefault="000B6BB5">
          <w:pPr>
            <w:pStyle w:val="TOC1"/>
            <w:rPr>
              <w:rFonts w:asciiTheme="minorHAnsi" w:eastAsiaTheme="minorEastAsia" w:hAnsiTheme="minorHAnsi" w:cstheme="minorBidi"/>
              <w:noProof/>
              <w:kern w:val="2"/>
              <w:sz w:val="22"/>
              <w:szCs w:val="22"/>
              <w14:ligatures w14:val="standardContextual"/>
            </w:rPr>
          </w:pPr>
          <w:hyperlink w:anchor="_Toc172637895" w:history="1">
            <w:r w:rsidR="00AF5666" w:rsidRPr="00500425">
              <w:rPr>
                <w:rStyle w:val="Hyperlink"/>
                <w:rFonts w:cs="Arial"/>
                <w:noProof/>
              </w:rPr>
              <w:t xml:space="preserve">25. </w:t>
            </w:r>
            <w:r w:rsidR="00AF5666" w:rsidRPr="00500425">
              <w:rPr>
                <w:rStyle w:val="Hyperlink"/>
                <w:rFonts w:eastAsia="SimSun" w:cs="Arial"/>
                <w:caps/>
                <w:noProof/>
                <w:lang w:eastAsia="en-US"/>
              </w:rPr>
              <w:t>ADDITIONAL</w:t>
            </w:r>
            <w:r w:rsidR="00AF5666" w:rsidRPr="00500425">
              <w:rPr>
                <w:rStyle w:val="Hyperlink"/>
                <w:rFonts w:cs="Arial"/>
                <w:noProof/>
              </w:rPr>
              <w:t xml:space="preserve"> INFORMATION/APPENDICES</w:t>
            </w:r>
            <w:r w:rsidR="00AF5666">
              <w:rPr>
                <w:noProof/>
                <w:webHidden/>
              </w:rPr>
              <w:tab/>
            </w:r>
            <w:r w:rsidR="00AF5666">
              <w:rPr>
                <w:noProof/>
                <w:webHidden/>
              </w:rPr>
              <w:fldChar w:fldCharType="begin"/>
            </w:r>
            <w:r w:rsidR="00AF5666">
              <w:rPr>
                <w:noProof/>
                <w:webHidden/>
              </w:rPr>
              <w:instrText xml:space="preserve"> PAGEREF _Toc172637895 \h </w:instrText>
            </w:r>
            <w:r w:rsidR="00AF5666">
              <w:rPr>
                <w:noProof/>
                <w:webHidden/>
              </w:rPr>
            </w:r>
            <w:r w:rsidR="00AF5666">
              <w:rPr>
                <w:noProof/>
                <w:webHidden/>
              </w:rPr>
              <w:fldChar w:fldCharType="separate"/>
            </w:r>
            <w:r w:rsidR="00AF5666">
              <w:rPr>
                <w:noProof/>
                <w:webHidden/>
              </w:rPr>
              <w:t>45</w:t>
            </w:r>
            <w:r w:rsidR="00AF5666">
              <w:rPr>
                <w:noProof/>
                <w:webHidden/>
              </w:rPr>
              <w:fldChar w:fldCharType="end"/>
            </w:r>
          </w:hyperlink>
        </w:p>
        <w:p w14:paraId="7F6371BF" w14:textId="0769AEAF" w:rsidR="00AF5666" w:rsidRDefault="000B6BB5">
          <w:pPr>
            <w:pStyle w:val="TOC2"/>
            <w:rPr>
              <w:rFonts w:asciiTheme="minorHAnsi" w:eastAsiaTheme="minorEastAsia" w:hAnsiTheme="minorHAnsi" w:cstheme="minorBidi"/>
              <w:kern w:val="2"/>
              <w:szCs w:val="22"/>
              <w14:ligatures w14:val="standardContextual"/>
            </w:rPr>
          </w:pPr>
          <w:hyperlink w:anchor="_Toc172637896" w:history="1">
            <w:r w:rsidR="00AF5666" w:rsidRPr="00500425">
              <w:rPr>
                <w:rStyle w:val="Hyperlink"/>
              </w:rPr>
              <w:t>25.1</w:t>
            </w:r>
            <w:r w:rsidR="00AF5666">
              <w:rPr>
                <w:rFonts w:asciiTheme="minorHAnsi" w:eastAsiaTheme="minorEastAsia" w:hAnsiTheme="minorHAnsi" w:cstheme="minorBidi"/>
                <w:kern w:val="2"/>
                <w:szCs w:val="22"/>
                <w14:ligatures w14:val="standardContextual"/>
              </w:rPr>
              <w:tab/>
            </w:r>
            <w:r w:rsidR="00AF5666" w:rsidRPr="00500425">
              <w:rPr>
                <w:rStyle w:val="Hyperlink"/>
              </w:rPr>
              <w:t>APPENDIX 1: Clinical Etiology Anatomy Pathophysiology (CEAP) Classification (24)</w:t>
            </w:r>
            <w:r w:rsidR="00AF5666">
              <w:rPr>
                <w:webHidden/>
              </w:rPr>
              <w:tab/>
            </w:r>
            <w:r w:rsidR="00AF5666">
              <w:rPr>
                <w:webHidden/>
              </w:rPr>
              <w:fldChar w:fldCharType="begin"/>
            </w:r>
            <w:r w:rsidR="00AF5666">
              <w:rPr>
                <w:webHidden/>
              </w:rPr>
              <w:instrText xml:space="preserve"> PAGEREF _Toc172637896 \h </w:instrText>
            </w:r>
            <w:r w:rsidR="00AF5666">
              <w:rPr>
                <w:webHidden/>
              </w:rPr>
            </w:r>
            <w:r w:rsidR="00AF5666">
              <w:rPr>
                <w:webHidden/>
              </w:rPr>
              <w:fldChar w:fldCharType="separate"/>
            </w:r>
            <w:r w:rsidR="00AF5666">
              <w:rPr>
                <w:webHidden/>
              </w:rPr>
              <w:t>45</w:t>
            </w:r>
            <w:r w:rsidR="00AF5666">
              <w:rPr>
                <w:webHidden/>
              </w:rPr>
              <w:fldChar w:fldCharType="end"/>
            </w:r>
          </w:hyperlink>
        </w:p>
        <w:p w14:paraId="250FAACB" w14:textId="65BCC835" w:rsidR="00AF5666" w:rsidRDefault="000B6BB5">
          <w:pPr>
            <w:pStyle w:val="TOC2"/>
            <w:rPr>
              <w:rFonts w:asciiTheme="minorHAnsi" w:eastAsiaTheme="minorEastAsia" w:hAnsiTheme="minorHAnsi" w:cstheme="minorBidi"/>
              <w:kern w:val="2"/>
              <w:szCs w:val="22"/>
              <w14:ligatures w14:val="standardContextual"/>
            </w:rPr>
          </w:pPr>
          <w:hyperlink w:anchor="_Toc172637897" w:history="1">
            <w:r w:rsidR="00AF5666" w:rsidRPr="00500425">
              <w:rPr>
                <w:rStyle w:val="Hyperlink"/>
              </w:rPr>
              <w:t>25.2</w:t>
            </w:r>
            <w:r w:rsidR="00AF5666">
              <w:rPr>
                <w:rFonts w:asciiTheme="minorHAnsi" w:eastAsiaTheme="minorEastAsia" w:hAnsiTheme="minorHAnsi" w:cstheme="minorBidi"/>
                <w:kern w:val="2"/>
                <w:szCs w:val="22"/>
                <w14:ligatures w14:val="standardContextual"/>
              </w:rPr>
              <w:tab/>
            </w:r>
            <w:r w:rsidR="00AF5666" w:rsidRPr="00500425">
              <w:rPr>
                <w:rStyle w:val="Hyperlink"/>
              </w:rPr>
              <w:t>APPENDIX 2: List of Amendments</w:t>
            </w:r>
            <w:r w:rsidR="00AF5666">
              <w:rPr>
                <w:webHidden/>
              </w:rPr>
              <w:tab/>
            </w:r>
            <w:r w:rsidR="00AF5666">
              <w:rPr>
                <w:webHidden/>
              </w:rPr>
              <w:fldChar w:fldCharType="begin"/>
            </w:r>
            <w:r w:rsidR="00AF5666">
              <w:rPr>
                <w:webHidden/>
              </w:rPr>
              <w:instrText xml:space="preserve"> PAGEREF _Toc172637897 \h </w:instrText>
            </w:r>
            <w:r w:rsidR="00AF5666">
              <w:rPr>
                <w:webHidden/>
              </w:rPr>
            </w:r>
            <w:r w:rsidR="00AF5666">
              <w:rPr>
                <w:webHidden/>
              </w:rPr>
              <w:fldChar w:fldCharType="separate"/>
            </w:r>
            <w:r w:rsidR="00AF5666">
              <w:rPr>
                <w:webHidden/>
              </w:rPr>
              <w:t>45</w:t>
            </w:r>
            <w:r w:rsidR="00AF5666">
              <w:rPr>
                <w:webHidden/>
              </w:rPr>
              <w:fldChar w:fldCharType="end"/>
            </w:r>
          </w:hyperlink>
        </w:p>
        <w:p w14:paraId="6517F1B4" w14:textId="5839C6BD" w:rsidR="00AF5666" w:rsidRDefault="000B6BB5">
          <w:pPr>
            <w:pStyle w:val="TOC2"/>
            <w:rPr>
              <w:rFonts w:asciiTheme="minorHAnsi" w:eastAsiaTheme="minorEastAsia" w:hAnsiTheme="minorHAnsi" w:cstheme="minorBidi"/>
              <w:kern w:val="2"/>
              <w:szCs w:val="22"/>
              <w14:ligatures w14:val="standardContextual"/>
            </w:rPr>
          </w:pPr>
          <w:hyperlink w:anchor="_Toc172637898" w:history="1">
            <w:r w:rsidR="00AF5666" w:rsidRPr="00500425">
              <w:rPr>
                <w:rStyle w:val="Hyperlink"/>
              </w:rPr>
              <w:t>25.3 APPENDIX 3: Qualitative sub study</w:t>
            </w:r>
            <w:r w:rsidR="00AF5666">
              <w:rPr>
                <w:webHidden/>
              </w:rPr>
              <w:tab/>
            </w:r>
            <w:r w:rsidR="00AF5666">
              <w:rPr>
                <w:webHidden/>
              </w:rPr>
              <w:fldChar w:fldCharType="begin"/>
            </w:r>
            <w:r w:rsidR="00AF5666">
              <w:rPr>
                <w:webHidden/>
              </w:rPr>
              <w:instrText xml:space="preserve"> PAGEREF _Toc172637898 \h </w:instrText>
            </w:r>
            <w:r w:rsidR="00AF5666">
              <w:rPr>
                <w:webHidden/>
              </w:rPr>
            </w:r>
            <w:r w:rsidR="00AF5666">
              <w:rPr>
                <w:webHidden/>
              </w:rPr>
              <w:fldChar w:fldCharType="separate"/>
            </w:r>
            <w:r w:rsidR="00AF5666">
              <w:rPr>
                <w:webHidden/>
              </w:rPr>
              <w:t>47</w:t>
            </w:r>
            <w:r w:rsidR="00AF5666">
              <w:rPr>
                <w:webHidden/>
              </w:rPr>
              <w:fldChar w:fldCharType="end"/>
            </w:r>
          </w:hyperlink>
        </w:p>
        <w:p w14:paraId="62A07CED" w14:textId="6CBE22B6" w:rsidR="00AF5666" w:rsidRDefault="000B6BB5">
          <w:pPr>
            <w:pStyle w:val="TOC2"/>
            <w:rPr>
              <w:rFonts w:asciiTheme="minorHAnsi" w:eastAsiaTheme="minorEastAsia" w:hAnsiTheme="minorHAnsi" w:cstheme="minorBidi"/>
              <w:kern w:val="2"/>
              <w:szCs w:val="22"/>
              <w14:ligatures w14:val="standardContextual"/>
            </w:rPr>
          </w:pPr>
          <w:hyperlink w:anchor="_Toc172637899" w:history="1">
            <w:r w:rsidR="00AF5666" w:rsidRPr="00500425">
              <w:rPr>
                <w:rStyle w:val="Hyperlink"/>
                <w:rFonts w:ascii="Calibri" w:eastAsia="Calibri" w:hAnsi="Calibri" w:cs="Calibri"/>
              </w:rPr>
              <w:t>Background</w:t>
            </w:r>
            <w:r w:rsidR="00AF5666">
              <w:rPr>
                <w:webHidden/>
              </w:rPr>
              <w:tab/>
            </w:r>
            <w:r w:rsidR="00AF5666">
              <w:rPr>
                <w:webHidden/>
              </w:rPr>
              <w:fldChar w:fldCharType="begin"/>
            </w:r>
            <w:r w:rsidR="00AF5666">
              <w:rPr>
                <w:webHidden/>
              </w:rPr>
              <w:instrText xml:space="preserve"> PAGEREF _Toc172637899 \h </w:instrText>
            </w:r>
            <w:r w:rsidR="00AF5666">
              <w:rPr>
                <w:webHidden/>
              </w:rPr>
            </w:r>
            <w:r w:rsidR="00AF5666">
              <w:rPr>
                <w:webHidden/>
              </w:rPr>
              <w:fldChar w:fldCharType="separate"/>
            </w:r>
            <w:r w:rsidR="00AF5666">
              <w:rPr>
                <w:webHidden/>
              </w:rPr>
              <w:t>47</w:t>
            </w:r>
            <w:r w:rsidR="00AF5666">
              <w:rPr>
                <w:webHidden/>
              </w:rPr>
              <w:fldChar w:fldCharType="end"/>
            </w:r>
          </w:hyperlink>
        </w:p>
        <w:p w14:paraId="41E57793" w14:textId="7495FA08" w:rsidR="00AF5666" w:rsidRDefault="000B6BB5">
          <w:pPr>
            <w:pStyle w:val="TOC2"/>
            <w:rPr>
              <w:rFonts w:asciiTheme="minorHAnsi" w:eastAsiaTheme="minorEastAsia" w:hAnsiTheme="minorHAnsi" w:cstheme="minorBidi"/>
              <w:kern w:val="2"/>
              <w:szCs w:val="22"/>
              <w14:ligatures w14:val="standardContextual"/>
            </w:rPr>
          </w:pPr>
          <w:hyperlink w:anchor="_Toc172637900" w:history="1">
            <w:r w:rsidR="00AF5666" w:rsidRPr="00500425">
              <w:rPr>
                <w:rStyle w:val="Hyperlink"/>
                <w:rFonts w:ascii="Calibri" w:eastAsia="Calibri" w:hAnsi="Calibri" w:cs="Calibri"/>
              </w:rPr>
              <w:t>Aim</w:t>
            </w:r>
            <w:r w:rsidR="00AF5666">
              <w:rPr>
                <w:webHidden/>
              </w:rPr>
              <w:tab/>
            </w:r>
            <w:r w:rsidR="00AF5666">
              <w:rPr>
                <w:webHidden/>
              </w:rPr>
              <w:fldChar w:fldCharType="begin"/>
            </w:r>
            <w:r w:rsidR="00AF5666">
              <w:rPr>
                <w:webHidden/>
              </w:rPr>
              <w:instrText xml:space="preserve"> PAGEREF _Toc172637900 \h </w:instrText>
            </w:r>
            <w:r w:rsidR="00AF5666">
              <w:rPr>
                <w:webHidden/>
              </w:rPr>
            </w:r>
            <w:r w:rsidR="00AF5666">
              <w:rPr>
                <w:webHidden/>
              </w:rPr>
              <w:fldChar w:fldCharType="separate"/>
            </w:r>
            <w:r w:rsidR="00AF5666">
              <w:rPr>
                <w:webHidden/>
              </w:rPr>
              <w:t>47</w:t>
            </w:r>
            <w:r w:rsidR="00AF5666">
              <w:rPr>
                <w:webHidden/>
              </w:rPr>
              <w:fldChar w:fldCharType="end"/>
            </w:r>
          </w:hyperlink>
        </w:p>
        <w:p w14:paraId="1B291653" w14:textId="51D8ED39" w:rsidR="00AF5666" w:rsidRDefault="000B6BB5">
          <w:pPr>
            <w:pStyle w:val="TOC2"/>
            <w:rPr>
              <w:rFonts w:asciiTheme="minorHAnsi" w:eastAsiaTheme="minorEastAsia" w:hAnsiTheme="minorHAnsi" w:cstheme="minorBidi"/>
              <w:kern w:val="2"/>
              <w:szCs w:val="22"/>
              <w14:ligatures w14:val="standardContextual"/>
            </w:rPr>
          </w:pPr>
          <w:hyperlink w:anchor="_Toc172637901" w:history="1">
            <w:r w:rsidR="00AF5666" w:rsidRPr="00500425">
              <w:rPr>
                <w:rStyle w:val="Hyperlink"/>
                <w:rFonts w:ascii="Calibri" w:eastAsia="Calibri" w:hAnsi="Calibri" w:cs="Calibri"/>
              </w:rPr>
              <w:t>Objectives</w:t>
            </w:r>
            <w:r w:rsidR="00AF5666">
              <w:rPr>
                <w:webHidden/>
              </w:rPr>
              <w:tab/>
            </w:r>
            <w:r w:rsidR="00AF5666">
              <w:rPr>
                <w:webHidden/>
              </w:rPr>
              <w:fldChar w:fldCharType="begin"/>
            </w:r>
            <w:r w:rsidR="00AF5666">
              <w:rPr>
                <w:webHidden/>
              </w:rPr>
              <w:instrText xml:space="preserve"> PAGEREF _Toc172637901 \h </w:instrText>
            </w:r>
            <w:r w:rsidR="00AF5666">
              <w:rPr>
                <w:webHidden/>
              </w:rPr>
            </w:r>
            <w:r w:rsidR="00AF5666">
              <w:rPr>
                <w:webHidden/>
              </w:rPr>
              <w:fldChar w:fldCharType="separate"/>
            </w:r>
            <w:r w:rsidR="00AF5666">
              <w:rPr>
                <w:webHidden/>
              </w:rPr>
              <w:t>48</w:t>
            </w:r>
            <w:r w:rsidR="00AF5666">
              <w:rPr>
                <w:webHidden/>
              </w:rPr>
              <w:fldChar w:fldCharType="end"/>
            </w:r>
          </w:hyperlink>
        </w:p>
        <w:p w14:paraId="124A326A" w14:textId="168E4645" w:rsidR="00AF5666" w:rsidRDefault="000B6BB5">
          <w:pPr>
            <w:pStyle w:val="TOC2"/>
            <w:rPr>
              <w:rFonts w:asciiTheme="minorHAnsi" w:eastAsiaTheme="minorEastAsia" w:hAnsiTheme="minorHAnsi" w:cstheme="minorBidi"/>
              <w:kern w:val="2"/>
              <w:szCs w:val="22"/>
              <w14:ligatures w14:val="standardContextual"/>
            </w:rPr>
          </w:pPr>
          <w:hyperlink w:anchor="_Toc172637902" w:history="1">
            <w:r w:rsidR="00AF5666" w:rsidRPr="00500425">
              <w:rPr>
                <w:rStyle w:val="Hyperlink"/>
                <w:rFonts w:ascii="Calibri" w:eastAsia="Calibri" w:hAnsi="Calibri" w:cs="Calibri"/>
              </w:rPr>
              <w:t>Sample</w:t>
            </w:r>
            <w:r w:rsidR="00AF5666">
              <w:rPr>
                <w:webHidden/>
              </w:rPr>
              <w:tab/>
            </w:r>
            <w:r w:rsidR="00AF5666">
              <w:rPr>
                <w:webHidden/>
              </w:rPr>
              <w:fldChar w:fldCharType="begin"/>
            </w:r>
            <w:r w:rsidR="00AF5666">
              <w:rPr>
                <w:webHidden/>
              </w:rPr>
              <w:instrText xml:space="preserve"> PAGEREF _Toc172637902 \h </w:instrText>
            </w:r>
            <w:r w:rsidR="00AF5666">
              <w:rPr>
                <w:webHidden/>
              </w:rPr>
            </w:r>
            <w:r w:rsidR="00AF5666">
              <w:rPr>
                <w:webHidden/>
              </w:rPr>
              <w:fldChar w:fldCharType="separate"/>
            </w:r>
            <w:r w:rsidR="00AF5666">
              <w:rPr>
                <w:webHidden/>
              </w:rPr>
              <w:t>48</w:t>
            </w:r>
            <w:r w:rsidR="00AF5666">
              <w:rPr>
                <w:webHidden/>
              </w:rPr>
              <w:fldChar w:fldCharType="end"/>
            </w:r>
          </w:hyperlink>
        </w:p>
        <w:p w14:paraId="437CD231" w14:textId="5E7FA861" w:rsidR="00AF5666" w:rsidRDefault="000B6BB5">
          <w:pPr>
            <w:pStyle w:val="TOC2"/>
            <w:rPr>
              <w:rFonts w:asciiTheme="minorHAnsi" w:eastAsiaTheme="minorEastAsia" w:hAnsiTheme="minorHAnsi" w:cstheme="minorBidi"/>
              <w:kern w:val="2"/>
              <w:szCs w:val="22"/>
              <w14:ligatures w14:val="standardContextual"/>
            </w:rPr>
          </w:pPr>
          <w:hyperlink w:anchor="_Toc172637903" w:history="1">
            <w:r w:rsidR="00AF5666" w:rsidRPr="00500425">
              <w:rPr>
                <w:rStyle w:val="Hyperlink"/>
                <w:rFonts w:ascii="Calibri" w:eastAsia="Calibri" w:hAnsi="Calibri" w:cs="Calibri"/>
              </w:rPr>
              <w:t>Main trial consent and data sharing</w:t>
            </w:r>
            <w:r w:rsidR="00AF5666">
              <w:rPr>
                <w:webHidden/>
              </w:rPr>
              <w:tab/>
            </w:r>
            <w:r w:rsidR="00AF5666">
              <w:rPr>
                <w:webHidden/>
              </w:rPr>
              <w:fldChar w:fldCharType="begin"/>
            </w:r>
            <w:r w:rsidR="00AF5666">
              <w:rPr>
                <w:webHidden/>
              </w:rPr>
              <w:instrText xml:space="preserve"> PAGEREF _Toc172637903 \h </w:instrText>
            </w:r>
            <w:r w:rsidR="00AF5666">
              <w:rPr>
                <w:webHidden/>
              </w:rPr>
            </w:r>
            <w:r w:rsidR="00AF5666">
              <w:rPr>
                <w:webHidden/>
              </w:rPr>
              <w:fldChar w:fldCharType="separate"/>
            </w:r>
            <w:r w:rsidR="00AF5666">
              <w:rPr>
                <w:webHidden/>
              </w:rPr>
              <w:t>49</w:t>
            </w:r>
            <w:r w:rsidR="00AF5666">
              <w:rPr>
                <w:webHidden/>
              </w:rPr>
              <w:fldChar w:fldCharType="end"/>
            </w:r>
          </w:hyperlink>
        </w:p>
        <w:p w14:paraId="269878CB" w14:textId="7705BAD7" w:rsidR="00AF5666" w:rsidRDefault="000B6BB5">
          <w:pPr>
            <w:pStyle w:val="TOC2"/>
            <w:rPr>
              <w:rFonts w:asciiTheme="minorHAnsi" w:eastAsiaTheme="minorEastAsia" w:hAnsiTheme="minorHAnsi" w:cstheme="minorBidi"/>
              <w:kern w:val="2"/>
              <w:szCs w:val="22"/>
              <w14:ligatures w14:val="standardContextual"/>
            </w:rPr>
          </w:pPr>
          <w:hyperlink w:anchor="_Toc172637904" w:history="1">
            <w:r w:rsidR="00AF5666" w:rsidRPr="00500425">
              <w:rPr>
                <w:rStyle w:val="Hyperlink"/>
                <w:rFonts w:cstheme="minorHAnsi"/>
                <w:bCs/>
              </w:rPr>
              <w:t>Data management</w:t>
            </w:r>
            <w:r w:rsidR="00AF5666">
              <w:rPr>
                <w:webHidden/>
              </w:rPr>
              <w:tab/>
            </w:r>
            <w:r w:rsidR="00AF5666">
              <w:rPr>
                <w:webHidden/>
              </w:rPr>
              <w:fldChar w:fldCharType="begin"/>
            </w:r>
            <w:r w:rsidR="00AF5666">
              <w:rPr>
                <w:webHidden/>
              </w:rPr>
              <w:instrText xml:space="preserve"> PAGEREF _Toc172637904 \h </w:instrText>
            </w:r>
            <w:r w:rsidR="00AF5666">
              <w:rPr>
                <w:webHidden/>
              </w:rPr>
            </w:r>
            <w:r w:rsidR="00AF5666">
              <w:rPr>
                <w:webHidden/>
              </w:rPr>
              <w:fldChar w:fldCharType="separate"/>
            </w:r>
            <w:r w:rsidR="00AF5666">
              <w:rPr>
                <w:webHidden/>
              </w:rPr>
              <w:t>50</w:t>
            </w:r>
            <w:r w:rsidR="00AF5666">
              <w:rPr>
                <w:webHidden/>
              </w:rPr>
              <w:fldChar w:fldCharType="end"/>
            </w:r>
          </w:hyperlink>
        </w:p>
        <w:p w14:paraId="425ED92A" w14:textId="4B082F0D" w:rsidR="00AF5666" w:rsidRDefault="000B6BB5">
          <w:pPr>
            <w:pStyle w:val="TOC2"/>
            <w:rPr>
              <w:rFonts w:asciiTheme="minorHAnsi" w:eastAsiaTheme="minorEastAsia" w:hAnsiTheme="minorHAnsi" w:cstheme="minorBidi"/>
              <w:kern w:val="2"/>
              <w:szCs w:val="22"/>
              <w14:ligatures w14:val="standardContextual"/>
            </w:rPr>
          </w:pPr>
          <w:hyperlink w:anchor="_Toc172637905" w:history="1">
            <w:r w:rsidR="00AF5666" w:rsidRPr="00500425">
              <w:rPr>
                <w:rStyle w:val="Hyperlink"/>
                <w:rFonts w:ascii="Calibri" w:eastAsia="Calibri" w:hAnsi="Calibri" w:cs="Calibri"/>
              </w:rPr>
              <w:t>Interview procedure</w:t>
            </w:r>
            <w:r w:rsidR="00AF5666">
              <w:rPr>
                <w:webHidden/>
              </w:rPr>
              <w:tab/>
            </w:r>
            <w:r w:rsidR="00AF5666">
              <w:rPr>
                <w:webHidden/>
              </w:rPr>
              <w:fldChar w:fldCharType="begin"/>
            </w:r>
            <w:r w:rsidR="00AF5666">
              <w:rPr>
                <w:webHidden/>
              </w:rPr>
              <w:instrText xml:space="preserve"> PAGEREF _Toc172637905 \h </w:instrText>
            </w:r>
            <w:r w:rsidR="00AF5666">
              <w:rPr>
                <w:webHidden/>
              </w:rPr>
            </w:r>
            <w:r w:rsidR="00AF5666">
              <w:rPr>
                <w:webHidden/>
              </w:rPr>
              <w:fldChar w:fldCharType="separate"/>
            </w:r>
            <w:r w:rsidR="00AF5666">
              <w:rPr>
                <w:webHidden/>
              </w:rPr>
              <w:t>50</w:t>
            </w:r>
            <w:r w:rsidR="00AF5666">
              <w:rPr>
                <w:webHidden/>
              </w:rPr>
              <w:fldChar w:fldCharType="end"/>
            </w:r>
          </w:hyperlink>
        </w:p>
        <w:p w14:paraId="4BBDFCCB" w14:textId="03994452" w:rsidR="00AF5666" w:rsidRDefault="000B6BB5">
          <w:pPr>
            <w:pStyle w:val="TOC2"/>
            <w:rPr>
              <w:rFonts w:asciiTheme="minorHAnsi" w:eastAsiaTheme="minorEastAsia" w:hAnsiTheme="minorHAnsi" w:cstheme="minorBidi"/>
              <w:kern w:val="2"/>
              <w:szCs w:val="22"/>
              <w14:ligatures w14:val="standardContextual"/>
            </w:rPr>
          </w:pPr>
          <w:hyperlink w:anchor="_Toc172637906" w:history="1">
            <w:r w:rsidR="00AF5666" w:rsidRPr="00500425">
              <w:rPr>
                <w:rStyle w:val="Hyperlink"/>
                <w:rFonts w:ascii="Calibri" w:eastAsia="Calibri" w:hAnsi="Calibri" w:cs="Calibri"/>
              </w:rPr>
              <w:t>Ethical and regulatory considerations</w:t>
            </w:r>
            <w:r w:rsidR="00AF5666">
              <w:rPr>
                <w:webHidden/>
              </w:rPr>
              <w:tab/>
            </w:r>
            <w:r w:rsidR="00AF5666">
              <w:rPr>
                <w:webHidden/>
              </w:rPr>
              <w:fldChar w:fldCharType="begin"/>
            </w:r>
            <w:r w:rsidR="00AF5666">
              <w:rPr>
                <w:webHidden/>
              </w:rPr>
              <w:instrText xml:space="preserve"> PAGEREF _Toc172637906 \h </w:instrText>
            </w:r>
            <w:r w:rsidR="00AF5666">
              <w:rPr>
                <w:webHidden/>
              </w:rPr>
            </w:r>
            <w:r w:rsidR="00AF5666">
              <w:rPr>
                <w:webHidden/>
              </w:rPr>
              <w:fldChar w:fldCharType="separate"/>
            </w:r>
            <w:r w:rsidR="00AF5666">
              <w:rPr>
                <w:webHidden/>
              </w:rPr>
              <w:t>51</w:t>
            </w:r>
            <w:r w:rsidR="00AF5666">
              <w:rPr>
                <w:webHidden/>
              </w:rPr>
              <w:fldChar w:fldCharType="end"/>
            </w:r>
          </w:hyperlink>
        </w:p>
        <w:p w14:paraId="5297DE19" w14:textId="43DD6719" w:rsidR="00AF5666" w:rsidRDefault="000B6BB5">
          <w:pPr>
            <w:pStyle w:val="TOC2"/>
            <w:rPr>
              <w:rFonts w:asciiTheme="minorHAnsi" w:eastAsiaTheme="minorEastAsia" w:hAnsiTheme="minorHAnsi" w:cstheme="minorBidi"/>
              <w:kern w:val="2"/>
              <w:szCs w:val="22"/>
              <w14:ligatures w14:val="standardContextual"/>
            </w:rPr>
          </w:pPr>
          <w:hyperlink w:anchor="_Toc172637907" w:history="1">
            <w:r w:rsidR="00AF5666" w:rsidRPr="00500425">
              <w:rPr>
                <w:rStyle w:val="Hyperlink"/>
                <w:rFonts w:ascii="Calibri" w:eastAsia="Calibri" w:hAnsi="Calibri" w:cs="Calibri"/>
              </w:rPr>
              <w:t>References</w:t>
            </w:r>
            <w:r w:rsidR="00AF5666">
              <w:rPr>
                <w:webHidden/>
              </w:rPr>
              <w:tab/>
            </w:r>
            <w:r w:rsidR="00AF5666">
              <w:rPr>
                <w:webHidden/>
              </w:rPr>
              <w:fldChar w:fldCharType="begin"/>
            </w:r>
            <w:r w:rsidR="00AF5666">
              <w:rPr>
                <w:webHidden/>
              </w:rPr>
              <w:instrText xml:space="preserve"> PAGEREF _Toc172637907 \h </w:instrText>
            </w:r>
            <w:r w:rsidR="00AF5666">
              <w:rPr>
                <w:webHidden/>
              </w:rPr>
            </w:r>
            <w:r w:rsidR="00AF5666">
              <w:rPr>
                <w:webHidden/>
              </w:rPr>
              <w:fldChar w:fldCharType="separate"/>
            </w:r>
            <w:r w:rsidR="00AF5666">
              <w:rPr>
                <w:webHidden/>
              </w:rPr>
              <w:t>51</w:t>
            </w:r>
            <w:r w:rsidR="00AF5666">
              <w:rPr>
                <w:webHidden/>
              </w:rPr>
              <w:fldChar w:fldCharType="end"/>
            </w:r>
          </w:hyperlink>
        </w:p>
        <w:p w14:paraId="2D62FC01" w14:textId="27304392" w:rsidR="00E3091F" w:rsidRDefault="00E3091F">
          <w:r>
            <w:rPr>
              <w:b/>
              <w:bCs/>
              <w:noProof/>
            </w:rPr>
            <w:fldChar w:fldCharType="end"/>
          </w:r>
        </w:p>
      </w:sdtContent>
    </w:sdt>
    <w:p w14:paraId="7618BED0" w14:textId="77777777" w:rsidR="00E3091F" w:rsidRPr="00E3091F" w:rsidRDefault="00E3091F" w:rsidP="00822B61">
      <w:pPr>
        <w:pStyle w:val="Default"/>
      </w:pPr>
    </w:p>
    <w:p w14:paraId="7A40D15F" w14:textId="74EBE239" w:rsidR="00E01FAC" w:rsidRPr="00134B4D" w:rsidRDefault="00134B4D" w:rsidP="00574A9A">
      <w:pPr>
        <w:pStyle w:val="Heading1"/>
        <w:keepLines/>
        <w:numPr>
          <w:ilvl w:val="0"/>
          <w:numId w:val="27"/>
        </w:numPr>
        <w:pBdr>
          <w:bottom w:val="single" w:sz="4" w:space="1" w:color="auto"/>
        </w:pBdr>
        <w:spacing w:before="360" w:after="240"/>
        <w:ind w:left="567" w:hanging="425"/>
        <w:rPr>
          <w:sz w:val="48"/>
          <w:szCs w:val="32"/>
        </w:rPr>
      </w:pPr>
      <w:bookmarkStart w:id="26" w:name="_Toc172637820"/>
      <w:r w:rsidRPr="00134B4D">
        <w:rPr>
          <w:rFonts w:ascii="Arial Bold" w:eastAsia="SimSun" w:hAnsi="Arial Bold"/>
          <w:caps/>
          <w:szCs w:val="48"/>
          <w:u w:val="none"/>
          <w:lang w:eastAsia="en-US"/>
        </w:rPr>
        <w:t>F</w:t>
      </w:r>
      <w:r w:rsidR="00F460D4">
        <w:rPr>
          <w:rFonts w:ascii="Arial Bold" w:eastAsia="SimSun" w:hAnsi="Arial Bold"/>
          <w:caps/>
          <w:szCs w:val="48"/>
          <w:u w:val="none"/>
          <w:lang w:eastAsia="en-US"/>
        </w:rPr>
        <w:t>igure 1</w:t>
      </w:r>
      <w:r w:rsidR="009B5751">
        <w:rPr>
          <w:rFonts w:ascii="Arial Bold" w:eastAsia="SimSun" w:hAnsi="Arial Bold"/>
          <w:caps/>
          <w:szCs w:val="48"/>
          <w:u w:val="none"/>
          <w:lang w:eastAsia="en-US"/>
        </w:rPr>
        <w:t>.</w:t>
      </w:r>
      <w:r w:rsidR="00F460D4">
        <w:rPr>
          <w:rFonts w:ascii="Arial Bold" w:eastAsia="SimSun" w:hAnsi="Arial Bold"/>
          <w:caps/>
          <w:szCs w:val="48"/>
          <w:u w:val="none"/>
          <w:lang w:eastAsia="en-US"/>
        </w:rPr>
        <w:t xml:space="preserve"> F</w:t>
      </w:r>
      <w:r w:rsidRPr="00134B4D">
        <w:rPr>
          <w:rFonts w:ascii="Arial Bold" w:eastAsia="SimSun" w:hAnsi="Arial Bold"/>
          <w:caps/>
          <w:szCs w:val="48"/>
          <w:u w:val="none"/>
          <w:lang w:eastAsia="en-US"/>
        </w:rPr>
        <w:t>LOW D</w:t>
      </w:r>
      <w:r w:rsidR="00E01FAC" w:rsidRPr="00134B4D">
        <w:rPr>
          <w:rFonts w:ascii="Arial Bold" w:eastAsia="SimSun" w:hAnsi="Arial Bold"/>
          <w:caps/>
          <w:szCs w:val="48"/>
          <w:u w:val="none"/>
          <w:lang w:eastAsia="en-US"/>
        </w:rPr>
        <w:t>IAGRAM</w:t>
      </w:r>
      <w:bookmarkEnd w:id="26"/>
    </w:p>
    <w:p w14:paraId="1EF3B213" w14:textId="4C7B41D8" w:rsidR="00911847" w:rsidRDefault="00E3091F" w:rsidP="00E3091F">
      <w:pPr>
        <w:pStyle w:val="BodyText"/>
        <w:rPr>
          <w:rFonts w:eastAsia="SimSun"/>
        </w:rPr>
      </w:pPr>
      <w:bookmarkStart w:id="27" w:name="_Toc145175011"/>
      <w:bookmarkStart w:id="28" w:name="_Toc145340962"/>
      <w:bookmarkStart w:id="29" w:name="_Toc145341040"/>
      <w:bookmarkStart w:id="30" w:name="_Toc145175012"/>
      <w:bookmarkStart w:id="31" w:name="_Toc145340963"/>
      <w:bookmarkStart w:id="32" w:name="_Toc145341041"/>
      <w:bookmarkEnd w:id="27"/>
      <w:bookmarkEnd w:id="28"/>
      <w:bookmarkEnd w:id="29"/>
      <w:bookmarkEnd w:id="30"/>
      <w:bookmarkEnd w:id="31"/>
      <w:bookmarkEnd w:id="32"/>
      <w:r>
        <w:rPr>
          <w:rFonts w:eastAsia="SimSun"/>
          <w:noProof/>
        </w:rPr>
        <w:drawing>
          <wp:anchor distT="0" distB="0" distL="114300" distR="114300" simplePos="0" relativeHeight="251664384" behindDoc="0" locked="0" layoutInCell="1" allowOverlap="1" wp14:anchorId="0A198036" wp14:editId="57147AC1">
            <wp:simplePos x="0" y="0"/>
            <wp:positionH relativeFrom="page">
              <wp:posOffset>457200</wp:posOffset>
            </wp:positionH>
            <wp:positionV relativeFrom="page">
              <wp:posOffset>1417320</wp:posOffset>
            </wp:positionV>
            <wp:extent cx="6645910" cy="9443720"/>
            <wp:effectExtent l="0" t="0" r="2540" b="5080"/>
            <wp:wrapTopAndBottom/>
            <wp:docPr id="11" name="Picture 1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a flowchart&#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645910" cy="9443720"/>
                    </a:xfrm>
                    <a:prstGeom prst="rect">
                      <a:avLst/>
                    </a:prstGeom>
                  </pic:spPr>
                </pic:pic>
              </a:graphicData>
            </a:graphic>
          </wp:anchor>
        </w:drawing>
      </w:r>
    </w:p>
    <w:p w14:paraId="7992213B" w14:textId="77777777" w:rsidR="00E3091F" w:rsidRPr="00911847" w:rsidRDefault="00E3091F" w:rsidP="00822B61">
      <w:pPr>
        <w:pStyle w:val="BodyText"/>
        <w:rPr>
          <w:rFonts w:eastAsia="SimSun"/>
        </w:rPr>
      </w:pPr>
    </w:p>
    <w:p w14:paraId="54AA71BC" w14:textId="28C4BF82" w:rsidR="000757A6" w:rsidRDefault="000757A6" w:rsidP="00B465DA">
      <w:pPr>
        <w:pStyle w:val="Heading1"/>
        <w:keepLines/>
        <w:numPr>
          <w:ilvl w:val="0"/>
          <w:numId w:val="27"/>
        </w:numPr>
        <w:pBdr>
          <w:bottom w:val="single" w:sz="4" w:space="1" w:color="auto"/>
        </w:pBdr>
        <w:spacing w:before="360" w:after="240"/>
        <w:ind w:left="426" w:hanging="426"/>
        <w:rPr>
          <w:rFonts w:eastAsia="SimSun"/>
          <w:szCs w:val="32"/>
        </w:rPr>
      </w:pPr>
      <w:bookmarkStart w:id="33" w:name="_Toc172637821"/>
      <w:r w:rsidRPr="00674810">
        <w:rPr>
          <w:rFonts w:ascii="Arial Bold" w:eastAsia="SimSun" w:hAnsi="Arial Bold"/>
          <w:caps/>
          <w:szCs w:val="32"/>
          <w:u w:val="none"/>
          <w:lang w:eastAsia="en-US"/>
        </w:rPr>
        <w:t>GLOSSARY</w:t>
      </w:r>
      <w:r w:rsidRPr="00674810">
        <w:rPr>
          <w:rFonts w:eastAsia="SimSun"/>
          <w:szCs w:val="32"/>
          <w:u w:val="none"/>
        </w:rPr>
        <w:t xml:space="preserve"> OF TERMS/DEFINITIONS</w:t>
      </w:r>
      <w:bookmarkEnd w:id="33"/>
    </w:p>
    <w:p w14:paraId="22BAB9C0" w14:textId="5735EF8A" w:rsidR="00E46E70" w:rsidRPr="004312FC" w:rsidRDefault="00E46E70" w:rsidP="004312FC">
      <w:pPr>
        <w:jc w:val="both"/>
        <w:rPr>
          <w:rFonts w:cs="Arial"/>
          <w:szCs w:val="22"/>
        </w:rPr>
      </w:pPr>
      <w:r w:rsidRPr="004312FC">
        <w:rPr>
          <w:rFonts w:cs="Arial"/>
          <w:szCs w:val="22"/>
        </w:rPr>
        <w:t>ABPI</w:t>
      </w:r>
      <w:r w:rsidRPr="004312FC">
        <w:rPr>
          <w:rFonts w:cs="Arial"/>
          <w:szCs w:val="22"/>
        </w:rPr>
        <w:tab/>
      </w:r>
      <w:r w:rsidRPr="004312FC">
        <w:rPr>
          <w:rFonts w:cs="Arial"/>
          <w:szCs w:val="22"/>
        </w:rPr>
        <w:tab/>
        <w:t>Ankle</w:t>
      </w:r>
      <w:r w:rsidR="009F14D6">
        <w:rPr>
          <w:rFonts w:cs="Arial"/>
          <w:szCs w:val="22"/>
        </w:rPr>
        <w:t>-b</w:t>
      </w:r>
      <w:r w:rsidRPr="004312FC">
        <w:rPr>
          <w:rFonts w:cs="Arial"/>
          <w:szCs w:val="22"/>
        </w:rPr>
        <w:t>rachial Pressure Index</w:t>
      </w:r>
    </w:p>
    <w:p w14:paraId="7074BBA3" w14:textId="4A0A592C" w:rsidR="00E46E70" w:rsidRPr="004312FC" w:rsidRDefault="00E46E70" w:rsidP="004312FC">
      <w:pPr>
        <w:jc w:val="both"/>
        <w:rPr>
          <w:rFonts w:cs="Arial"/>
          <w:szCs w:val="22"/>
        </w:rPr>
      </w:pPr>
      <w:r w:rsidRPr="004312FC">
        <w:rPr>
          <w:rFonts w:cs="Arial"/>
          <w:szCs w:val="22"/>
        </w:rPr>
        <w:t>AE</w:t>
      </w:r>
      <w:r w:rsidRPr="004312FC">
        <w:rPr>
          <w:rFonts w:cs="Arial"/>
          <w:szCs w:val="22"/>
        </w:rPr>
        <w:tab/>
      </w:r>
      <w:r w:rsidRPr="004312FC">
        <w:rPr>
          <w:rFonts w:cs="Arial"/>
          <w:szCs w:val="22"/>
        </w:rPr>
        <w:tab/>
        <w:t>Adverse Event</w:t>
      </w:r>
    </w:p>
    <w:p w14:paraId="0A0BD271" w14:textId="7463A5FC" w:rsidR="00D26186" w:rsidRPr="004312FC" w:rsidRDefault="00D26186" w:rsidP="004312FC">
      <w:pPr>
        <w:jc w:val="both"/>
        <w:rPr>
          <w:rFonts w:cs="Arial"/>
          <w:szCs w:val="22"/>
        </w:rPr>
      </w:pPr>
      <w:r w:rsidRPr="004312FC">
        <w:rPr>
          <w:rFonts w:cs="Arial"/>
          <w:szCs w:val="22"/>
        </w:rPr>
        <w:t>APL</w:t>
      </w:r>
      <w:r w:rsidRPr="004312FC">
        <w:rPr>
          <w:rFonts w:cs="Arial"/>
          <w:szCs w:val="22"/>
        </w:rPr>
        <w:tab/>
      </w:r>
      <w:r w:rsidRPr="004312FC">
        <w:rPr>
          <w:rFonts w:cs="Arial"/>
          <w:szCs w:val="22"/>
        </w:rPr>
        <w:tab/>
        <w:t>Authorised Personnel Log</w:t>
      </w:r>
    </w:p>
    <w:p w14:paraId="665B38CA" w14:textId="7C497E11" w:rsidR="00A01D46" w:rsidRPr="004312FC" w:rsidRDefault="00A01D46" w:rsidP="004312FC">
      <w:pPr>
        <w:jc w:val="both"/>
        <w:rPr>
          <w:rFonts w:cs="Arial"/>
          <w:szCs w:val="22"/>
        </w:rPr>
      </w:pPr>
      <w:r w:rsidRPr="004312FC">
        <w:rPr>
          <w:rFonts w:cs="Arial"/>
          <w:szCs w:val="22"/>
        </w:rPr>
        <w:t>BSDS</w:t>
      </w:r>
      <w:r w:rsidRPr="004312FC">
        <w:rPr>
          <w:rFonts w:cs="Arial"/>
          <w:szCs w:val="22"/>
        </w:rPr>
        <w:tab/>
      </w:r>
      <w:r w:rsidRPr="004312FC">
        <w:rPr>
          <w:rFonts w:cs="Arial"/>
          <w:szCs w:val="22"/>
        </w:rPr>
        <w:tab/>
        <w:t>British Society for Dermatological Surgeons</w:t>
      </w:r>
    </w:p>
    <w:p w14:paraId="2A76597F" w14:textId="33FE172C" w:rsidR="00D26186" w:rsidRPr="004312FC" w:rsidRDefault="00D26186" w:rsidP="004312FC">
      <w:pPr>
        <w:jc w:val="both"/>
        <w:rPr>
          <w:rFonts w:cs="Arial"/>
          <w:szCs w:val="22"/>
        </w:rPr>
      </w:pPr>
      <w:r w:rsidRPr="004312FC">
        <w:rPr>
          <w:rFonts w:cs="Arial"/>
          <w:szCs w:val="22"/>
        </w:rPr>
        <w:t>CEAC</w:t>
      </w:r>
      <w:r w:rsidRPr="004312FC">
        <w:rPr>
          <w:rFonts w:cs="Arial"/>
          <w:szCs w:val="22"/>
        </w:rPr>
        <w:tab/>
      </w:r>
      <w:r w:rsidRPr="004312FC">
        <w:rPr>
          <w:rFonts w:cs="Arial"/>
          <w:szCs w:val="22"/>
        </w:rPr>
        <w:tab/>
      </w:r>
      <w:r w:rsidRPr="004312FC">
        <w:rPr>
          <w:szCs w:val="22"/>
          <w:lang w:val="en-US"/>
        </w:rPr>
        <w:t>Cost-Effective Acceptability Curves</w:t>
      </w:r>
    </w:p>
    <w:p w14:paraId="7B64F94F" w14:textId="6B8CE389" w:rsidR="00D26186" w:rsidRPr="004312FC" w:rsidRDefault="00D26186" w:rsidP="004312FC">
      <w:pPr>
        <w:jc w:val="both"/>
        <w:rPr>
          <w:rFonts w:cs="Arial"/>
          <w:szCs w:val="22"/>
        </w:rPr>
      </w:pPr>
      <w:r w:rsidRPr="004312FC">
        <w:rPr>
          <w:rFonts w:cs="Arial"/>
          <w:szCs w:val="22"/>
        </w:rPr>
        <w:t>CEAP</w:t>
      </w:r>
      <w:r w:rsidRPr="004312FC">
        <w:rPr>
          <w:rFonts w:cs="Arial"/>
          <w:szCs w:val="22"/>
        </w:rPr>
        <w:tab/>
      </w:r>
      <w:r w:rsidRPr="004312FC">
        <w:rPr>
          <w:rFonts w:cs="Arial"/>
          <w:szCs w:val="22"/>
        </w:rPr>
        <w:tab/>
        <w:t>Clinical-</w:t>
      </w:r>
      <w:proofErr w:type="spellStart"/>
      <w:r w:rsidRPr="004312FC">
        <w:rPr>
          <w:rFonts w:cs="Arial"/>
          <w:szCs w:val="22"/>
        </w:rPr>
        <w:t>Etiology</w:t>
      </w:r>
      <w:proofErr w:type="spellEnd"/>
      <w:r w:rsidRPr="004312FC">
        <w:rPr>
          <w:rFonts w:cs="Arial"/>
          <w:szCs w:val="22"/>
        </w:rPr>
        <w:t>-Anatomy-Pathophysiology</w:t>
      </w:r>
    </w:p>
    <w:p w14:paraId="724C9A56" w14:textId="07A47070" w:rsidR="00D26186" w:rsidRPr="004312FC" w:rsidRDefault="00D26186" w:rsidP="004312FC">
      <w:pPr>
        <w:jc w:val="both"/>
        <w:rPr>
          <w:rFonts w:cs="Arial"/>
          <w:szCs w:val="22"/>
        </w:rPr>
      </w:pPr>
      <w:r w:rsidRPr="004312FC">
        <w:rPr>
          <w:rFonts w:cs="Arial"/>
          <w:szCs w:val="22"/>
        </w:rPr>
        <w:t>CHEERS</w:t>
      </w:r>
      <w:r w:rsidRPr="004312FC">
        <w:rPr>
          <w:rFonts w:cs="Arial"/>
          <w:szCs w:val="22"/>
        </w:rPr>
        <w:tab/>
      </w:r>
      <w:r w:rsidRPr="004312FC">
        <w:rPr>
          <w:szCs w:val="22"/>
        </w:rPr>
        <w:t>Consolidated Health Economic Evaluation Reporting Standards</w:t>
      </w:r>
    </w:p>
    <w:p w14:paraId="009434EC" w14:textId="4A7A409E" w:rsidR="00E46E70" w:rsidRPr="004312FC" w:rsidRDefault="00E46E70" w:rsidP="004312FC">
      <w:pPr>
        <w:jc w:val="both"/>
        <w:rPr>
          <w:rFonts w:cs="Arial"/>
          <w:szCs w:val="22"/>
        </w:rPr>
      </w:pPr>
      <w:r w:rsidRPr="004312FC">
        <w:rPr>
          <w:rFonts w:cs="Arial"/>
          <w:szCs w:val="22"/>
        </w:rPr>
        <w:t>CI</w:t>
      </w:r>
      <w:r w:rsidRPr="004312FC">
        <w:rPr>
          <w:rFonts w:cs="Arial"/>
          <w:szCs w:val="22"/>
        </w:rPr>
        <w:tab/>
      </w:r>
      <w:r w:rsidRPr="004312FC">
        <w:rPr>
          <w:rFonts w:cs="Arial"/>
          <w:szCs w:val="22"/>
        </w:rPr>
        <w:tab/>
        <w:t>C</w:t>
      </w:r>
      <w:r w:rsidR="00F53731">
        <w:rPr>
          <w:rFonts w:cs="Arial"/>
          <w:szCs w:val="22"/>
        </w:rPr>
        <w:t>onfidence Interval</w:t>
      </w:r>
    </w:p>
    <w:p w14:paraId="7473D2D3" w14:textId="61E46E59" w:rsidR="00D26186" w:rsidRPr="004312FC" w:rsidRDefault="00D26186" w:rsidP="004312FC">
      <w:pPr>
        <w:jc w:val="both"/>
        <w:rPr>
          <w:rFonts w:cs="Arial"/>
          <w:szCs w:val="22"/>
        </w:rPr>
      </w:pPr>
      <w:r w:rsidRPr="004312FC">
        <w:rPr>
          <w:rFonts w:cs="Arial"/>
          <w:szCs w:val="22"/>
        </w:rPr>
        <w:t>CONSORT</w:t>
      </w:r>
      <w:r w:rsidRPr="004312FC">
        <w:rPr>
          <w:rFonts w:cs="Arial"/>
          <w:szCs w:val="22"/>
        </w:rPr>
        <w:tab/>
      </w:r>
      <w:proofErr w:type="spellStart"/>
      <w:r w:rsidRPr="004312FC">
        <w:rPr>
          <w:szCs w:val="22"/>
        </w:rPr>
        <w:t>CONsolidated</w:t>
      </w:r>
      <w:proofErr w:type="spellEnd"/>
      <w:r w:rsidRPr="004312FC">
        <w:rPr>
          <w:szCs w:val="22"/>
        </w:rPr>
        <w:t xml:space="preserve"> Standards </w:t>
      </w:r>
      <w:proofErr w:type="gramStart"/>
      <w:r w:rsidRPr="004312FC">
        <w:rPr>
          <w:szCs w:val="22"/>
        </w:rPr>
        <w:t>Of</w:t>
      </w:r>
      <w:proofErr w:type="gramEnd"/>
      <w:r w:rsidRPr="004312FC">
        <w:rPr>
          <w:szCs w:val="22"/>
        </w:rPr>
        <w:t xml:space="preserve"> Reporting Trials</w:t>
      </w:r>
    </w:p>
    <w:p w14:paraId="50BEE6E6" w14:textId="3DAE9A28" w:rsidR="00E46E70" w:rsidRDefault="00E46E70" w:rsidP="004312FC">
      <w:pPr>
        <w:jc w:val="both"/>
        <w:rPr>
          <w:rFonts w:cs="Arial"/>
          <w:szCs w:val="22"/>
        </w:rPr>
      </w:pPr>
      <w:r w:rsidRPr="004312FC">
        <w:rPr>
          <w:rFonts w:cs="Arial"/>
          <w:szCs w:val="22"/>
        </w:rPr>
        <w:t>CRF</w:t>
      </w:r>
      <w:r w:rsidRPr="004312FC">
        <w:rPr>
          <w:rFonts w:cs="Arial"/>
          <w:szCs w:val="22"/>
        </w:rPr>
        <w:tab/>
      </w:r>
      <w:r w:rsidRPr="004312FC">
        <w:rPr>
          <w:rFonts w:cs="Arial"/>
          <w:szCs w:val="22"/>
        </w:rPr>
        <w:tab/>
        <w:t>Case Report Form</w:t>
      </w:r>
    </w:p>
    <w:p w14:paraId="6E5CD682" w14:textId="3811464C" w:rsidR="00713162" w:rsidRPr="004312FC" w:rsidRDefault="00713162" w:rsidP="004312FC">
      <w:pPr>
        <w:jc w:val="both"/>
        <w:rPr>
          <w:rFonts w:cs="Arial"/>
          <w:szCs w:val="22"/>
        </w:rPr>
      </w:pPr>
      <w:r>
        <w:rPr>
          <w:rFonts w:cs="Arial"/>
          <w:szCs w:val="22"/>
        </w:rPr>
        <w:t>eCRF</w:t>
      </w:r>
      <w:r w:rsidRPr="004312FC">
        <w:rPr>
          <w:rFonts w:cs="Arial"/>
          <w:szCs w:val="22"/>
        </w:rPr>
        <w:t xml:space="preserve"> </w:t>
      </w:r>
      <w:r>
        <w:rPr>
          <w:rFonts w:cs="Arial"/>
          <w:szCs w:val="22"/>
        </w:rPr>
        <w:tab/>
      </w:r>
      <w:r>
        <w:rPr>
          <w:rFonts w:cs="Arial"/>
          <w:szCs w:val="22"/>
        </w:rPr>
        <w:tab/>
        <w:t>Electronic Case Report Form</w:t>
      </w:r>
    </w:p>
    <w:p w14:paraId="46ACE2FE" w14:textId="726BB7D3" w:rsidR="00E46E70" w:rsidRPr="004312FC" w:rsidRDefault="00E46E70" w:rsidP="004312FC">
      <w:pPr>
        <w:jc w:val="both"/>
        <w:rPr>
          <w:rFonts w:cs="Arial"/>
          <w:szCs w:val="22"/>
        </w:rPr>
      </w:pPr>
      <w:r w:rsidRPr="004312FC">
        <w:rPr>
          <w:rFonts w:cs="Arial"/>
          <w:szCs w:val="22"/>
        </w:rPr>
        <w:t>CR</w:t>
      </w:r>
      <w:r w:rsidR="00EF4BAB" w:rsidRPr="004312FC">
        <w:rPr>
          <w:rFonts w:cs="Arial"/>
          <w:szCs w:val="22"/>
        </w:rPr>
        <w:t>P</w:t>
      </w:r>
      <w:r w:rsidRPr="004312FC">
        <w:rPr>
          <w:rFonts w:cs="Arial"/>
          <w:szCs w:val="22"/>
        </w:rPr>
        <w:tab/>
      </w:r>
      <w:r w:rsidRPr="004312FC">
        <w:rPr>
          <w:rFonts w:cs="Arial"/>
          <w:szCs w:val="22"/>
        </w:rPr>
        <w:tab/>
        <w:t xml:space="preserve">Clinical Research </w:t>
      </w:r>
      <w:r w:rsidR="00EF4BAB" w:rsidRPr="004312FC">
        <w:rPr>
          <w:rFonts w:cs="Arial"/>
          <w:szCs w:val="22"/>
        </w:rPr>
        <w:t>Practitioner</w:t>
      </w:r>
    </w:p>
    <w:p w14:paraId="53D3E96A" w14:textId="77777777" w:rsidR="00B465DA" w:rsidRDefault="00887EF8" w:rsidP="004312FC">
      <w:pPr>
        <w:jc w:val="both"/>
        <w:rPr>
          <w:rFonts w:cs="Arial"/>
          <w:szCs w:val="22"/>
        </w:rPr>
      </w:pPr>
      <w:r w:rsidRPr="004312FC">
        <w:rPr>
          <w:rFonts w:cs="Arial"/>
          <w:szCs w:val="22"/>
        </w:rPr>
        <w:t>CT</w:t>
      </w:r>
      <w:r w:rsidRPr="004312FC">
        <w:rPr>
          <w:rFonts w:cs="Arial"/>
          <w:szCs w:val="22"/>
        </w:rPr>
        <w:tab/>
      </w:r>
      <w:r w:rsidRPr="004312FC">
        <w:rPr>
          <w:rFonts w:cs="Arial"/>
          <w:szCs w:val="22"/>
        </w:rPr>
        <w:tab/>
        <w:t>Compression therapy</w:t>
      </w:r>
    </w:p>
    <w:p w14:paraId="66217D99" w14:textId="0914AC84" w:rsidR="00887EF8" w:rsidRPr="004312FC" w:rsidRDefault="00713162" w:rsidP="004312FC">
      <w:pPr>
        <w:jc w:val="both"/>
        <w:rPr>
          <w:rFonts w:cs="Arial"/>
          <w:szCs w:val="22"/>
        </w:rPr>
      </w:pPr>
      <w:r>
        <w:rPr>
          <w:rFonts w:cs="Arial"/>
          <w:szCs w:val="22"/>
        </w:rPr>
        <w:t>Non-</w:t>
      </w:r>
      <w:r w:rsidR="00B465DA">
        <w:rPr>
          <w:rFonts w:cs="Arial"/>
          <w:szCs w:val="22"/>
        </w:rPr>
        <w:t>CTIMP</w:t>
      </w:r>
      <w:r w:rsidR="00B465DA">
        <w:rPr>
          <w:rFonts w:cs="Arial"/>
          <w:szCs w:val="22"/>
        </w:rPr>
        <w:tab/>
      </w:r>
      <w:r>
        <w:rPr>
          <w:rFonts w:cs="Arial"/>
          <w:szCs w:val="22"/>
        </w:rPr>
        <w:t>Non-</w:t>
      </w:r>
      <w:r w:rsidR="00B465DA">
        <w:t>Clinical Trial of an Investigational Medicinal Product</w:t>
      </w:r>
      <w:r w:rsidR="00887EF8" w:rsidRPr="004312FC">
        <w:rPr>
          <w:rFonts w:cs="Arial"/>
          <w:szCs w:val="22"/>
        </w:rPr>
        <w:t xml:space="preserve"> </w:t>
      </w:r>
    </w:p>
    <w:p w14:paraId="718CFC9E" w14:textId="10E9EB56" w:rsidR="00E46E70" w:rsidRDefault="00E46E70" w:rsidP="004312FC">
      <w:pPr>
        <w:jc w:val="both"/>
        <w:rPr>
          <w:rFonts w:cs="Arial"/>
          <w:szCs w:val="22"/>
        </w:rPr>
      </w:pPr>
      <w:r w:rsidRPr="004312FC">
        <w:rPr>
          <w:rFonts w:cs="Arial"/>
          <w:szCs w:val="22"/>
        </w:rPr>
        <w:t>CTRU</w:t>
      </w:r>
      <w:r w:rsidRPr="004312FC">
        <w:rPr>
          <w:rFonts w:cs="Arial"/>
          <w:szCs w:val="22"/>
        </w:rPr>
        <w:tab/>
      </w:r>
      <w:r w:rsidRPr="004312FC">
        <w:rPr>
          <w:rFonts w:cs="Arial"/>
          <w:szCs w:val="22"/>
        </w:rPr>
        <w:tab/>
        <w:t>Clinical Trials Research Unit</w:t>
      </w:r>
    </w:p>
    <w:p w14:paraId="78F5F664" w14:textId="1106FB6B" w:rsidR="003F6FED" w:rsidRPr="004312FC" w:rsidRDefault="003F6FED" w:rsidP="004312FC">
      <w:pPr>
        <w:jc w:val="both"/>
        <w:rPr>
          <w:rFonts w:cs="Arial"/>
          <w:szCs w:val="22"/>
        </w:rPr>
      </w:pPr>
      <w:r>
        <w:rPr>
          <w:rFonts w:cs="Arial"/>
          <w:szCs w:val="22"/>
        </w:rPr>
        <w:t>CVD</w:t>
      </w:r>
      <w:r>
        <w:rPr>
          <w:rFonts w:cs="Arial"/>
          <w:szCs w:val="22"/>
        </w:rPr>
        <w:tab/>
      </w:r>
      <w:r>
        <w:rPr>
          <w:rFonts w:cs="Arial"/>
          <w:szCs w:val="22"/>
        </w:rPr>
        <w:tab/>
        <w:t>Chronic Venous Disease</w:t>
      </w:r>
    </w:p>
    <w:p w14:paraId="218EBCFD" w14:textId="0058E090" w:rsidR="001E0579" w:rsidRPr="004312FC" w:rsidRDefault="001E0579" w:rsidP="004312FC">
      <w:pPr>
        <w:jc w:val="both"/>
        <w:rPr>
          <w:rFonts w:cs="Arial"/>
          <w:szCs w:val="22"/>
        </w:rPr>
      </w:pPr>
      <w:r w:rsidRPr="004312FC">
        <w:rPr>
          <w:rFonts w:cs="Arial"/>
          <w:szCs w:val="22"/>
        </w:rPr>
        <w:t>DAM</w:t>
      </w:r>
      <w:r w:rsidRPr="004312FC">
        <w:rPr>
          <w:rFonts w:cs="Arial"/>
          <w:szCs w:val="22"/>
        </w:rPr>
        <w:tab/>
      </w:r>
      <w:r w:rsidRPr="004312FC">
        <w:rPr>
          <w:rFonts w:cs="Arial"/>
          <w:szCs w:val="22"/>
        </w:rPr>
        <w:tab/>
        <w:t>Decision Analytic Model</w:t>
      </w:r>
    </w:p>
    <w:p w14:paraId="48C42B24" w14:textId="4F0DD5A0" w:rsidR="00E46E70" w:rsidRPr="004312FC" w:rsidRDefault="00E46E70" w:rsidP="004312FC">
      <w:pPr>
        <w:jc w:val="both"/>
        <w:rPr>
          <w:rFonts w:cs="Arial"/>
          <w:szCs w:val="22"/>
        </w:rPr>
      </w:pPr>
      <w:r w:rsidRPr="004312FC">
        <w:rPr>
          <w:rFonts w:cs="Arial"/>
          <w:szCs w:val="22"/>
        </w:rPr>
        <w:t>DMEC</w:t>
      </w:r>
      <w:r w:rsidRPr="004312FC">
        <w:rPr>
          <w:rFonts w:cs="Arial"/>
          <w:szCs w:val="22"/>
        </w:rPr>
        <w:tab/>
      </w:r>
      <w:r w:rsidRPr="004312FC">
        <w:rPr>
          <w:rFonts w:cs="Arial"/>
          <w:szCs w:val="22"/>
        </w:rPr>
        <w:tab/>
        <w:t>Data Monitoring and Ethics Committee</w:t>
      </w:r>
    </w:p>
    <w:p w14:paraId="28B7D3BB" w14:textId="60C92800" w:rsidR="00E46E70" w:rsidRPr="004312FC" w:rsidRDefault="00E46E70" w:rsidP="004312FC">
      <w:pPr>
        <w:jc w:val="both"/>
        <w:rPr>
          <w:rFonts w:cs="Arial"/>
          <w:szCs w:val="22"/>
        </w:rPr>
      </w:pPr>
      <w:r w:rsidRPr="004312FC">
        <w:rPr>
          <w:rFonts w:cs="Arial"/>
          <w:szCs w:val="22"/>
        </w:rPr>
        <w:t>EQ-5D-5L</w:t>
      </w:r>
      <w:r w:rsidRPr="004312FC">
        <w:rPr>
          <w:rFonts w:cs="Arial"/>
          <w:szCs w:val="22"/>
        </w:rPr>
        <w:tab/>
      </w:r>
      <w:proofErr w:type="spellStart"/>
      <w:r w:rsidR="00E2454B">
        <w:rPr>
          <w:rFonts w:cs="Arial"/>
          <w:szCs w:val="22"/>
        </w:rPr>
        <w:t>EuroQol</w:t>
      </w:r>
      <w:proofErr w:type="spellEnd"/>
      <w:r w:rsidR="00E2454B">
        <w:rPr>
          <w:rFonts w:cs="Arial"/>
          <w:szCs w:val="22"/>
        </w:rPr>
        <w:t xml:space="preserve"> - 5 Dimension 5 Levels Questionnaire</w:t>
      </w:r>
      <w:r w:rsidR="00E2454B" w:rsidRPr="004312FC" w:rsidDel="00E2454B">
        <w:rPr>
          <w:rFonts w:cs="Arial"/>
          <w:szCs w:val="22"/>
        </w:rPr>
        <w:t xml:space="preserve"> </w:t>
      </w:r>
    </w:p>
    <w:p w14:paraId="2F4263A2" w14:textId="77777777" w:rsidR="00E46E70" w:rsidRPr="004312FC" w:rsidRDefault="00E46E70" w:rsidP="004312FC">
      <w:pPr>
        <w:jc w:val="both"/>
        <w:rPr>
          <w:rFonts w:cs="Arial"/>
          <w:szCs w:val="22"/>
        </w:rPr>
      </w:pPr>
      <w:r w:rsidRPr="004312FC">
        <w:rPr>
          <w:rFonts w:cs="Arial"/>
          <w:szCs w:val="22"/>
        </w:rPr>
        <w:t>GCP</w:t>
      </w:r>
      <w:r w:rsidRPr="004312FC">
        <w:rPr>
          <w:rFonts w:cs="Arial"/>
          <w:szCs w:val="22"/>
        </w:rPr>
        <w:tab/>
      </w:r>
      <w:r w:rsidRPr="004312FC">
        <w:rPr>
          <w:rFonts w:cs="Arial"/>
          <w:szCs w:val="22"/>
        </w:rPr>
        <w:tab/>
        <w:t>Good Clinical Practice</w:t>
      </w:r>
    </w:p>
    <w:p w14:paraId="20F50842" w14:textId="15D50CCA" w:rsidR="00E46E70" w:rsidRPr="004312FC" w:rsidRDefault="00E46E70" w:rsidP="004312FC">
      <w:pPr>
        <w:jc w:val="both"/>
        <w:rPr>
          <w:rFonts w:cs="Arial"/>
          <w:szCs w:val="22"/>
        </w:rPr>
      </w:pPr>
      <w:r w:rsidRPr="004312FC">
        <w:rPr>
          <w:rFonts w:cs="Arial"/>
          <w:szCs w:val="22"/>
        </w:rPr>
        <w:t>GP</w:t>
      </w:r>
      <w:r w:rsidRPr="004312FC">
        <w:rPr>
          <w:rFonts w:cs="Arial"/>
          <w:szCs w:val="22"/>
        </w:rPr>
        <w:tab/>
      </w:r>
      <w:r w:rsidRPr="004312FC">
        <w:rPr>
          <w:rFonts w:cs="Arial"/>
          <w:szCs w:val="22"/>
        </w:rPr>
        <w:tab/>
        <w:t>General Practitioner</w:t>
      </w:r>
    </w:p>
    <w:p w14:paraId="30687DDE" w14:textId="7FE92280" w:rsidR="00D26186" w:rsidRPr="004312FC" w:rsidRDefault="00A37B50" w:rsidP="004312FC">
      <w:pPr>
        <w:jc w:val="both"/>
        <w:rPr>
          <w:rFonts w:cs="Arial"/>
          <w:szCs w:val="22"/>
        </w:rPr>
      </w:pPr>
      <w:r w:rsidRPr="004312FC">
        <w:rPr>
          <w:rFonts w:cs="Arial"/>
          <w:szCs w:val="22"/>
        </w:rPr>
        <w:t>HBSI</w:t>
      </w:r>
      <w:r w:rsidRPr="004312FC">
        <w:rPr>
          <w:rFonts w:cs="Arial"/>
          <w:szCs w:val="22"/>
        </w:rPr>
        <w:tab/>
      </w:r>
      <w:r w:rsidRPr="004312FC">
        <w:rPr>
          <w:rFonts w:cs="Arial"/>
          <w:szCs w:val="22"/>
        </w:rPr>
        <w:tab/>
        <w:t xml:space="preserve">Healing by secondary </w:t>
      </w:r>
      <w:proofErr w:type="gramStart"/>
      <w:r w:rsidRPr="004312FC">
        <w:rPr>
          <w:rFonts w:cs="Arial"/>
          <w:szCs w:val="22"/>
        </w:rPr>
        <w:t>intention</w:t>
      </w:r>
      <w:proofErr w:type="gramEnd"/>
    </w:p>
    <w:p w14:paraId="14EB8734" w14:textId="71B159C8" w:rsidR="00A01D46" w:rsidRPr="004312FC" w:rsidRDefault="00A01D46" w:rsidP="004312FC">
      <w:pPr>
        <w:jc w:val="both"/>
        <w:rPr>
          <w:rFonts w:cs="Arial"/>
          <w:szCs w:val="22"/>
        </w:rPr>
      </w:pPr>
      <w:r w:rsidRPr="004312FC">
        <w:rPr>
          <w:rFonts w:cs="Arial"/>
          <w:szCs w:val="22"/>
        </w:rPr>
        <w:t>HR</w:t>
      </w:r>
      <w:r w:rsidRPr="004312FC">
        <w:rPr>
          <w:rFonts w:cs="Arial"/>
          <w:szCs w:val="22"/>
        </w:rPr>
        <w:tab/>
      </w:r>
      <w:r w:rsidRPr="004312FC">
        <w:rPr>
          <w:rFonts w:cs="Arial"/>
          <w:szCs w:val="22"/>
        </w:rPr>
        <w:tab/>
        <w:t>Hazard Ratio</w:t>
      </w:r>
    </w:p>
    <w:p w14:paraId="734A8D9C" w14:textId="77777777" w:rsidR="00E46E70" w:rsidRPr="004312FC" w:rsidRDefault="00E46E70" w:rsidP="004312FC">
      <w:pPr>
        <w:jc w:val="both"/>
        <w:rPr>
          <w:rFonts w:cs="Arial"/>
          <w:szCs w:val="22"/>
        </w:rPr>
      </w:pPr>
      <w:r w:rsidRPr="004312FC">
        <w:rPr>
          <w:rFonts w:cs="Arial"/>
          <w:szCs w:val="22"/>
        </w:rPr>
        <w:t>HRA</w:t>
      </w:r>
      <w:r w:rsidRPr="004312FC">
        <w:rPr>
          <w:rFonts w:cs="Arial"/>
          <w:szCs w:val="22"/>
        </w:rPr>
        <w:tab/>
      </w:r>
      <w:r w:rsidRPr="004312FC">
        <w:rPr>
          <w:rFonts w:cs="Arial"/>
          <w:szCs w:val="22"/>
        </w:rPr>
        <w:tab/>
        <w:t>Health Research Authority</w:t>
      </w:r>
    </w:p>
    <w:p w14:paraId="0E279E60" w14:textId="4C16845B" w:rsidR="00E46E70" w:rsidRPr="004312FC" w:rsidRDefault="00E46E70" w:rsidP="004312FC">
      <w:pPr>
        <w:jc w:val="both"/>
        <w:rPr>
          <w:rFonts w:cs="Arial"/>
          <w:bCs/>
          <w:szCs w:val="22"/>
        </w:rPr>
      </w:pPr>
      <w:proofErr w:type="spellStart"/>
      <w:r w:rsidRPr="004312FC">
        <w:rPr>
          <w:rFonts w:cs="Arial"/>
          <w:szCs w:val="22"/>
        </w:rPr>
        <w:t>HRQoL</w:t>
      </w:r>
      <w:proofErr w:type="spellEnd"/>
      <w:r w:rsidR="00782E49" w:rsidRPr="004312FC">
        <w:rPr>
          <w:rFonts w:cs="Arial"/>
          <w:szCs w:val="22"/>
        </w:rPr>
        <w:tab/>
      </w:r>
      <w:r w:rsidRPr="004312FC">
        <w:rPr>
          <w:rFonts w:cs="Arial"/>
          <w:bCs/>
          <w:szCs w:val="22"/>
        </w:rPr>
        <w:t xml:space="preserve">Health-Related Quality of Life </w:t>
      </w:r>
    </w:p>
    <w:p w14:paraId="20F3705D" w14:textId="43E3491F" w:rsidR="00E46E70" w:rsidRDefault="00E46E70" w:rsidP="004312FC">
      <w:pPr>
        <w:jc w:val="both"/>
        <w:rPr>
          <w:rFonts w:cs="Arial"/>
          <w:szCs w:val="22"/>
        </w:rPr>
      </w:pPr>
      <w:r w:rsidRPr="004312FC">
        <w:rPr>
          <w:rFonts w:cs="Arial"/>
          <w:szCs w:val="22"/>
        </w:rPr>
        <w:t>HTA</w:t>
      </w:r>
      <w:r w:rsidRPr="004312FC">
        <w:rPr>
          <w:rFonts w:cs="Arial"/>
          <w:szCs w:val="22"/>
        </w:rPr>
        <w:tab/>
      </w:r>
      <w:r w:rsidRPr="004312FC">
        <w:rPr>
          <w:rFonts w:cs="Arial"/>
          <w:szCs w:val="22"/>
        </w:rPr>
        <w:tab/>
        <w:t>Health Technology Assessment</w:t>
      </w:r>
    </w:p>
    <w:p w14:paraId="01790AEC" w14:textId="50C1D7EB" w:rsidR="0062583F" w:rsidRPr="004312FC" w:rsidRDefault="0062583F" w:rsidP="004312FC">
      <w:pPr>
        <w:jc w:val="both"/>
        <w:rPr>
          <w:rFonts w:cs="Arial"/>
          <w:szCs w:val="22"/>
        </w:rPr>
      </w:pPr>
      <w:r w:rsidRPr="004312FC">
        <w:rPr>
          <w:rFonts w:cs="Arial"/>
          <w:szCs w:val="22"/>
        </w:rPr>
        <w:t>ICD</w:t>
      </w:r>
      <w:r>
        <w:rPr>
          <w:rFonts w:cs="Arial"/>
          <w:szCs w:val="22"/>
        </w:rPr>
        <w:tab/>
      </w:r>
      <w:r>
        <w:rPr>
          <w:rFonts w:cs="Arial"/>
          <w:szCs w:val="22"/>
        </w:rPr>
        <w:tab/>
      </w:r>
      <w:r w:rsidRPr="004312FC">
        <w:rPr>
          <w:rFonts w:cs="Arial"/>
          <w:szCs w:val="22"/>
        </w:rPr>
        <w:t>Informed Consent Document</w:t>
      </w:r>
    </w:p>
    <w:p w14:paraId="7B255F9D" w14:textId="29DD99D4" w:rsidR="00720868" w:rsidRDefault="00E46E70" w:rsidP="004312FC">
      <w:pPr>
        <w:jc w:val="both"/>
        <w:rPr>
          <w:rFonts w:cs="Arial"/>
          <w:szCs w:val="22"/>
        </w:rPr>
      </w:pPr>
      <w:r w:rsidRPr="004312FC">
        <w:rPr>
          <w:rFonts w:cs="Arial"/>
          <w:szCs w:val="22"/>
        </w:rPr>
        <w:t>ICER</w:t>
      </w:r>
      <w:r w:rsidRPr="004312FC">
        <w:rPr>
          <w:rFonts w:cs="Arial"/>
          <w:szCs w:val="22"/>
        </w:rPr>
        <w:tab/>
      </w:r>
      <w:r w:rsidRPr="004312FC">
        <w:rPr>
          <w:rFonts w:cs="Arial"/>
          <w:szCs w:val="22"/>
        </w:rPr>
        <w:tab/>
        <w:t>Incremental Cost-Effectiveness Ratio</w:t>
      </w:r>
    </w:p>
    <w:p w14:paraId="35633611" w14:textId="3521FF3E" w:rsidR="00B465DA" w:rsidRDefault="00B465DA" w:rsidP="00631850">
      <w:pPr>
        <w:tabs>
          <w:tab w:val="left" w:pos="1467"/>
        </w:tabs>
        <w:jc w:val="both"/>
      </w:pPr>
      <w:r>
        <w:rPr>
          <w:rFonts w:cs="Arial"/>
          <w:szCs w:val="22"/>
        </w:rPr>
        <w:t>ICMJE</w:t>
      </w:r>
      <w:r>
        <w:rPr>
          <w:rFonts w:cs="Arial"/>
          <w:szCs w:val="22"/>
        </w:rPr>
        <w:tab/>
      </w:r>
      <w:r>
        <w:t>International Committee of Medical Journal Editors</w:t>
      </w:r>
    </w:p>
    <w:p w14:paraId="7449AF15" w14:textId="3C723272" w:rsidR="004C7394" w:rsidRPr="004312FC" w:rsidRDefault="004C7394" w:rsidP="00631850">
      <w:pPr>
        <w:tabs>
          <w:tab w:val="left" w:pos="1467"/>
        </w:tabs>
        <w:jc w:val="both"/>
        <w:rPr>
          <w:rFonts w:cs="Arial"/>
          <w:szCs w:val="22"/>
        </w:rPr>
      </w:pPr>
      <w:r>
        <w:t>ID</w:t>
      </w:r>
      <w:r>
        <w:tab/>
        <w:t>Identification</w:t>
      </w:r>
    </w:p>
    <w:p w14:paraId="362A6F0F" w14:textId="43FAB51C" w:rsidR="00E46E70" w:rsidRPr="004312FC" w:rsidRDefault="00720868" w:rsidP="004312FC">
      <w:pPr>
        <w:jc w:val="both"/>
        <w:rPr>
          <w:rFonts w:cs="Arial"/>
          <w:szCs w:val="22"/>
        </w:rPr>
      </w:pPr>
      <w:r w:rsidRPr="004312FC">
        <w:rPr>
          <w:rFonts w:cs="Arial"/>
          <w:szCs w:val="22"/>
        </w:rPr>
        <w:t>IRAS</w:t>
      </w:r>
      <w:r w:rsidR="00E46E70" w:rsidRPr="004312FC">
        <w:rPr>
          <w:rFonts w:cs="Arial"/>
          <w:szCs w:val="22"/>
        </w:rPr>
        <w:t xml:space="preserve"> </w:t>
      </w:r>
      <w:r w:rsidRPr="004312FC">
        <w:rPr>
          <w:rFonts w:cs="Arial"/>
          <w:szCs w:val="22"/>
        </w:rPr>
        <w:tab/>
      </w:r>
      <w:r w:rsidRPr="004312FC">
        <w:rPr>
          <w:rFonts w:cs="Arial"/>
          <w:szCs w:val="22"/>
        </w:rPr>
        <w:tab/>
      </w:r>
      <w:r w:rsidRPr="004312FC">
        <w:rPr>
          <w:szCs w:val="22"/>
        </w:rPr>
        <w:t>Integrated Research Application System</w:t>
      </w:r>
    </w:p>
    <w:p w14:paraId="14F37309" w14:textId="15525682" w:rsidR="00E46E70" w:rsidRPr="004312FC" w:rsidRDefault="00E46E70" w:rsidP="004312FC">
      <w:pPr>
        <w:jc w:val="both"/>
        <w:rPr>
          <w:rFonts w:cs="Arial"/>
          <w:szCs w:val="22"/>
        </w:rPr>
      </w:pPr>
      <w:r w:rsidRPr="004312FC">
        <w:rPr>
          <w:rFonts w:cs="Arial"/>
          <w:szCs w:val="22"/>
        </w:rPr>
        <w:t>ISF</w:t>
      </w:r>
      <w:r w:rsidRPr="004312FC">
        <w:rPr>
          <w:rFonts w:cs="Arial"/>
          <w:szCs w:val="22"/>
        </w:rPr>
        <w:tab/>
      </w:r>
      <w:r w:rsidRPr="004312FC">
        <w:rPr>
          <w:rFonts w:cs="Arial"/>
          <w:szCs w:val="22"/>
        </w:rPr>
        <w:tab/>
        <w:t>Investigator Site File</w:t>
      </w:r>
    </w:p>
    <w:p w14:paraId="12CD765F" w14:textId="41B1B7C3" w:rsidR="00D26186" w:rsidRPr="004312FC" w:rsidRDefault="00D26186" w:rsidP="004312FC">
      <w:pPr>
        <w:jc w:val="both"/>
        <w:rPr>
          <w:rFonts w:cs="Arial"/>
          <w:szCs w:val="22"/>
        </w:rPr>
      </w:pPr>
      <w:r w:rsidRPr="004312FC">
        <w:rPr>
          <w:rFonts w:cs="Arial"/>
          <w:szCs w:val="22"/>
        </w:rPr>
        <w:t>ISRCTN</w:t>
      </w:r>
      <w:r w:rsidRPr="004312FC">
        <w:rPr>
          <w:rFonts w:cs="Arial"/>
          <w:szCs w:val="22"/>
        </w:rPr>
        <w:tab/>
      </w:r>
      <w:r w:rsidRPr="004312FC">
        <w:rPr>
          <w:szCs w:val="22"/>
        </w:rPr>
        <w:t>International Standard Randomised Controlled Trials Number</w:t>
      </w:r>
    </w:p>
    <w:p w14:paraId="5A90D8EA" w14:textId="319CEEB9" w:rsidR="00E46E70" w:rsidRPr="004312FC" w:rsidRDefault="00E46E70" w:rsidP="004312FC">
      <w:pPr>
        <w:jc w:val="both"/>
        <w:rPr>
          <w:rFonts w:cs="Arial"/>
          <w:szCs w:val="22"/>
        </w:rPr>
      </w:pPr>
      <w:r w:rsidRPr="004312FC">
        <w:rPr>
          <w:rFonts w:cs="Arial"/>
          <w:szCs w:val="22"/>
        </w:rPr>
        <w:t>ITT</w:t>
      </w:r>
      <w:r w:rsidRPr="004312FC">
        <w:rPr>
          <w:rFonts w:cs="Arial"/>
          <w:szCs w:val="22"/>
        </w:rPr>
        <w:tab/>
      </w:r>
      <w:r w:rsidRPr="004312FC">
        <w:rPr>
          <w:rFonts w:cs="Arial"/>
          <w:szCs w:val="22"/>
        </w:rPr>
        <w:tab/>
        <w:t>Intention</w:t>
      </w:r>
      <w:r w:rsidR="00440C9C" w:rsidRPr="004312FC">
        <w:rPr>
          <w:rFonts w:cs="Arial"/>
          <w:szCs w:val="22"/>
        </w:rPr>
        <w:t>-</w:t>
      </w:r>
      <w:r w:rsidRPr="004312FC">
        <w:rPr>
          <w:rFonts w:cs="Arial"/>
          <w:szCs w:val="22"/>
        </w:rPr>
        <w:t>to</w:t>
      </w:r>
      <w:r w:rsidR="00440C9C" w:rsidRPr="004312FC">
        <w:rPr>
          <w:rFonts w:cs="Arial"/>
          <w:szCs w:val="22"/>
        </w:rPr>
        <w:t>-</w:t>
      </w:r>
      <w:r w:rsidRPr="004312FC">
        <w:rPr>
          <w:rFonts w:cs="Arial"/>
          <w:szCs w:val="22"/>
        </w:rPr>
        <w:t>Treat</w:t>
      </w:r>
    </w:p>
    <w:p w14:paraId="5ABCE850" w14:textId="2CB276F1" w:rsidR="00A01D46" w:rsidRPr="004312FC" w:rsidRDefault="00A01D46" w:rsidP="004312FC">
      <w:pPr>
        <w:jc w:val="both"/>
        <w:rPr>
          <w:rFonts w:cs="Arial"/>
          <w:szCs w:val="22"/>
        </w:rPr>
      </w:pPr>
      <w:r w:rsidRPr="004312FC">
        <w:rPr>
          <w:rFonts w:cs="Arial"/>
          <w:szCs w:val="22"/>
        </w:rPr>
        <w:t>KC</w:t>
      </w:r>
      <w:r w:rsidRPr="004312FC">
        <w:rPr>
          <w:rFonts w:cs="Arial"/>
          <w:szCs w:val="22"/>
        </w:rPr>
        <w:tab/>
      </w:r>
      <w:r w:rsidRPr="004312FC">
        <w:rPr>
          <w:rFonts w:cs="Arial"/>
          <w:szCs w:val="22"/>
        </w:rPr>
        <w:tab/>
        <w:t>Keratinocyte cancer</w:t>
      </w:r>
    </w:p>
    <w:p w14:paraId="1E6D3454" w14:textId="044E2B03" w:rsidR="00E46E70" w:rsidRPr="004312FC" w:rsidRDefault="00E46E70" w:rsidP="004312FC">
      <w:pPr>
        <w:jc w:val="both"/>
        <w:rPr>
          <w:rFonts w:cs="Arial"/>
          <w:szCs w:val="22"/>
        </w:rPr>
      </w:pPr>
      <w:r w:rsidRPr="004312FC">
        <w:rPr>
          <w:rFonts w:cs="Arial"/>
          <w:szCs w:val="22"/>
        </w:rPr>
        <w:t>LICTR</w:t>
      </w:r>
      <w:r w:rsidRPr="004312FC">
        <w:rPr>
          <w:rFonts w:cs="Arial"/>
          <w:szCs w:val="22"/>
        </w:rPr>
        <w:tab/>
      </w:r>
      <w:r w:rsidRPr="004312FC">
        <w:rPr>
          <w:rFonts w:cs="Arial"/>
          <w:szCs w:val="22"/>
        </w:rPr>
        <w:tab/>
        <w:t>Leeds Institute of Clinical Trials Research</w:t>
      </w:r>
    </w:p>
    <w:p w14:paraId="355A4161" w14:textId="0F3EB6C1" w:rsidR="00D7227A" w:rsidRPr="004312FC" w:rsidRDefault="00D7227A" w:rsidP="004312FC">
      <w:pPr>
        <w:jc w:val="both"/>
        <w:rPr>
          <w:rFonts w:cs="Arial"/>
          <w:szCs w:val="22"/>
        </w:rPr>
      </w:pPr>
      <w:r>
        <w:rPr>
          <w:rFonts w:cs="Arial"/>
          <w:szCs w:val="22"/>
        </w:rPr>
        <w:t>MRC</w:t>
      </w:r>
      <w:r>
        <w:rPr>
          <w:rFonts w:cs="Arial"/>
          <w:szCs w:val="22"/>
        </w:rPr>
        <w:tab/>
      </w:r>
      <w:r>
        <w:rPr>
          <w:rFonts w:cs="Arial"/>
          <w:szCs w:val="22"/>
        </w:rPr>
        <w:tab/>
        <w:t>Medical Research Council</w:t>
      </w:r>
    </w:p>
    <w:p w14:paraId="3ED31E88" w14:textId="245C2E97" w:rsidR="00D26186" w:rsidRPr="004312FC" w:rsidRDefault="00D26186" w:rsidP="004312FC">
      <w:pPr>
        <w:jc w:val="both"/>
        <w:rPr>
          <w:rFonts w:cs="Arial"/>
          <w:szCs w:val="22"/>
        </w:rPr>
      </w:pPr>
      <w:r w:rsidRPr="004312FC">
        <w:rPr>
          <w:rFonts w:cs="Arial"/>
          <w:szCs w:val="22"/>
        </w:rPr>
        <w:t>NHS</w:t>
      </w:r>
      <w:r w:rsidRPr="004312FC">
        <w:rPr>
          <w:rFonts w:cs="Arial"/>
          <w:szCs w:val="22"/>
        </w:rPr>
        <w:tab/>
      </w:r>
      <w:r w:rsidRPr="004312FC">
        <w:rPr>
          <w:rFonts w:cs="Arial"/>
          <w:szCs w:val="22"/>
        </w:rPr>
        <w:tab/>
        <w:t>National Health Service</w:t>
      </w:r>
    </w:p>
    <w:p w14:paraId="5146ACFD" w14:textId="77777777" w:rsidR="00E46E70" w:rsidRPr="004312FC" w:rsidRDefault="00E46E70" w:rsidP="004312FC">
      <w:pPr>
        <w:jc w:val="both"/>
        <w:rPr>
          <w:rFonts w:cs="Arial"/>
          <w:szCs w:val="22"/>
        </w:rPr>
      </w:pPr>
      <w:r w:rsidRPr="004312FC">
        <w:rPr>
          <w:rFonts w:cs="Arial"/>
          <w:szCs w:val="22"/>
        </w:rPr>
        <w:t>NICE</w:t>
      </w:r>
      <w:r w:rsidRPr="004312FC">
        <w:rPr>
          <w:rFonts w:cs="Arial"/>
          <w:szCs w:val="22"/>
        </w:rPr>
        <w:tab/>
      </w:r>
      <w:r w:rsidRPr="004312FC">
        <w:rPr>
          <w:rFonts w:cs="Arial"/>
          <w:szCs w:val="22"/>
        </w:rPr>
        <w:tab/>
        <w:t>National Institute for Health and Clinical Excellence</w:t>
      </w:r>
    </w:p>
    <w:p w14:paraId="1F674706" w14:textId="77777777" w:rsidR="00E46E70" w:rsidRPr="004312FC" w:rsidRDefault="00E46E70" w:rsidP="004312FC">
      <w:pPr>
        <w:jc w:val="both"/>
        <w:rPr>
          <w:rFonts w:cs="Arial"/>
          <w:szCs w:val="22"/>
        </w:rPr>
      </w:pPr>
      <w:r w:rsidRPr="00F53731">
        <w:rPr>
          <w:rFonts w:cs="Arial"/>
          <w:szCs w:val="22"/>
        </w:rPr>
        <w:t>NIHR</w:t>
      </w:r>
      <w:r w:rsidRPr="00F53731">
        <w:rPr>
          <w:rFonts w:cs="Arial"/>
          <w:szCs w:val="22"/>
        </w:rPr>
        <w:tab/>
      </w:r>
      <w:r w:rsidRPr="00F53731">
        <w:rPr>
          <w:rFonts w:cs="Arial"/>
          <w:szCs w:val="22"/>
        </w:rPr>
        <w:tab/>
        <w:t>National Institute for Health Research</w:t>
      </w:r>
      <w:r w:rsidRPr="004312FC">
        <w:rPr>
          <w:rFonts w:cs="Arial"/>
          <w:szCs w:val="22"/>
        </w:rPr>
        <w:t xml:space="preserve"> </w:t>
      </w:r>
    </w:p>
    <w:p w14:paraId="581C64E1" w14:textId="20F62723" w:rsidR="00E46E70" w:rsidRPr="004312FC" w:rsidRDefault="00E46E70" w:rsidP="004312FC">
      <w:pPr>
        <w:jc w:val="both"/>
        <w:rPr>
          <w:rFonts w:cs="Arial"/>
          <w:szCs w:val="22"/>
        </w:rPr>
      </w:pPr>
      <w:r w:rsidRPr="004312FC">
        <w:rPr>
          <w:rFonts w:cs="Arial"/>
          <w:szCs w:val="22"/>
        </w:rPr>
        <w:t>NRES</w:t>
      </w:r>
      <w:r w:rsidRPr="004312FC">
        <w:rPr>
          <w:rFonts w:cs="Arial"/>
          <w:szCs w:val="22"/>
        </w:rPr>
        <w:tab/>
      </w:r>
      <w:r w:rsidRPr="004312FC">
        <w:rPr>
          <w:rFonts w:cs="Arial"/>
          <w:szCs w:val="22"/>
        </w:rPr>
        <w:tab/>
        <w:t>National Research Ethics Committee</w:t>
      </w:r>
    </w:p>
    <w:p w14:paraId="1E481DB8" w14:textId="44195FDD" w:rsidR="00D26186" w:rsidRPr="004312FC" w:rsidRDefault="00D26186" w:rsidP="004312FC">
      <w:pPr>
        <w:jc w:val="both"/>
        <w:rPr>
          <w:szCs w:val="22"/>
        </w:rPr>
      </w:pPr>
      <w:proofErr w:type="spellStart"/>
      <w:r w:rsidRPr="004312FC">
        <w:rPr>
          <w:rFonts w:cs="Arial"/>
          <w:szCs w:val="22"/>
        </w:rPr>
        <w:t>Pe</w:t>
      </w:r>
      <w:r w:rsidR="00A96706">
        <w:rPr>
          <w:rFonts w:cs="Arial"/>
          <w:szCs w:val="22"/>
        </w:rPr>
        <w:t>R</w:t>
      </w:r>
      <w:r w:rsidRPr="004312FC">
        <w:rPr>
          <w:rFonts w:cs="Arial"/>
          <w:szCs w:val="22"/>
        </w:rPr>
        <w:t>SEVERE</w:t>
      </w:r>
      <w:proofErr w:type="spellEnd"/>
      <w:r w:rsidRPr="004312FC">
        <w:rPr>
          <w:rFonts w:cs="Arial"/>
          <w:szCs w:val="22"/>
        </w:rPr>
        <w:tab/>
      </w:r>
      <w:proofErr w:type="spellStart"/>
      <w:r w:rsidRPr="004312FC">
        <w:rPr>
          <w:szCs w:val="22"/>
        </w:rPr>
        <w:t>PRincipleS</w:t>
      </w:r>
      <w:proofErr w:type="spellEnd"/>
      <w:r w:rsidRPr="004312FC">
        <w:rPr>
          <w:szCs w:val="22"/>
        </w:rPr>
        <w:t xml:space="preserve"> for handling end of participation </w:t>
      </w:r>
      <w:proofErr w:type="spellStart"/>
      <w:r w:rsidRPr="004312FC">
        <w:rPr>
          <w:szCs w:val="22"/>
        </w:rPr>
        <w:t>EVEnts</w:t>
      </w:r>
      <w:proofErr w:type="spellEnd"/>
      <w:r w:rsidRPr="004312FC">
        <w:rPr>
          <w:szCs w:val="22"/>
        </w:rPr>
        <w:t xml:space="preserve"> in clinical trials </w:t>
      </w:r>
      <w:proofErr w:type="gramStart"/>
      <w:r w:rsidRPr="004312FC">
        <w:rPr>
          <w:szCs w:val="22"/>
        </w:rPr>
        <w:t>Research</w:t>
      </w:r>
      <w:proofErr w:type="gramEnd"/>
    </w:p>
    <w:p w14:paraId="72218FD3" w14:textId="541A3B81" w:rsidR="00D26186" w:rsidRPr="004312FC" w:rsidRDefault="00D26186" w:rsidP="004312FC">
      <w:pPr>
        <w:jc w:val="both"/>
        <w:rPr>
          <w:rFonts w:cs="Arial"/>
          <w:szCs w:val="22"/>
        </w:rPr>
      </w:pPr>
      <w:r w:rsidRPr="004312FC">
        <w:rPr>
          <w:szCs w:val="22"/>
        </w:rPr>
        <w:t>PH</w:t>
      </w:r>
      <w:r w:rsidRPr="004312FC">
        <w:rPr>
          <w:szCs w:val="22"/>
        </w:rPr>
        <w:tab/>
      </w:r>
      <w:r w:rsidRPr="004312FC">
        <w:rPr>
          <w:szCs w:val="22"/>
        </w:rPr>
        <w:tab/>
      </w:r>
      <w:r w:rsidRPr="004312FC">
        <w:rPr>
          <w:bCs/>
          <w:szCs w:val="22"/>
          <w:lang w:val="en-US"/>
        </w:rPr>
        <w:t>Proportional Hazards</w:t>
      </w:r>
    </w:p>
    <w:p w14:paraId="5456F250" w14:textId="77777777" w:rsidR="00E46E70" w:rsidRPr="004312FC" w:rsidRDefault="00E46E70" w:rsidP="004312FC">
      <w:pPr>
        <w:jc w:val="both"/>
        <w:rPr>
          <w:rFonts w:cs="Arial"/>
          <w:szCs w:val="22"/>
        </w:rPr>
      </w:pPr>
      <w:r w:rsidRPr="004312FC">
        <w:rPr>
          <w:rFonts w:cs="Arial"/>
          <w:szCs w:val="22"/>
        </w:rPr>
        <w:t>PI</w:t>
      </w:r>
      <w:r w:rsidRPr="004312FC">
        <w:rPr>
          <w:rFonts w:cs="Arial"/>
          <w:szCs w:val="22"/>
        </w:rPr>
        <w:tab/>
      </w:r>
      <w:r w:rsidRPr="004312FC">
        <w:rPr>
          <w:rFonts w:cs="Arial"/>
          <w:szCs w:val="22"/>
        </w:rPr>
        <w:tab/>
        <w:t>Principal Investigator</w:t>
      </w:r>
    </w:p>
    <w:p w14:paraId="269ADA74" w14:textId="386559C6" w:rsidR="00E46E70" w:rsidRPr="004312FC" w:rsidRDefault="00E46E70" w:rsidP="004312FC">
      <w:pPr>
        <w:jc w:val="both"/>
        <w:rPr>
          <w:rFonts w:cs="Arial"/>
          <w:szCs w:val="22"/>
        </w:rPr>
      </w:pPr>
      <w:r w:rsidRPr="004312FC">
        <w:rPr>
          <w:rFonts w:cs="Arial"/>
          <w:szCs w:val="22"/>
        </w:rPr>
        <w:t>PI</w:t>
      </w:r>
      <w:r w:rsidR="00680675" w:rsidRPr="004312FC">
        <w:rPr>
          <w:rFonts w:cs="Arial"/>
          <w:szCs w:val="22"/>
        </w:rPr>
        <w:t>S</w:t>
      </w:r>
      <w:r w:rsidR="00782E49" w:rsidRPr="004312FC">
        <w:rPr>
          <w:rFonts w:cs="Arial"/>
          <w:szCs w:val="22"/>
        </w:rPr>
        <w:tab/>
      </w:r>
      <w:r w:rsidR="0062583F">
        <w:rPr>
          <w:rFonts w:cs="Arial"/>
          <w:szCs w:val="22"/>
        </w:rPr>
        <w:tab/>
      </w:r>
      <w:r w:rsidRPr="004312FC">
        <w:rPr>
          <w:rFonts w:cs="Arial"/>
          <w:szCs w:val="22"/>
        </w:rPr>
        <w:t xml:space="preserve">Patient Information </w:t>
      </w:r>
      <w:r w:rsidR="00680675" w:rsidRPr="004312FC">
        <w:rPr>
          <w:rFonts w:cs="Arial"/>
          <w:szCs w:val="22"/>
        </w:rPr>
        <w:t>Sheet</w:t>
      </w:r>
    </w:p>
    <w:p w14:paraId="0E004133" w14:textId="41B32ABD" w:rsidR="00D26186" w:rsidRPr="004312FC" w:rsidRDefault="00D26186" w:rsidP="004312FC">
      <w:pPr>
        <w:jc w:val="both"/>
        <w:rPr>
          <w:rFonts w:cs="Arial"/>
          <w:szCs w:val="22"/>
        </w:rPr>
      </w:pPr>
      <w:r w:rsidRPr="004312FC">
        <w:rPr>
          <w:rFonts w:cs="Arial"/>
          <w:szCs w:val="22"/>
        </w:rPr>
        <w:t>PIN</w:t>
      </w:r>
      <w:r w:rsidRPr="004312FC">
        <w:rPr>
          <w:rFonts w:cs="Arial"/>
          <w:szCs w:val="22"/>
        </w:rPr>
        <w:tab/>
      </w:r>
      <w:r w:rsidRPr="004312FC">
        <w:rPr>
          <w:rFonts w:cs="Arial"/>
          <w:szCs w:val="22"/>
        </w:rPr>
        <w:tab/>
      </w:r>
      <w:r w:rsidRPr="004312FC">
        <w:rPr>
          <w:szCs w:val="22"/>
        </w:rPr>
        <w:t>Personal Identification Number</w:t>
      </w:r>
    </w:p>
    <w:p w14:paraId="0AF1216C" w14:textId="07E1F685" w:rsidR="00A01D46" w:rsidRPr="004312FC" w:rsidRDefault="00A01D46" w:rsidP="004312FC">
      <w:pPr>
        <w:jc w:val="both"/>
        <w:rPr>
          <w:rFonts w:cs="Arial"/>
          <w:szCs w:val="22"/>
        </w:rPr>
      </w:pPr>
      <w:r w:rsidRPr="004312FC">
        <w:rPr>
          <w:rFonts w:cs="Arial"/>
          <w:szCs w:val="22"/>
        </w:rPr>
        <w:t>POSAS</w:t>
      </w:r>
      <w:r w:rsidRPr="004312FC">
        <w:rPr>
          <w:rFonts w:cs="Arial"/>
          <w:szCs w:val="22"/>
        </w:rPr>
        <w:tab/>
        <w:t>Patient and Observer Scar Assessment Scale</w:t>
      </w:r>
    </w:p>
    <w:p w14:paraId="67AA92EA" w14:textId="7F18FBAC" w:rsidR="00F53731" w:rsidRPr="004312FC" w:rsidRDefault="00F53731" w:rsidP="004312FC">
      <w:pPr>
        <w:jc w:val="both"/>
        <w:rPr>
          <w:rFonts w:cs="Arial"/>
          <w:szCs w:val="22"/>
        </w:rPr>
      </w:pPr>
      <w:r w:rsidRPr="004312FC">
        <w:rPr>
          <w:rFonts w:cs="Arial"/>
          <w:szCs w:val="22"/>
        </w:rPr>
        <w:t>PPI</w:t>
      </w:r>
      <w:r w:rsidRPr="004312FC">
        <w:rPr>
          <w:rFonts w:cs="Arial"/>
          <w:szCs w:val="22"/>
        </w:rPr>
        <w:tab/>
      </w:r>
      <w:r w:rsidRPr="004312FC">
        <w:rPr>
          <w:rFonts w:cs="Arial"/>
          <w:szCs w:val="22"/>
        </w:rPr>
        <w:tab/>
        <w:t>Patient and Public Involvement</w:t>
      </w:r>
      <w:r w:rsidRPr="004312FC" w:rsidDel="0062583F">
        <w:rPr>
          <w:rFonts w:cs="Arial"/>
          <w:szCs w:val="22"/>
        </w:rPr>
        <w:t xml:space="preserve"> </w:t>
      </w:r>
    </w:p>
    <w:p w14:paraId="4EB45521" w14:textId="7C7BFAA1" w:rsidR="00D26186" w:rsidRPr="004312FC" w:rsidRDefault="00D26186" w:rsidP="004312FC">
      <w:pPr>
        <w:jc w:val="both"/>
        <w:rPr>
          <w:rFonts w:cs="Arial"/>
          <w:szCs w:val="22"/>
        </w:rPr>
      </w:pPr>
      <w:r w:rsidRPr="004312FC">
        <w:rPr>
          <w:rFonts w:cs="Arial"/>
          <w:szCs w:val="22"/>
        </w:rPr>
        <w:t>PROGRESS</w:t>
      </w:r>
      <w:r w:rsidR="004312FC" w:rsidRPr="004312FC">
        <w:rPr>
          <w:rFonts w:cs="Arial"/>
          <w:szCs w:val="22"/>
        </w:rPr>
        <w:tab/>
      </w:r>
      <w:proofErr w:type="spellStart"/>
      <w:r w:rsidR="004312FC" w:rsidRPr="00F44615">
        <w:rPr>
          <w:rFonts w:ascii="Helvetica" w:hAnsi="Helvetica" w:cs="Helvetica"/>
          <w:szCs w:val="22"/>
          <w:shd w:val="clear" w:color="auto" w:fill="FFFFFF"/>
        </w:rPr>
        <w:t>PROGnosis</w:t>
      </w:r>
      <w:proofErr w:type="spellEnd"/>
      <w:r w:rsidR="004312FC" w:rsidRPr="00F44615">
        <w:rPr>
          <w:rFonts w:ascii="Helvetica" w:hAnsi="Helvetica" w:cs="Helvetica"/>
          <w:szCs w:val="22"/>
          <w:shd w:val="clear" w:color="auto" w:fill="FFFFFF"/>
        </w:rPr>
        <w:t xml:space="preserve"> </w:t>
      </w:r>
      <w:proofErr w:type="spellStart"/>
      <w:r w:rsidR="004312FC" w:rsidRPr="00F44615">
        <w:rPr>
          <w:rFonts w:ascii="Helvetica" w:hAnsi="Helvetica" w:cs="Helvetica"/>
          <w:szCs w:val="22"/>
          <w:shd w:val="clear" w:color="auto" w:fill="FFFFFF"/>
        </w:rPr>
        <w:t>RESearch</w:t>
      </w:r>
      <w:proofErr w:type="spellEnd"/>
      <w:r w:rsidR="004312FC" w:rsidRPr="00F44615">
        <w:rPr>
          <w:rFonts w:ascii="Helvetica" w:hAnsi="Helvetica" w:cs="Helvetica"/>
          <w:szCs w:val="22"/>
          <w:shd w:val="clear" w:color="auto" w:fill="FFFFFF"/>
        </w:rPr>
        <w:t xml:space="preserve"> Strategy</w:t>
      </w:r>
    </w:p>
    <w:p w14:paraId="34F34D42" w14:textId="2331D8F9" w:rsidR="00E46E70" w:rsidRDefault="00F53731" w:rsidP="004312FC">
      <w:pPr>
        <w:jc w:val="both"/>
        <w:rPr>
          <w:rFonts w:cs="Arial"/>
          <w:szCs w:val="22"/>
        </w:rPr>
      </w:pPr>
      <w:r>
        <w:rPr>
          <w:rFonts w:cs="Arial"/>
          <w:szCs w:val="22"/>
        </w:rPr>
        <w:t>PSS</w:t>
      </w:r>
      <w:r>
        <w:rPr>
          <w:rFonts w:cs="Arial"/>
          <w:szCs w:val="22"/>
        </w:rPr>
        <w:tab/>
      </w:r>
      <w:r>
        <w:rPr>
          <w:rFonts w:cs="Arial"/>
          <w:szCs w:val="22"/>
        </w:rPr>
        <w:tab/>
        <w:t>Personal Social Services</w:t>
      </w:r>
      <w:r w:rsidRPr="004312FC" w:rsidDel="00F53731">
        <w:rPr>
          <w:rFonts w:cs="Arial"/>
          <w:szCs w:val="22"/>
        </w:rPr>
        <w:t xml:space="preserve"> </w:t>
      </w:r>
    </w:p>
    <w:p w14:paraId="7768DECA" w14:textId="0BAB9D02" w:rsidR="00F53731" w:rsidRPr="004312FC" w:rsidRDefault="00F53731" w:rsidP="004312FC">
      <w:pPr>
        <w:jc w:val="both"/>
        <w:rPr>
          <w:rFonts w:cs="Arial"/>
          <w:szCs w:val="22"/>
        </w:rPr>
      </w:pPr>
      <w:r>
        <w:rPr>
          <w:rFonts w:cs="Arial"/>
          <w:szCs w:val="22"/>
        </w:rPr>
        <w:t>PSSRU</w:t>
      </w:r>
      <w:r>
        <w:rPr>
          <w:rFonts w:cs="Arial"/>
          <w:szCs w:val="22"/>
        </w:rPr>
        <w:tab/>
        <w:t>Personal Social Services Research Unit</w:t>
      </w:r>
    </w:p>
    <w:p w14:paraId="74E79D1D" w14:textId="77777777" w:rsidR="00E46E70" w:rsidRPr="004312FC" w:rsidRDefault="00E46E70" w:rsidP="004312FC">
      <w:pPr>
        <w:jc w:val="both"/>
        <w:rPr>
          <w:rFonts w:cs="Arial"/>
          <w:szCs w:val="22"/>
        </w:rPr>
      </w:pPr>
      <w:r w:rsidRPr="004312FC">
        <w:rPr>
          <w:rFonts w:cs="Arial"/>
          <w:szCs w:val="22"/>
        </w:rPr>
        <w:t>QALY</w:t>
      </w:r>
      <w:r w:rsidRPr="004312FC">
        <w:rPr>
          <w:rFonts w:cs="Arial"/>
          <w:szCs w:val="22"/>
        </w:rPr>
        <w:tab/>
      </w:r>
      <w:r w:rsidRPr="004312FC">
        <w:rPr>
          <w:rFonts w:cs="Arial"/>
          <w:szCs w:val="22"/>
        </w:rPr>
        <w:tab/>
        <w:t xml:space="preserve">Quality Adjusted Life Year </w:t>
      </w:r>
    </w:p>
    <w:p w14:paraId="74834DF4" w14:textId="76723CD3" w:rsidR="00E46E70" w:rsidRPr="004312FC" w:rsidRDefault="00E46E70" w:rsidP="004312FC">
      <w:pPr>
        <w:jc w:val="both"/>
        <w:rPr>
          <w:rFonts w:cs="Arial"/>
          <w:bCs/>
          <w:szCs w:val="22"/>
        </w:rPr>
      </w:pPr>
      <w:r w:rsidRPr="004312FC">
        <w:rPr>
          <w:rFonts w:cs="Arial"/>
          <w:bCs/>
          <w:szCs w:val="22"/>
        </w:rPr>
        <w:t>QoL</w:t>
      </w:r>
      <w:r w:rsidRPr="004312FC">
        <w:rPr>
          <w:rFonts w:cs="Arial"/>
          <w:bCs/>
          <w:szCs w:val="22"/>
        </w:rPr>
        <w:tab/>
      </w:r>
      <w:r w:rsidRPr="004312FC">
        <w:rPr>
          <w:rFonts w:cs="Arial"/>
          <w:bCs/>
          <w:szCs w:val="22"/>
        </w:rPr>
        <w:tab/>
        <w:t>Quality of Life</w:t>
      </w:r>
    </w:p>
    <w:p w14:paraId="6C52838C" w14:textId="3D6E18B8" w:rsidR="00E46E70" w:rsidRPr="004312FC" w:rsidRDefault="00E46E70" w:rsidP="004312FC">
      <w:pPr>
        <w:jc w:val="both"/>
        <w:rPr>
          <w:rFonts w:cs="Arial"/>
          <w:szCs w:val="22"/>
        </w:rPr>
      </w:pPr>
      <w:r w:rsidRPr="004312FC">
        <w:rPr>
          <w:rFonts w:cs="Arial"/>
          <w:szCs w:val="22"/>
        </w:rPr>
        <w:t>RCT</w:t>
      </w:r>
      <w:r w:rsidRPr="004312FC">
        <w:rPr>
          <w:rFonts w:cs="Arial"/>
          <w:szCs w:val="22"/>
        </w:rPr>
        <w:tab/>
      </w:r>
      <w:r w:rsidRPr="004312FC">
        <w:rPr>
          <w:rFonts w:cs="Arial"/>
          <w:szCs w:val="22"/>
        </w:rPr>
        <w:tab/>
        <w:t>Randomised Controlled Trial</w:t>
      </w:r>
    </w:p>
    <w:p w14:paraId="43B70E6E" w14:textId="1537DC8C" w:rsidR="00071437" w:rsidRPr="004312FC" w:rsidRDefault="00071437" w:rsidP="004312FC">
      <w:pPr>
        <w:jc w:val="both"/>
        <w:rPr>
          <w:rFonts w:cs="Arial"/>
          <w:szCs w:val="22"/>
        </w:rPr>
      </w:pPr>
      <w:r w:rsidRPr="004312FC">
        <w:rPr>
          <w:rFonts w:cs="Arial"/>
          <w:szCs w:val="22"/>
        </w:rPr>
        <w:t>RDE</w:t>
      </w:r>
      <w:r w:rsidRPr="004312FC">
        <w:rPr>
          <w:rFonts w:cs="Arial"/>
          <w:szCs w:val="22"/>
        </w:rPr>
        <w:tab/>
      </w:r>
      <w:r w:rsidRPr="004312FC">
        <w:rPr>
          <w:rFonts w:cs="Arial"/>
          <w:szCs w:val="22"/>
        </w:rPr>
        <w:tab/>
        <w:t>Remote Data Entry</w:t>
      </w:r>
    </w:p>
    <w:p w14:paraId="348D8014" w14:textId="61C163C3" w:rsidR="00E46E70" w:rsidRPr="004312FC" w:rsidRDefault="00E46E70" w:rsidP="004312FC">
      <w:pPr>
        <w:jc w:val="both"/>
        <w:rPr>
          <w:rFonts w:cs="Arial"/>
          <w:szCs w:val="22"/>
        </w:rPr>
      </w:pPr>
      <w:r w:rsidRPr="004312FC">
        <w:rPr>
          <w:rFonts w:cs="Arial"/>
          <w:szCs w:val="22"/>
        </w:rPr>
        <w:t>REC</w:t>
      </w:r>
      <w:r w:rsidRPr="004312FC">
        <w:rPr>
          <w:rFonts w:cs="Arial"/>
          <w:szCs w:val="22"/>
        </w:rPr>
        <w:tab/>
      </w:r>
      <w:r w:rsidRPr="004312FC">
        <w:rPr>
          <w:rFonts w:cs="Arial"/>
          <w:szCs w:val="22"/>
        </w:rPr>
        <w:tab/>
        <w:t>Research Ethics Committee</w:t>
      </w:r>
    </w:p>
    <w:p w14:paraId="531D1FB5" w14:textId="79092746" w:rsidR="00D26186" w:rsidRPr="004312FC" w:rsidRDefault="00D26186" w:rsidP="004312FC">
      <w:pPr>
        <w:jc w:val="both"/>
        <w:rPr>
          <w:rFonts w:cs="Arial"/>
          <w:szCs w:val="22"/>
        </w:rPr>
      </w:pPr>
      <w:proofErr w:type="spellStart"/>
      <w:r w:rsidRPr="004312FC">
        <w:rPr>
          <w:rFonts w:cs="Arial"/>
          <w:szCs w:val="22"/>
        </w:rPr>
        <w:t>REDCap</w:t>
      </w:r>
      <w:proofErr w:type="spellEnd"/>
      <w:r w:rsidRPr="004312FC">
        <w:rPr>
          <w:rFonts w:cs="Arial"/>
          <w:szCs w:val="22"/>
        </w:rPr>
        <w:tab/>
      </w:r>
      <w:r w:rsidRPr="004312FC">
        <w:rPr>
          <w:szCs w:val="22"/>
        </w:rPr>
        <w:t xml:space="preserve">Research Electronic Data </w:t>
      </w:r>
      <w:proofErr w:type="spellStart"/>
      <w:r w:rsidRPr="004312FC">
        <w:rPr>
          <w:szCs w:val="22"/>
        </w:rPr>
        <w:t>CAPture</w:t>
      </w:r>
      <w:proofErr w:type="spellEnd"/>
    </w:p>
    <w:p w14:paraId="33776099" w14:textId="77777777" w:rsidR="00E46E70" w:rsidRPr="004312FC" w:rsidRDefault="00E46E70" w:rsidP="004312FC">
      <w:pPr>
        <w:jc w:val="both"/>
        <w:rPr>
          <w:rFonts w:cs="Arial"/>
          <w:szCs w:val="22"/>
        </w:rPr>
      </w:pPr>
      <w:r w:rsidRPr="004312FC">
        <w:rPr>
          <w:rFonts w:cs="Arial"/>
          <w:szCs w:val="22"/>
        </w:rPr>
        <w:t>RGF</w:t>
      </w:r>
      <w:r w:rsidRPr="004312FC">
        <w:rPr>
          <w:rFonts w:cs="Arial"/>
          <w:szCs w:val="22"/>
        </w:rPr>
        <w:tab/>
      </w:r>
      <w:r w:rsidRPr="004312FC">
        <w:rPr>
          <w:rFonts w:cs="Arial"/>
          <w:szCs w:val="22"/>
        </w:rPr>
        <w:tab/>
        <w:t>Research Governance Framework</w:t>
      </w:r>
    </w:p>
    <w:p w14:paraId="05C1A58D" w14:textId="77777777" w:rsidR="00E46E70" w:rsidRPr="004312FC" w:rsidRDefault="00E46E70" w:rsidP="004312FC">
      <w:pPr>
        <w:jc w:val="both"/>
        <w:rPr>
          <w:rFonts w:cs="Arial"/>
          <w:szCs w:val="22"/>
        </w:rPr>
      </w:pPr>
      <w:r w:rsidRPr="004312FC">
        <w:rPr>
          <w:rFonts w:cs="Arial"/>
          <w:szCs w:val="22"/>
        </w:rPr>
        <w:t>RHCP</w:t>
      </w:r>
      <w:r w:rsidRPr="004312FC">
        <w:rPr>
          <w:rFonts w:cs="Arial"/>
          <w:szCs w:val="22"/>
        </w:rPr>
        <w:tab/>
      </w:r>
      <w:r w:rsidRPr="004312FC">
        <w:rPr>
          <w:rFonts w:cs="Arial"/>
          <w:szCs w:val="22"/>
        </w:rPr>
        <w:tab/>
        <w:t>Registered Healthcare Professional</w:t>
      </w:r>
    </w:p>
    <w:p w14:paraId="70F8CF23" w14:textId="4026AECA" w:rsidR="00E46E70" w:rsidRPr="004312FC" w:rsidRDefault="00E46E70" w:rsidP="004312FC">
      <w:pPr>
        <w:jc w:val="both"/>
        <w:rPr>
          <w:rFonts w:cs="Arial"/>
          <w:szCs w:val="22"/>
        </w:rPr>
      </w:pPr>
      <w:r w:rsidRPr="004312FC">
        <w:rPr>
          <w:rFonts w:cs="Arial"/>
          <w:szCs w:val="22"/>
        </w:rPr>
        <w:t>RUSAE</w:t>
      </w:r>
      <w:r w:rsidR="00782E49" w:rsidRPr="004312FC">
        <w:rPr>
          <w:rFonts w:cs="Arial"/>
          <w:szCs w:val="22"/>
        </w:rPr>
        <w:tab/>
      </w:r>
      <w:r w:rsidRPr="004312FC">
        <w:rPr>
          <w:rFonts w:cs="Arial"/>
          <w:szCs w:val="22"/>
        </w:rPr>
        <w:t>Related Unexpected Serious Adverse Event</w:t>
      </w:r>
    </w:p>
    <w:p w14:paraId="7129A9B9" w14:textId="502EA60B" w:rsidR="00A01D46" w:rsidRPr="004312FC" w:rsidRDefault="00A01D46" w:rsidP="004312FC">
      <w:pPr>
        <w:jc w:val="both"/>
        <w:rPr>
          <w:rFonts w:cs="Arial"/>
          <w:szCs w:val="22"/>
        </w:rPr>
      </w:pPr>
      <w:r w:rsidRPr="004312FC">
        <w:rPr>
          <w:rFonts w:cs="Arial"/>
          <w:szCs w:val="22"/>
        </w:rPr>
        <w:t>RR</w:t>
      </w:r>
      <w:r w:rsidRPr="004312FC">
        <w:rPr>
          <w:rFonts w:cs="Arial"/>
          <w:szCs w:val="22"/>
        </w:rPr>
        <w:tab/>
      </w:r>
      <w:r w:rsidRPr="004312FC">
        <w:rPr>
          <w:rFonts w:cs="Arial"/>
          <w:szCs w:val="22"/>
        </w:rPr>
        <w:tab/>
        <w:t>Relative Risk/Risk Ratio</w:t>
      </w:r>
    </w:p>
    <w:p w14:paraId="142F6568" w14:textId="77777777" w:rsidR="00E46E70" w:rsidRPr="004312FC" w:rsidRDefault="00E46E70" w:rsidP="004312FC">
      <w:pPr>
        <w:jc w:val="both"/>
        <w:rPr>
          <w:rFonts w:cs="Arial"/>
          <w:szCs w:val="22"/>
        </w:rPr>
      </w:pPr>
      <w:r w:rsidRPr="004312FC">
        <w:rPr>
          <w:rFonts w:cs="Arial"/>
          <w:szCs w:val="22"/>
        </w:rPr>
        <w:t>SAP</w:t>
      </w:r>
      <w:r w:rsidRPr="004312FC">
        <w:rPr>
          <w:rFonts w:cs="Arial"/>
          <w:szCs w:val="22"/>
        </w:rPr>
        <w:tab/>
      </w:r>
      <w:r w:rsidRPr="004312FC">
        <w:rPr>
          <w:rFonts w:cs="Arial"/>
          <w:szCs w:val="22"/>
        </w:rPr>
        <w:tab/>
        <w:t>Statistical Analysis Plan</w:t>
      </w:r>
    </w:p>
    <w:p w14:paraId="79520BA3" w14:textId="50A0CCAC" w:rsidR="00E46E70" w:rsidRPr="004312FC" w:rsidRDefault="00E46E70" w:rsidP="004312FC">
      <w:pPr>
        <w:jc w:val="both"/>
        <w:rPr>
          <w:rFonts w:cs="Arial"/>
          <w:szCs w:val="22"/>
        </w:rPr>
      </w:pPr>
      <w:r w:rsidRPr="004312FC">
        <w:rPr>
          <w:rFonts w:cs="Arial"/>
          <w:szCs w:val="22"/>
        </w:rPr>
        <w:t>SAE</w:t>
      </w:r>
      <w:r w:rsidRPr="004312FC">
        <w:rPr>
          <w:rFonts w:cs="Arial"/>
          <w:szCs w:val="22"/>
        </w:rPr>
        <w:tab/>
      </w:r>
      <w:r w:rsidRPr="004312FC">
        <w:rPr>
          <w:rFonts w:cs="Arial"/>
          <w:szCs w:val="22"/>
        </w:rPr>
        <w:tab/>
        <w:t>Serious Adverse Event</w:t>
      </w:r>
    </w:p>
    <w:p w14:paraId="43D8C70A" w14:textId="22FA9134" w:rsidR="00887EF8" w:rsidRPr="004312FC" w:rsidRDefault="00887EF8" w:rsidP="004312FC">
      <w:pPr>
        <w:jc w:val="both"/>
        <w:rPr>
          <w:rFonts w:cs="Arial"/>
          <w:szCs w:val="22"/>
        </w:rPr>
      </w:pPr>
      <w:r w:rsidRPr="004312FC">
        <w:rPr>
          <w:rFonts w:cs="Arial"/>
          <w:szCs w:val="22"/>
        </w:rPr>
        <w:t>SC</w:t>
      </w:r>
      <w:r w:rsidRPr="004312FC">
        <w:rPr>
          <w:rFonts w:cs="Arial"/>
          <w:szCs w:val="22"/>
        </w:rPr>
        <w:tab/>
      </w:r>
      <w:r w:rsidRPr="004312FC">
        <w:rPr>
          <w:rFonts w:cs="Arial"/>
          <w:szCs w:val="22"/>
        </w:rPr>
        <w:tab/>
        <w:t>Standard care</w:t>
      </w:r>
    </w:p>
    <w:p w14:paraId="3C3C992A" w14:textId="179473D9" w:rsidR="00D26186" w:rsidRPr="004312FC" w:rsidRDefault="00113420" w:rsidP="004312FC">
      <w:pPr>
        <w:jc w:val="both"/>
        <w:rPr>
          <w:rFonts w:cs="Arial"/>
          <w:szCs w:val="22"/>
        </w:rPr>
      </w:pPr>
      <w:r w:rsidRPr="004312FC">
        <w:rPr>
          <w:rFonts w:cs="Arial"/>
          <w:szCs w:val="22"/>
        </w:rPr>
        <w:t>SCSC</w:t>
      </w:r>
      <w:r w:rsidRPr="004312FC">
        <w:rPr>
          <w:rFonts w:cs="Arial"/>
          <w:szCs w:val="22"/>
        </w:rPr>
        <w:tab/>
      </w:r>
      <w:r w:rsidRPr="004312FC">
        <w:rPr>
          <w:rFonts w:cs="Arial"/>
          <w:szCs w:val="22"/>
        </w:rPr>
        <w:tab/>
        <w:t>Skin Cancer Surgical Centre</w:t>
      </w:r>
    </w:p>
    <w:p w14:paraId="06779716" w14:textId="2320B649" w:rsidR="00767B76" w:rsidRPr="004312FC" w:rsidRDefault="00D26186" w:rsidP="004312FC">
      <w:pPr>
        <w:jc w:val="both"/>
        <w:rPr>
          <w:rFonts w:cs="Arial"/>
          <w:szCs w:val="22"/>
        </w:rPr>
      </w:pPr>
      <w:r w:rsidRPr="004312FC">
        <w:rPr>
          <w:rFonts w:cs="Arial"/>
          <w:szCs w:val="22"/>
        </w:rPr>
        <w:t>SFT</w:t>
      </w:r>
      <w:r w:rsidRPr="004312FC">
        <w:rPr>
          <w:rFonts w:cs="Arial"/>
          <w:szCs w:val="22"/>
        </w:rPr>
        <w:tab/>
      </w:r>
      <w:r w:rsidRPr="004312FC">
        <w:rPr>
          <w:rFonts w:cs="Arial"/>
          <w:szCs w:val="22"/>
        </w:rPr>
        <w:tab/>
        <w:t>Secure File Transfer</w:t>
      </w:r>
      <w:r w:rsidR="00113420" w:rsidRPr="004312FC">
        <w:rPr>
          <w:rFonts w:cs="Arial"/>
          <w:szCs w:val="22"/>
        </w:rPr>
        <w:t xml:space="preserve"> </w:t>
      </w:r>
    </w:p>
    <w:p w14:paraId="0E02BB7B" w14:textId="7D6428A1" w:rsidR="00E46E70" w:rsidRPr="004312FC" w:rsidRDefault="00E46E70" w:rsidP="004312FC">
      <w:pPr>
        <w:jc w:val="both"/>
        <w:rPr>
          <w:rFonts w:cs="Arial"/>
          <w:szCs w:val="22"/>
        </w:rPr>
      </w:pPr>
      <w:r w:rsidRPr="004312FC">
        <w:rPr>
          <w:rFonts w:cs="Arial"/>
          <w:szCs w:val="22"/>
        </w:rPr>
        <w:t>SOP</w:t>
      </w:r>
      <w:r w:rsidRPr="004312FC">
        <w:rPr>
          <w:rFonts w:cs="Arial"/>
          <w:szCs w:val="22"/>
        </w:rPr>
        <w:tab/>
      </w:r>
      <w:r w:rsidRPr="004312FC">
        <w:rPr>
          <w:rFonts w:cs="Arial"/>
          <w:szCs w:val="22"/>
        </w:rPr>
        <w:tab/>
        <w:t>Standard Operating Procedure</w:t>
      </w:r>
    </w:p>
    <w:p w14:paraId="19DF1DAD" w14:textId="47CE6BB6" w:rsidR="00E46E70" w:rsidRPr="004312FC" w:rsidRDefault="00E46E70" w:rsidP="004312FC">
      <w:pPr>
        <w:jc w:val="both"/>
        <w:rPr>
          <w:rFonts w:cs="Arial"/>
          <w:szCs w:val="22"/>
        </w:rPr>
      </w:pPr>
      <w:r w:rsidRPr="004312FC">
        <w:rPr>
          <w:rFonts w:cs="Arial"/>
          <w:szCs w:val="22"/>
        </w:rPr>
        <w:t>TMG</w:t>
      </w:r>
      <w:r w:rsidRPr="004312FC">
        <w:rPr>
          <w:rFonts w:cs="Arial"/>
          <w:szCs w:val="22"/>
        </w:rPr>
        <w:tab/>
      </w:r>
      <w:r w:rsidRPr="004312FC">
        <w:rPr>
          <w:rFonts w:cs="Arial"/>
          <w:szCs w:val="22"/>
        </w:rPr>
        <w:tab/>
        <w:t>Trial Management Group</w:t>
      </w:r>
    </w:p>
    <w:p w14:paraId="5506F9EF" w14:textId="53AC1BC4" w:rsidR="004312FC" w:rsidRPr="004312FC" w:rsidRDefault="004312FC" w:rsidP="004312FC">
      <w:pPr>
        <w:jc w:val="both"/>
        <w:rPr>
          <w:rFonts w:cs="Arial"/>
          <w:szCs w:val="22"/>
        </w:rPr>
      </w:pPr>
      <w:r w:rsidRPr="004312FC">
        <w:rPr>
          <w:rFonts w:cs="Arial"/>
          <w:szCs w:val="22"/>
        </w:rPr>
        <w:t>TMP</w:t>
      </w:r>
      <w:r w:rsidRPr="004312FC">
        <w:rPr>
          <w:rFonts w:cs="Arial"/>
          <w:szCs w:val="22"/>
        </w:rPr>
        <w:tab/>
      </w:r>
      <w:r w:rsidRPr="004312FC">
        <w:rPr>
          <w:rFonts w:cs="Arial"/>
          <w:szCs w:val="22"/>
        </w:rPr>
        <w:tab/>
        <w:t>Trial Monitoring Plan</w:t>
      </w:r>
    </w:p>
    <w:p w14:paraId="1F822DF9" w14:textId="1A22FD8B" w:rsidR="00E46E70" w:rsidRPr="004312FC" w:rsidRDefault="00E46E70" w:rsidP="004312FC">
      <w:pPr>
        <w:jc w:val="both"/>
        <w:rPr>
          <w:rFonts w:cs="Arial"/>
          <w:szCs w:val="22"/>
        </w:rPr>
      </w:pPr>
      <w:r w:rsidRPr="004312FC">
        <w:rPr>
          <w:rFonts w:cs="Arial"/>
          <w:szCs w:val="22"/>
        </w:rPr>
        <w:t>TSC</w:t>
      </w:r>
      <w:r w:rsidRPr="004312FC">
        <w:rPr>
          <w:rFonts w:cs="Arial"/>
          <w:szCs w:val="22"/>
        </w:rPr>
        <w:tab/>
      </w:r>
      <w:r w:rsidRPr="004312FC">
        <w:rPr>
          <w:rFonts w:cs="Arial"/>
          <w:szCs w:val="22"/>
        </w:rPr>
        <w:tab/>
        <w:t xml:space="preserve">Trial Steering Committee </w:t>
      </w:r>
    </w:p>
    <w:p w14:paraId="4B656E59" w14:textId="337BACC0" w:rsidR="00A01D46" w:rsidRPr="004312FC" w:rsidRDefault="00A01D46" w:rsidP="004312FC">
      <w:pPr>
        <w:jc w:val="both"/>
        <w:rPr>
          <w:rFonts w:cs="Arial"/>
          <w:bCs/>
          <w:szCs w:val="22"/>
        </w:rPr>
      </w:pPr>
      <w:r w:rsidRPr="004312FC">
        <w:rPr>
          <w:rFonts w:cs="Arial"/>
          <w:bCs/>
          <w:szCs w:val="22"/>
        </w:rPr>
        <w:t>UKDCTN</w:t>
      </w:r>
      <w:r w:rsidRPr="004312FC">
        <w:rPr>
          <w:rFonts w:cs="Arial"/>
          <w:bCs/>
          <w:szCs w:val="22"/>
        </w:rPr>
        <w:tab/>
        <w:t xml:space="preserve">United Kingdom Dermatology Clinical Trials Network </w:t>
      </w:r>
    </w:p>
    <w:p w14:paraId="2A9F1539" w14:textId="75D4A172" w:rsidR="00A01D46" w:rsidRPr="004312FC" w:rsidRDefault="00A01D46" w:rsidP="004312FC">
      <w:pPr>
        <w:jc w:val="both"/>
        <w:rPr>
          <w:rFonts w:cs="Arial"/>
          <w:szCs w:val="22"/>
        </w:rPr>
      </w:pPr>
      <w:r w:rsidRPr="004312FC">
        <w:rPr>
          <w:rFonts w:cs="Arial"/>
          <w:bCs/>
          <w:szCs w:val="22"/>
        </w:rPr>
        <w:t>WHQ</w:t>
      </w:r>
      <w:r w:rsidRPr="004312FC">
        <w:rPr>
          <w:rFonts w:cs="Arial"/>
          <w:bCs/>
          <w:szCs w:val="22"/>
        </w:rPr>
        <w:tab/>
      </w:r>
      <w:r w:rsidRPr="004312FC">
        <w:rPr>
          <w:rFonts w:cs="Arial"/>
          <w:bCs/>
          <w:szCs w:val="22"/>
        </w:rPr>
        <w:tab/>
      </w:r>
      <w:r w:rsidR="001A0807" w:rsidRPr="004312FC">
        <w:rPr>
          <w:rFonts w:cs="Arial"/>
          <w:bCs/>
          <w:szCs w:val="22"/>
        </w:rPr>
        <w:t xml:space="preserve">Modified </w:t>
      </w:r>
      <w:proofErr w:type="spellStart"/>
      <w:r w:rsidRPr="004312FC">
        <w:rPr>
          <w:rFonts w:cs="Arial"/>
          <w:bCs/>
          <w:szCs w:val="22"/>
        </w:rPr>
        <w:t>Bluebelle</w:t>
      </w:r>
      <w:proofErr w:type="spellEnd"/>
      <w:r w:rsidRPr="004312FC">
        <w:rPr>
          <w:rFonts w:cs="Arial"/>
          <w:bCs/>
          <w:szCs w:val="22"/>
        </w:rPr>
        <w:t xml:space="preserve"> Wound Healing Questionnaire</w:t>
      </w:r>
    </w:p>
    <w:p w14:paraId="571388DB" w14:textId="77777777" w:rsidR="00E46E70" w:rsidRPr="00E526CC" w:rsidRDefault="00E46E70" w:rsidP="00E01FAC">
      <w:pPr>
        <w:spacing w:after="120"/>
        <w:jc w:val="both"/>
        <w:rPr>
          <w:rFonts w:cs="Arial"/>
          <w:sz w:val="18"/>
          <w:szCs w:val="18"/>
        </w:rPr>
      </w:pPr>
    </w:p>
    <w:p w14:paraId="5D00C5FC" w14:textId="77777777" w:rsidR="00E01FAC" w:rsidRDefault="00E01FAC" w:rsidP="00E01FAC">
      <w:pPr>
        <w:jc w:val="both"/>
      </w:pPr>
    </w:p>
    <w:p w14:paraId="01B82AF1" w14:textId="0CE01731" w:rsidR="00782E49" w:rsidRDefault="00782E49">
      <w:pPr>
        <w:spacing w:after="160" w:line="259" w:lineRule="auto"/>
      </w:pPr>
      <w:r>
        <w:br w:type="page"/>
      </w:r>
    </w:p>
    <w:p w14:paraId="11542397" w14:textId="492AA2A9" w:rsidR="00E01FAC" w:rsidRPr="00134B4D" w:rsidRDefault="00E01FAC" w:rsidP="00574A9A">
      <w:pPr>
        <w:pStyle w:val="Heading1"/>
        <w:keepLines/>
        <w:numPr>
          <w:ilvl w:val="0"/>
          <w:numId w:val="27"/>
        </w:numPr>
        <w:pBdr>
          <w:bottom w:val="single" w:sz="4" w:space="1" w:color="auto"/>
        </w:pBdr>
        <w:spacing w:before="360" w:after="240"/>
        <w:ind w:left="426" w:hanging="426"/>
        <w:rPr>
          <w:szCs w:val="32"/>
        </w:rPr>
      </w:pPr>
      <w:bookmarkStart w:id="34" w:name="_Toc172637822"/>
      <w:r w:rsidRPr="00134B4D">
        <w:rPr>
          <w:rFonts w:ascii="Arial Bold" w:eastAsia="SimSun" w:hAnsi="Arial Bold"/>
          <w:caps/>
          <w:szCs w:val="32"/>
          <w:u w:val="none"/>
          <w:lang w:eastAsia="en-US"/>
        </w:rPr>
        <w:t>BACKGROUND</w:t>
      </w:r>
      <w:bookmarkEnd w:id="34"/>
    </w:p>
    <w:p w14:paraId="50B8A70F" w14:textId="07B19E69" w:rsidR="00E01FAC" w:rsidRDefault="00E01FAC" w:rsidP="00E01FAC">
      <w:pPr>
        <w:jc w:val="both"/>
        <w:rPr>
          <w:b/>
        </w:rPr>
      </w:pPr>
    </w:p>
    <w:p w14:paraId="39C366D9" w14:textId="29F1D3DB" w:rsidR="00B12B0C" w:rsidRPr="008C5E97" w:rsidRDefault="0058595B" w:rsidP="00B12B0C">
      <w:pPr>
        <w:pStyle w:val="Heading2"/>
      </w:pPr>
      <w:bookmarkStart w:id="35" w:name="_Toc172637823"/>
      <w:r>
        <w:t>5.1 Rationale</w:t>
      </w:r>
      <w:bookmarkEnd w:id="35"/>
    </w:p>
    <w:p w14:paraId="184D5E5D" w14:textId="6060EF66" w:rsidR="00B12B0C" w:rsidRPr="00906E8E" w:rsidRDefault="00B12B0C" w:rsidP="00291EB9">
      <w:pPr>
        <w:jc w:val="both"/>
        <w:rPr>
          <w:color w:val="000000"/>
          <w:szCs w:val="22"/>
        </w:rPr>
      </w:pPr>
      <w:r w:rsidRPr="00CB0854">
        <w:rPr>
          <w:color w:val="000000"/>
          <w:szCs w:val="22"/>
        </w:rPr>
        <w:t>The number of people with skin cancer is increasing due to demographic changes and social behaviours. Our patients are an aged population and high post-operative complication rates are reported in this very elderly patient population. While compression therapy</w:t>
      </w:r>
      <w:r w:rsidR="00C91C87">
        <w:rPr>
          <w:color w:val="000000"/>
          <w:szCs w:val="22"/>
        </w:rPr>
        <w:t xml:space="preserve"> (CT)</w:t>
      </w:r>
      <w:r w:rsidRPr="00CB0854">
        <w:rPr>
          <w:color w:val="000000"/>
          <w:szCs w:val="22"/>
        </w:rPr>
        <w:t xml:space="preserve"> is currently used for some patients, there is variation in practice and clinical equipoise exists so there is an opportunity to evaluate this ‘simple’ </w:t>
      </w:r>
      <w:proofErr w:type="gramStart"/>
      <w:r w:rsidRPr="00CB0854">
        <w:rPr>
          <w:color w:val="000000"/>
          <w:szCs w:val="22"/>
        </w:rPr>
        <w:t>intervention</w:t>
      </w:r>
      <w:proofErr w:type="gramEnd"/>
      <w:r w:rsidRPr="00906E8E">
        <w:rPr>
          <w:color w:val="000000"/>
          <w:szCs w:val="22"/>
        </w:rPr>
        <w:t xml:space="preserve"> </w:t>
      </w:r>
    </w:p>
    <w:p w14:paraId="6B29CCDB" w14:textId="77777777" w:rsidR="00B12B0C" w:rsidRPr="00906E8E" w:rsidRDefault="00B12B0C" w:rsidP="00B12B0C">
      <w:pPr>
        <w:rPr>
          <w:color w:val="000000"/>
          <w:szCs w:val="22"/>
        </w:rPr>
      </w:pPr>
    </w:p>
    <w:p w14:paraId="3DA4DACE" w14:textId="10B31DC9" w:rsidR="00B12B0C" w:rsidRPr="006F2B93" w:rsidRDefault="0058595B" w:rsidP="00B12B0C">
      <w:pPr>
        <w:pStyle w:val="Heading2"/>
      </w:pPr>
      <w:bookmarkStart w:id="36" w:name="_Toc172637824"/>
      <w:r>
        <w:t xml:space="preserve">5.2 </w:t>
      </w:r>
      <w:r w:rsidR="00B12B0C" w:rsidRPr="006F2B93">
        <w:t>Wounds</w:t>
      </w:r>
      <w:bookmarkEnd w:id="36"/>
    </w:p>
    <w:p w14:paraId="786AE461" w14:textId="07992C6A" w:rsidR="00B12B0C" w:rsidRPr="006F2B93" w:rsidRDefault="00B12B0C" w:rsidP="00291EB9">
      <w:pPr>
        <w:jc w:val="both"/>
        <w:rPr>
          <w:bCs/>
          <w:szCs w:val="22"/>
        </w:rPr>
      </w:pPr>
      <w:r w:rsidRPr="006F2B93">
        <w:rPr>
          <w:szCs w:val="22"/>
        </w:rPr>
        <w:t xml:space="preserve">The annual prevalence of acute and chronic wounds increased by 71% between 2012/13 and 2017/2018, with an estimated 3.8 million patients with a wound (excluding surgical wounds healing within 4 weeks) managed by the </w:t>
      </w:r>
      <w:r w:rsidR="00631850">
        <w:rPr>
          <w:szCs w:val="22"/>
        </w:rPr>
        <w:t>National Health Service (</w:t>
      </w:r>
      <w:r w:rsidRPr="006F2B93">
        <w:rPr>
          <w:szCs w:val="22"/>
        </w:rPr>
        <w:t>NHS</w:t>
      </w:r>
      <w:r w:rsidR="00631850">
        <w:rPr>
          <w:szCs w:val="22"/>
        </w:rPr>
        <w:t>)</w:t>
      </w:r>
      <w:r w:rsidRPr="006F2B93">
        <w:rPr>
          <w:szCs w:val="22"/>
        </w:rPr>
        <w:t xml:space="preserve"> in 2017/18 and an </w:t>
      </w:r>
      <w:r w:rsidRPr="006F2B93">
        <w:rPr>
          <w:bCs/>
          <w:szCs w:val="22"/>
        </w:rPr>
        <w:t>annual cost of £8.3 billion</w:t>
      </w:r>
      <w:r w:rsidRPr="006F2B93">
        <w:rPr>
          <w:bCs/>
          <w:szCs w:val="22"/>
        </w:rPr>
        <w:fldChar w:fldCharType="begin"/>
      </w:r>
      <w:r w:rsidR="00CA1360">
        <w:rPr>
          <w:bCs/>
          <w:szCs w:val="22"/>
        </w:rPr>
        <w:instrText xml:space="preserve"> ADDIN EN.CITE &lt;EndNote&gt;&lt;Cite&gt;&lt;Author&gt;Guest&lt;/Author&gt;&lt;Year&gt;2020&lt;/Year&gt;&lt;RecNum&gt;18&lt;/RecNum&gt;&lt;DisplayText&gt;(1)&lt;/DisplayText&gt;&lt;record&gt;&lt;rec-number&gt;18&lt;/rec-number&gt;&lt;foreign-keys&gt;&lt;key app="EN" db-id="rvxzr0w9r5et5yevxpn502ax02pd2es2tx99" timestamp="1693816702"&gt;18&lt;/key&gt;&lt;/foreign-keys&gt;&lt;ref-type name="Journal Article"&gt;17&lt;/ref-type&gt;&lt;contributors&gt;&lt;authors&gt;&lt;author&gt;Guest, Julian F.&lt;/author&gt;&lt;author&gt;Fuller, Graham W.&lt;/author&gt;&lt;author&gt;Vowden, Peter&lt;/author&gt;&lt;/authors&gt;&lt;/contributors&gt;&lt;titles&gt;&lt;title&gt;Cohort study evaluating the burden of wounds to the UK’s National Health Service in 2017/2018: update from 2012/2013&lt;/title&gt;&lt;secondary-title&gt;BMJ Open&lt;/secondary-title&gt;&lt;/titles&gt;&lt;periodical&gt;&lt;full-title&gt;BMJ Open&lt;/full-title&gt;&lt;/periodical&gt;&lt;pages&gt;e045253&lt;/pages&gt;&lt;volume&gt;10&lt;/volume&gt;&lt;number&gt;12&lt;/number&gt;&lt;dates&gt;&lt;year&gt;2020&lt;/year&gt;&lt;/dates&gt;&lt;urls&gt;&lt;related-urls&gt;&lt;url&gt;http://bmjopen.bmj.com/content/10/12/e045253.abstract&lt;/url&gt;&lt;/related-urls&gt;&lt;/urls&gt;&lt;electronic-resource-num&gt;10.1136/bmjopen-2020-045253&lt;/electronic-resource-num&gt;&lt;/record&gt;&lt;/Cite&gt;&lt;Cite&gt;&lt;Author&gt;Guest&lt;/Author&gt;&lt;Year&gt;2020&lt;/Year&gt;&lt;RecNum&gt;18&lt;/RecNum&gt;&lt;record&gt;&lt;rec-number&gt;18&lt;/rec-number&gt;&lt;foreign-keys&gt;&lt;key app="EN" db-id="rvxzr0w9r5et5yevxpn502ax02pd2es2tx99" timestamp="1693816702"&gt;18&lt;/key&gt;&lt;/foreign-keys&gt;&lt;ref-type name="Journal Article"&gt;17&lt;/ref-type&gt;&lt;contributors&gt;&lt;authors&gt;&lt;author&gt;Guest, Julian F.&lt;/author&gt;&lt;author&gt;Fuller, Graham W.&lt;/author&gt;&lt;author&gt;Vowden, Peter&lt;/author&gt;&lt;/authors&gt;&lt;/contributors&gt;&lt;titles&gt;&lt;title&gt;Cohort study evaluating the burden of wounds to the UK’s National Health Service in 2017/2018: update from 2012/2013&lt;/title&gt;&lt;secondary-title&gt;BMJ Open&lt;/secondary-title&gt;&lt;/titles&gt;&lt;periodical&gt;&lt;full-title&gt;BMJ Open&lt;/full-title&gt;&lt;/periodical&gt;&lt;pages&gt;e045253&lt;/pages&gt;&lt;volume&gt;10&lt;/volume&gt;&lt;number&gt;12&lt;/number&gt;&lt;dates&gt;&lt;year&gt;2020&lt;/year&gt;&lt;/dates&gt;&lt;urls&gt;&lt;related-urls&gt;&lt;url&gt;http://bmjopen.bmj.com/content/10/12/e045253.abstract&lt;/url&gt;&lt;/related-urls&gt;&lt;/urls&gt;&lt;electronic-resource-num&gt;10.1136/bmjopen-2020-045253&lt;/electronic-resource-num&gt;&lt;/record&gt;&lt;/Cite&gt;&lt;/EndNote&gt;</w:instrText>
      </w:r>
      <w:r w:rsidRPr="006F2B93">
        <w:rPr>
          <w:bCs/>
          <w:szCs w:val="22"/>
        </w:rPr>
        <w:fldChar w:fldCharType="separate"/>
      </w:r>
      <w:r w:rsidR="00CA1360">
        <w:rPr>
          <w:bCs/>
          <w:noProof/>
          <w:szCs w:val="22"/>
        </w:rPr>
        <w:t>(1)</w:t>
      </w:r>
      <w:r w:rsidRPr="006F2B93">
        <w:rPr>
          <w:bCs/>
          <w:szCs w:val="22"/>
        </w:rPr>
        <w:fldChar w:fldCharType="end"/>
      </w:r>
      <w:r w:rsidRPr="006F2B93">
        <w:rPr>
          <w:bCs/>
          <w:szCs w:val="22"/>
        </w:rPr>
        <w:t>. Surgical wounds (of over 4 weeks) accounted for 14% of these wounds, and in turn surgical wounds on the lower limb account for 15% of all surgical wounds healing by secondary intention</w:t>
      </w:r>
      <w:r w:rsidRPr="006F2B93">
        <w:rPr>
          <w:bCs/>
          <w:szCs w:val="22"/>
        </w:rPr>
        <w:fldChar w:fldCharType="begin"/>
      </w:r>
      <w:r w:rsidR="00CA1360">
        <w:rPr>
          <w:bCs/>
          <w:szCs w:val="22"/>
        </w:rPr>
        <w:instrText xml:space="preserve"> ADDIN EN.CITE &lt;EndNote&gt;&lt;Cite&gt;&lt;Author&gt;Chetter&lt;/Author&gt;&lt;Year&gt;2019&lt;/Year&gt;&lt;RecNum&gt;19&lt;/RecNum&gt;&lt;DisplayText&gt;(2)&lt;/DisplayText&gt;&lt;record&gt;&lt;rec-number&gt;19&lt;/rec-number&gt;&lt;foreign-keys&gt;&lt;key app="EN" db-id="rvxzr0w9r5et5yevxpn502ax02pd2es2tx99" timestamp="1693816702"&gt;19&lt;/key&gt;&lt;/foreign-keys&gt;&lt;ref-type name="Journal Article"&gt;17&lt;/ref-type&gt;&lt;contributors&gt;&lt;authors&gt;&lt;author&gt;Chetter, I. C.&lt;/author&gt;&lt;author&gt;Oswald, A. V.&lt;/author&gt;&lt;author&gt;McGinnis, E.&lt;/author&gt;&lt;author&gt;Stubbs, N.&lt;/author&gt;&lt;author&gt;Arundel, C.&lt;/author&gt;&lt;author&gt;Buckley, H.&lt;/author&gt;&lt;author&gt;Bell, K.&lt;/author&gt;&lt;author&gt;Dumville, J. C.&lt;/author&gt;&lt;author&gt;Cullum, N. A.&lt;/author&gt;&lt;author&gt;Soares, M. O.&lt;/author&gt;&lt;author&gt;Saramago, P.&lt;/author&gt;&lt;/authors&gt;&lt;/contributors&gt;&lt;titles&gt;&lt;title&gt;Patients with surgical wounds healing by secondary intention: A prospective, cohort study&lt;/title&gt;&lt;secondary-title&gt;International Journal of Nursing Studies&lt;/secondary-title&gt;&lt;/titles&gt;&lt;periodical&gt;&lt;full-title&gt;International Journal of Nursing Studies&lt;/full-title&gt;&lt;/periodical&gt;&lt;pages&gt;62-71&lt;/pages&gt;&lt;volume&gt;89&lt;/volume&gt;&lt;keywords&gt;&lt;keyword&gt;Surgical wounds&lt;/keyword&gt;&lt;keyword&gt;Secondary intention&lt;/keyword&gt;&lt;keyword&gt;Inception cohort&lt;/keyword&gt;&lt;keyword&gt;Characteristics&lt;/keyword&gt;&lt;keyword&gt;Clinical outcomes&lt;/keyword&gt;&lt;keyword&gt;Treatments&lt;/keyword&gt;&lt;keyword&gt;Quality of life&lt;/keyword&gt;&lt;/keywords&gt;&lt;dates&gt;&lt;year&gt;2019&lt;/year&gt;&lt;pub-dates&gt;&lt;date&gt;2019/01/01/&lt;/date&gt;&lt;/pub-dates&gt;&lt;/dates&gt;&lt;isbn&gt;0020-7489&lt;/isbn&gt;&lt;urls&gt;&lt;related-urls&gt;&lt;url&gt;http://www.sciencedirect.com/science/article/pii/S0020748918302256&lt;/url&gt;&lt;/related-urls&gt;&lt;/urls&gt;&lt;electronic-resource-num&gt;https://doi.org/10.1016/j.ijnurstu.2018.09.011&lt;/electronic-resource-num&gt;&lt;/record&gt;&lt;/Cite&gt;&lt;/EndNote&gt;</w:instrText>
      </w:r>
      <w:r w:rsidRPr="006F2B93">
        <w:rPr>
          <w:bCs/>
          <w:szCs w:val="22"/>
        </w:rPr>
        <w:fldChar w:fldCharType="separate"/>
      </w:r>
      <w:r w:rsidR="00CA1360">
        <w:rPr>
          <w:bCs/>
          <w:noProof/>
          <w:szCs w:val="22"/>
        </w:rPr>
        <w:t>(2)</w:t>
      </w:r>
      <w:r w:rsidRPr="006F2B93">
        <w:rPr>
          <w:bCs/>
          <w:szCs w:val="22"/>
        </w:rPr>
        <w:fldChar w:fldCharType="end"/>
      </w:r>
      <w:r w:rsidRPr="006F2B93">
        <w:rPr>
          <w:bCs/>
          <w:szCs w:val="22"/>
        </w:rPr>
        <w:t>. Wounds healing by secondary intention impact upon quality of life, with considerable patient burden due to pain, exudate, repeated visits for wound dressings, possible infections and inability to work and/or socialise with long term effects of scarring and discomfort</w:t>
      </w:r>
      <w:r w:rsidRPr="006F2B93">
        <w:rPr>
          <w:bCs/>
          <w:szCs w:val="22"/>
        </w:rPr>
        <w:fldChar w:fldCharType="begin"/>
      </w:r>
      <w:r w:rsidR="00CA1360">
        <w:rPr>
          <w:bCs/>
          <w:szCs w:val="22"/>
        </w:rPr>
        <w:instrText xml:space="preserve"> ADDIN EN.CITE &lt;EndNote&gt;&lt;Cite&gt;&lt;Author&gt;McCaughan&lt;/Author&gt;&lt;Year&gt;2018&lt;/Year&gt;&lt;RecNum&gt;20&lt;/RecNum&gt;&lt;DisplayText&gt;(3)&lt;/DisplayText&gt;&lt;record&gt;&lt;rec-number&gt;20&lt;/rec-number&gt;&lt;foreign-keys&gt;&lt;key app="EN" db-id="rvxzr0w9r5et5yevxpn502ax02pd2es2tx99" timestamp="1693816702"&gt;20&lt;/key&gt;&lt;/foreign-keys&gt;&lt;ref-type name="Journal Article"&gt;17&lt;/ref-type&gt;&lt;contributors&gt;&lt;authors&gt;&lt;author&gt;McCaughan, D.&lt;/author&gt;&lt;author&gt;Sheard, L.&lt;/author&gt;&lt;author&gt;Cullum, N.&lt;/author&gt;&lt;author&gt;Dumville, J.&lt;/author&gt;&lt;author&gt;Chetter, I.&lt;/author&gt;&lt;/authors&gt;&lt;/contributors&gt;&lt;titles&gt;&lt;title&gt;Patient’s perceptions and experiences of living with a surgical wound healing by secondary intention: a qualitative study&lt;/title&gt;&lt;alt-title&gt;Int J Nurs Stud&lt;/alt-title&gt;&lt;/titles&gt;&lt;alt-periodical&gt;&lt;abbr-1&gt;Int J Nurs Stud&lt;/abbr-1&gt;&lt;/alt-periodical&gt;&lt;pages&gt;29-38&lt;/pages&gt;&lt;volume&gt;77&lt;/volume&gt;&lt;dates&gt;&lt;year&gt;2018&lt;/year&gt;&lt;/dates&gt;&lt;label&gt;40.&lt;/label&gt;&lt;urls&gt;&lt;related-urls&gt;&lt;url&gt;https://doi.org/10.1016/j.ijnurstu.2017.09.015&lt;/url&gt;&lt;/related-urls&gt;&lt;/urls&gt;&lt;/record&gt;&lt;/Cite&gt;&lt;/EndNote&gt;</w:instrText>
      </w:r>
      <w:r w:rsidRPr="006F2B93">
        <w:rPr>
          <w:bCs/>
          <w:szCs w:val="22"/>
        </w:rPr>
        <w:fldChar w:fldCharType="separate"/>
      </w:r>
      <w:r w:rsidR="00CA1360">
        <w:rPr>
          <w:bCs/>
          <w:noProof/>
          <w:szCs w:val="22"/>
        </w:rPr>
        <w:t>(3)</w:t>
      </w:r>
      <w:r w:rsidRPr="006F2B93">
        <w:rPr>
          <w:bCs/>
          <w:szCs w:val="22"/>
        </w:rPr>
        <w:fldChar w:fldCharType="end"/>
      </w:r>
      <w:r w:rsidRPr="006F2B93">
        <w:rPr>
          <w:bCs/>
          <w:szCs w:val="22"/>
        </w:rPr>
        <w:t xml:space="preserve">. </w:t>
      </w:r>
    </w:p>
    <w:p w14:paraId="37C84B62" w14:textId="77777777" w:rsidR="00B12B0C" w:rsidRDefault="00B12B0C" w:rsidP="00291EB9">
      <w:pPr>
        <w:jc w:val="both"/>
        <w:rPr>
          <w:b/>
          <w:bCs/>
          <w:szCs w:val="22"/>
        </w:rPr>
      </w:pPr>
    </w:p>
    <w:p w14:paraId="1A00C90B" w14:textId="14409708" w:rsidR="00B12B0C" w:rsidRPr="006F2B93" w:rsidRDefault="0058595B" w:rsidP="00B12B0C">
      <w:pPr>
        <w:pStyle w:val="Heading2"/>
      </w:pPr>
      <w:bookmarkStart w:id="37" w:name="_Toc172637825"/>
      <w:r>
        <w:t xml:space="preserve">5.3 </w:t>
      </w:r>
      <w:r w:rsidR="00B12B0C" w:rsidRPr="006F2B93">
        <w:t>Skin Cancer</w:t>
      </w:r>
      <w:bookmarkEnd w:id="37"/>
    </w:p>
    <w:p w14:paraId="2B2D67B1" w14:textId="5BA1E957" w:rsidR="00B12B0C" w:rsidRPr="006F2B93" w:rsidRDefault="00B12B0C" w:rsidP="00291EB9">
      <w:pPr>
        <w:jc w:val="both"/>
        <w:rPr>
          <w:bCs/>
          <w:iCs/>
          <w:szCs w:val="22"/>
        </w:rPr>
      </w:pPr>
      <w:r w:rsidRPr="006F2B93">
        <w:rPr>
          <w:bCs/>
          <w:iCs/>
          <w:szCs w:val="22"/>
        </w:rPr>
        <w:t xml:space="preserve">Skin cancers are common and numbers are increasing year on year due to </w:t>
      </w:r>
      <w:r>
        <w:rPr>
          <w:bCs/>
          <w:iCs/>
          <w:szCs w:val="22"/>
        </w:rPr>
        <w:t xml:space="preserve">demographic changes and an increasingly aged population and </w:t>
      </w:r>
      <w:r w:rsidRPr="006F2B93">
        <w:rPr>
          <w:bCs/>
          <w:iCs/>
          <w:szCs w:val="22"/>
        </w:rPr>
        <w:t>social change</w:t>
      </w:r>
      <w:r>
        <w:rPr>
          <w:bCs/>
          <w:iCs/>
          <w:szCs w:val="22"/>
        </w:rPr>
        <w:t xml:space="preserve"> including sun exposure</w:t>
      </w:r>
      <w:r w:rsidRPr="006F2B93">
        <w:rPr>
          <w:bCs/>
          <w:iCs/>
          <w:szCs w:val="22"/>
        </w:rPr>
        <w:fldChar w:fldCharType="begin"/>
      </w:r>
      <w:r w:rsidR="00CA1360">
        <w:rPr>
          <w:bCs/>
          <w:iCs/>
          <w:szCs w:val="22"/>
        </w:rPr>
        <w:instrText xml:space="preserve"> ADDIN EN.CITE &lt;EndNote&gt;&lt;Cite&gt;&lt;Author&gt;National Institute for Health and Clinical Excellence&lt;/Author&gt;&lt;Year&gt;2006&lt;/Year&gt;&lt;RecNum&gt;21&lt;/RecNum&gt;&lt;DisplayText&gt;(4)&lt;/DisplayText&gt;&lt;record&gt;&lt;rec-number&gt;21&lt;/rec-number&gt;&lt;foreign-keys&gt;&lt;key app="EN" db-id="rvxzr0w9r5et5yevxpn502ax02pd2es2tx99" timestamp="1693816702"&gt;21&lt;/key&gt;&lt;/foreign-keys&gt;&lt;ref-type name="Web Page"&gt;12&lt;/ref-type&gt;&lt;contributors&gt;&lt;authors&gt;&lt;author&gt;National Institute for Health and Clinical Excellence,&lt;/author&gt;&lt;/authors&gt;&lt;/contributors&gt;&lt;titles&gt;&lt;title&gt;Improving outcomes for people with skin tumours including Melanoma&lt;/title&gt;&lt;secondary-title&gt;Guidance on Cancer Care Services&lt;/secondary-title&gt;&lt;/titles&gt;&lt;number&gt;16/07/20&lt;/number&gt;&lt;dates&gt;&lt;year&gt;2006&lt;/year&gt;&lt;/dates&gt;&lt;publisher&gt;N.I.C.E.&lt;/publisher&gt;&lt;urls&gt;&lt;related-urls&gt;&lt;url&gt;https://www.nice.org.uk/guidance/csg8/evidence/2006-guideline-improving-outcomes-for-people-with-skin-tumours-including-melanoma-recommendations-and-evidence-pdf-2191950685&lt;/url&gt;&lt;/related-urls&gt;&lt;/urls&gt;&lt;/record&gt;&lt;/Cite&gt;&lt;/EndNote&gt;</w:instrText>
      </w:r>
      <w:r w:rsidRPr="006F2B93">
        <w:rPr>
          <w:bCs/>
          <w:iCs/>
          <w:szCs w:val="22"/>
        </w:rPr>
        <w:fldChar w:fldCharType="separate"/>
      </w:r>
      <w:r w:rsidR="00CA1360">
        <w:rPr>
          <w:bCs/>
          <w:iCs/>
          <w:noProof/>
          <w:szCs w:val="22"/>
        </w:rPr>
        <w:t>(4)</w:t>
      </w:r>
      <w:r w:rsidRPr="006F2B93">
        <w:rPr>
          <w:bCs/>
          <w:iCs/>
          <w:szCs w:val="22"/>
        </w:rPr>
        <w:fldChar w:fldCharType="end"/>
      </w:r>
      <w:r w:rsidRPr="006F2B93">
        <w:rPr>
          <w:bCs/>
          <w:iCs/>
          <w:szCs w:val="22"/>
        </w:rPr>
        <w:t xml:space="preserve">. </w:t>
      </w:r>
      <w:r w:rsidRPr="006F2B93">
        <w:rPr>
          <w:bCs/>
          <w:szCs w:val="22"/>
        </w:rPr>
        <w:t xml:space="preserve">Skin cancers including malignant melanoma and </w:t>
      </w:r>
      <w:r w:rsidRPr="006F2B93">
        <w:rPr>
          <w:b/>
          <w:bCs/>
          <w:szCs w:val="22"/>
        </w:rPr>
        <w:t>keratinocyte cancers (KC</w:t>
      </w:r>
      <w:r w:rsidR="00631850">
        <w:rPr>
          <w:b/>
          <w:bCs/>
          <w:szCs w:val="22"/>
        </w:rPr>
        <w:t>s</w:t>
      </w:r>
      <w:r w:rsidRPr="006F2B93">
        <w:rPr>
          <w:b/>
          <w:bCs/>
          <w:szCs w:val="22"/>
        </w:rPr>
        <w:t>)</w:t>
      </w:r>
      <w:r w:rsidRPr="006F2B93">
        <w:rPr>
          <w:bCs/>
          <w:szCs w:val="22"/>
        </w:rPr>
        <w:t xml:space="preserve"> in the UK are projected to cost the NHS over £180million per year and impose significant demands on primary, community and secondary care services</w:t>
      </w:r>
      <w:r w:rsidRPr="006F2B93">
        <w:rPr>
          <w:bCs/>
          <w:szCs w:val="22"/>
        </w:rPr>
        <w:fldChar w:fldCharType="begin">
          <w:fldData xml:space="preserve">PEVuZE5vdGU+PENpdGU+PEF1dGhvcj5WYWxsZWpvLVRvcnJlczwvQXV0aG9yPjxZZWFyPjIwMTQ8
L1llYXI+PFJlY051bT4yMjwvUmVjTnVtPjxEaXNwbGF5VGV4dD4oNSwgNik8L0Rpc3BsYXlUZXh0
PjxyZWNvcmQ+PHJlYy1udW1iZXI+MjI8L3JlYy1udW1iZXI+PGZvcmVpZ24ta2V5cz48a2V5IGFw
cD0iRU4iIGRiLWlkPSJydnh6cjB3OXI1ZXQ1eWV2eHBuNTAyYXgwMnBkMmVzMnR4OTkiIHRpbWVz
dGFtcD0iMTY5MzgxNjcwMiI+MjI8L2tleT48L2ZvcmVpZ24ta2V5cz48cmVmLXR5cGUgbmFtZT0i
Sm91cm5hbCBBcnRpY2xlIj4xNzwvcmVmLXR5cGU+PGNvbnRyaWJ1dG9ycz48YXV0aG9ycz48YXV0
aG9yPlZhbGxlam8tVG9ycmVzLCBMLjwvYXV0aG9yPjxhdXRob3I+TW9ycmlzLCBTLjwvYXV0aG9y
PjxhdXRob3I+S2luZ2UsIEouIE0uPC9hdXRob3I+PGF1dGhvcj5Qb2lyaWVyLCBWLjwvYXV0aG9y
PjxhdXRob3I+VmVybmUsIEouPC9hdXRob3I+PC9hdXRob3JzPjwvY29udHJpYnV0b3JzPjxhdXRo
LWFkZHJlc3M+VUNMIENsaW5pY2FsIFRyaWFscyBVbml0LCBVbml2ZXJzaXR5IENvbGxlZ2UgTG9u
ZG9uLCBMb25kb24gV0MxRSA2QlQsIFVLLjwvYXV0aC1hZGRyZXNzPjx0aXRsZXM+PHRpdGxlPk1l
YXN1cmluZyBjdXJyZW50IGFuZCBmdXR1cmUgY29zdCBvZiBza2luIGNhbmNlciBpbiBFbmdsYW5k
PC90aXRsZT48c2Vjb25kYXJ5LXRpdGxlPkogUHVibGljIEhlYWx0aCAoT3hmKTwvc2Vjb25kYXJ5
LXRpdGxlPjwvdGl0bGVzPjxwZXJpb2RpY2FsPjxmdWxsLXRpdGxlPkogUHVibGljIEhlYWx0aCAo
T3hmKTwvZnVsbC10aXRsZT48L3BlcmlvZGljYWw+PHBhZ2VzPjE0MC04PC9wYWdlcz48dm9sdW1l
PjM2PC92b2x1bWU+PG51bWJlcj4xPC9udW1iZXI+PGVkaXRpb24+MjAxMy8wNC8wNTwvZWRpdGlv
bj48a2V5d29yZHM+PGtleXdvcmQ+Q29zdCBvZiBJbGxuZXNzPC9rZXl3b3JkPjxrZXl3b3JkPkVu
Z2xhbmQvZXBpZGVtaW9sb2d5PC9rZXl3b3JkPjxrZXl3b3JkPkZvcmVjYXN0aW5nPC9rZXl3b3Jk
PjxrZXl3b3JkPkhlYWx0aCBDYXJlIENvc3RzLypzdGF0aXN0aWNzICZhbXA7IG51bWVyaWNhbCBk
YXRhL3RyZW5kczwva2V5d29yZD48a2V5d29yZD5IdW1hbnM8L2tleXdvcmQ+PGtleXdvcmQ+U2tp
biBOZW9wbGFzbXMvKmVjb25vbWljcy9lcGlkZW1pb2xvZ3k8L2tleXdvcmQ+PGtleXdvcmQ+YnVy
ZGVuIG9mIGRpc2Vhc2U8L2tleXdvcmQ+PGtleXdvcmQ+Y29zdDwva2V5d29yZD48a2V5d29yZD5z
a2luIGNhbmNlcjwva2V5d29yZD48L2tleXdvcmRzPjxkYXRlcz48eWVhcj4yMDE0PC95ZWFyPjxw
dWItZGF0ZXM+PGRhdGU+TWFyPC9kYXRlPjwvcHViLWRhdGVzPjwvZGF0ZXM+PGlzYm4+MTc0MS0z
ODQyPC9pc2JuPjxhY2Nlc3Npb24tbnVtPjIzNTU0NTEwPC9hY2Nlc3Npb24tbnVtPjx1cmxzPjwv
dXJscz48ZWxlY3Ryb25pYy1yZXNvdXJjZS1udW0+MTAuMTA5My9wdWJtZWQvZmR0MDMyPC9lbGVj
dHJvbmljLXJlc291cmNlLW51bT48cmVtb3RlLWRhdGFiYXNlLXByb3ZpZGVyPk5MTTwvcmVtb3Rl
LWRhdGFiYXNlLXByb3ZpZGVyPjxsYW5ndWFnZT5lbmc8L2xhbmd1YWdlPjwvcmVjb3JkPjwvQ2l0
ZT48Q2l0ZT48QXV0aG9yPlNjaG9maWVsZCBKPC9BdXRob3I+PFllYXI+MjAwOTwvWWVhcj48UmVj
TnVtPjIzPC9SZWNOdW0+PHJlY29yZD48cmVjLW51bWJlcj4yMzwvcmVjLW51bWJlcj48Zm9yZWln
bi1rZXlzPjxrZXkgYXBwPSJFTiIgZGItaWQ9InJ2eHpyMHc5cjVldDV5ZXZ4cG41MDJheDAycGQy
ZXMydHg5OSIgdGltZXN0YW1wPSIxNjkzODE2NzAyIj4yMzwva2V5PjwvZm9yZWlnbi1rZXlzPjxy
ZWYtdHlwZSBuYW1lPSJCb29rIj42PC9yZWYtdHlwZT48Y29udHJpYnV0b3JzPjxhdXRob3JzPjxh
dXRob3I+U2Nob2ZpZWxkIEosPC9hdXRob3I+PGF1dGhvcj5HcmluZGxheSBELDwvYXV0aG9yPjxh
dXRob3I+V2lsbGlhbXMgSCw8L2F1dGhvcj48L2F1dGhvcnM+PC9jb250cmlidXRvcnM+PHRpdGxl
cz48dGl0bGU+U2tpbiBjb25kaXRpb25zIGluIHRoZSBVSzogYSBoZWFsdGggbmVlZHMgYXNzZXNz
bWVudDwvdGl0bGU+PC90aXRsZXM+PGRhdGVzPjx5ZWFyPjIwMDk8L3llYXI+PC9kYXRlcz48cHVi
LWxvY2F0aW9uPkhlcnRmb3Jkc2hpcmUsIFVLPC9wdWItbG9jYXRpb24+PHB1Ymxpc2hlcj5Vbml2
ZXJzaXR5IG9mIEhlcnRmb3Jkc2hpcmUsIFVLPC9wdWJsaXNoZXI+PGlzYm4+MTMtOTc4LTA4NTM1
OC0yNjEtODwvaXNibj48dXJscz48cmVsYXRlZC11cmxzPjx1cmw+aHR0cDovL2hkbC5oYW5kbGUu
bmV0LzIyOTkvNTYyMjwvdXJsPjwvcmVsYXRlZC11cmxzPjwvdXJscz48L3JlY29yZD48L0NpdGU+
PC9FbmROb3RlPgB=
</w:fldData>
        </w:fldChar>
      </w:r>
      <w:r w:rsidR="00CA1360">
        <w:rPr>
          <w:bCs/>
          <w:szCs w:val="22"/>
        </w:rPr>
        <w:instrText xml:space="preserve"> ADDIN EN.CITE </w:instrText>
      </w:r>
      <w:r w:rsidR="00CA1360">
        <w:rPr>
          <w:bCs/>
          <w:szCs w:val="22"/>
        </w:rPr>
        <w:fldChar w:fldCharType="begin">
          <w:fldData xml:space="preserve">PEVuZE5vdGU+PENpdGU+PEF1dGhvcj5WYWxsZWpvLVRvcnJlczwvQXV0aG9yPjxZZWFyPjIwMTQ8
L1llYXI+PFJlY051bT4yMjwvUmVjTnVtPjxEaXNwbGF5VGV4dD4oNSwgNik8L0Rpc3BsYXlUZXh0
PjxyZWNvcmQ+PHJlYy1udW1iZXI+MjI8L3JlYy1udW1iZXI+PGZvcmVpZ24ta2V5cz48a2V5IGFw
cD0iRU4iIGRiLWlkPSJydnh6cjB3OXI1ZXQ1eWV2eHBuNTAyYXgwMnBkMmVzMnR4OTkiIHRpbWVz
dGFtcD0iMTY5MzgxNjcwMiI+MjI8L2tleT48L2ZvcmVpZ24ta2V5cz48cmVmLXR5cGUgbmFtZT0i
Sm91cm5hbCBBcnRpY2xlIj4xNzwvcmVmLXR5cGU+PGNvbnRyaWJ1dG9ycz48YXV0aG9ycz48YXV0
aG9yPlZhbGxlam8tVG9ycmVzLCBMLjwvYXV0aG9yPjxhdXRob3I+TW9ycmlzLCBTLjwvYXV0aG9y
PjxhdXRob3I+S2luZ2UsIEouIE0uPC9hdXRob3I+PGF1dGhvcj5Qb2lyaWVyLCBWLjwvYXV0aG9y
PjxhdXRob3I+VmVybmUsIEouPC9hdXRob3I+PC9hdXRob3JzPjwvY29udHJpYnV0b3JzPjxhdXRo
LWFkZHJlc3M+VUNMIENsaW5pY2FsIFRyaWFscyBVbml0LCBVbml2ZXJzaXR5IENvbGxlZ2UgTG9u
ZG9uLCBMb25kb24gV0MxRSA2QlQsIFVLLjwvYXV0aC1hZGRyZXNzPjx0aXRsZXM+PHRpdGxlPk1l
YXN1cmluZyBjdXJyZW50IGFuZCBmdXR1cmUgY29zdCBvZiBza2luIGNhbmNlciBpbiBFbmdsYW5k
PC90aXRsZT48c2Vjb25kYXJ5LXRpdGxlPkogUHVibGljIEhlYWx0aCAoT3hmKTwvc2Vjb25kYXJ5
LXRpdGxlPjwvdGl0bGVzPjxwZXJpb2RpY2FsPjxmdWxsLXRpdGxlPkogUHVibGljIEhlYWx0aCAo
T3hmKTwvZnVsbC10aXRsZT48L3BlcmlvZGljYWw+PHBhZ2VzPjE0MC04PC9wYWdlcz48dm9sdW1l
PjM2PC92b2x1bWU+PG51bWJlcj4xPC9udW1iZXI+PGVkaXRpb24+MjAxMy8wNC8wNTwvZWRpdGlv
bj48a2V5d29yZHM+PGtleXdvcmQ+Q29zdCBvZiBJbGxuZXNzPC9rZXl3b3JkPjxrZXl3b3JkPkVu
Z2xhbmQvZXBpZGVtaW9sb2d5PC9rZXl3b3JkPjxrZXl3b3JkPkZvcmVjYXN0aW5nPC9rZXl3b3Jk
PjxrZXl3b3JkPkhlYWx0aCBDYXJlIENvc3RzLypzdGF0aXN0aWNzICZhbXA7IG51bWVyaWNhbCBk
YXRhL3RyZW5kczwva2V5d29yZD48a2V5d29yZD5IdW1hbnM8L2tleXdvcmQ+PGtleXdvcmQ+U2tp
biBOZW9wbGFzbXMvKmVjb25vbWljcy9lcGlkZW1pb2xvZ3k8L2tleXdvcmQ+PGtleXdvcmQ+YnVy
ZGVuIG9mIGRpc2Vhc2U8L2tleXdvcmQ+PGtleXdvcmQ+Y29zdDwva2V5d29yZD48a2V5d29yZD5z
a2luIGNhbmNlcjwva2V5d29yZD48L2tleXdvcmRzPjxkYXRlcz48eWVhcj4yMDE0PC95ZWFyPjxw
dWItZGF0ZXM+PGRhdGU+TWFyPC9kYXRlPjwvcHViLWRhdGVzPjwvZGF0ZXM+PGlzYm4+MTc0MS0z
ODQyPC9pc2JuPjxhY2Nlc3Npb24tbnVtPjIzNTU0NTEwPC9hY2Nlc3Npb24tbnVtPjx1cmxzPjwv
dXJscz48ZWxlY3Ryb25pYy1yZXNvdXJjZS1udW0+MTAuMTA5My9wdWJtZWQvZmR0MDMyPC9lbGVj
dHJvbmljLXJlc291cmNlLW51bT48cmVtb3RlLWRhdGFiYXNlLXByb3ZpZGVyPk5MTTwvcmVtb3Rl
LWRhdGFiYXNlLXByb3ZpZGVyPjxsYW5ndWFnZT5lbmc8L2xhbmd1YWdlPjwvcmVjb3JkPjwvQ2l0
ZT48Q2l0ZT48QXV0aG9yPlNjaG9maWVsZCBKPC9BdXRob3I+PFllYXI+MjAwOTwvWWVhcj48UmVj
TnVtPjIzPC9SZWNOdW0+PHJlY29yZD48cmVjLW51bWJlcj4yMzwvcmVjLW51bWJlcj48Zm9yZWln
bi1rZXlzPjxrZXkgYXBwPSJFTiIgZGItaWQ9InJ2eHpyMHc5cjVldDV5ZXZ4cG41MDJheDAycGQy
ZXMydHg5OSIgdGltZXN0YW1wPSIxNjkzODE2NzAyIj4yMzwva2V5PjwvZm9yZWlnbi1rZXlzPjxy
ZWYtdHlwZSBuYW1lPSJCb29rIj42PC9yZWYtdHlwZT48Y29udHJpYnV0b3JzPjxhdXRob3JzPjxh
dXRob3I+U2Nob2ZpZWxkIEosPC9hdXRob3I+PGF1dGhvcj5HcmluZGxheSBELDwvYXV0aG9yPjxh
dXRob3I+V2lsbGlhbXMgSCw8L2F1dGhvcj48L2F1dGhvcnM+PC9jb250cmlidXRvcnM+PHRpdGxl
cz48dGl0bGU+U2tpbiBjb25kaXRpb25zIGluIHRoZSBVSzogYSBoZWFsdGggbmVlZHMgYXNzZXNz
bWVudDwvdGl0bGU+PC90aXRsZXM+PGRhdGVzPjx5ZWFyPjIwMDk8L3llYXI+PC9kYXRlcz48cHVi
LWxvY2F0aW9uPkhlcnRmb3Jkc2hpcmUsIFVLPC9wdWItbG9jYXRpb24+PHB1Ymxpc2hlcj5Vbml2
ZXJzaXR5IG9mIEhlcnRmb3Jkc2hpcmUsIFVLPC9wdWJsaXNoZXI+PGlzYm4+MTMtOTc4LTA4NTM1
OC0yNjEtODwvaXNibj48dXJscz48cmVsYXRlZC11cmxzPjx1cmw+aHR0cDovL2hkbC5oYW5kbGUu
bmV0LzIyOTkvNTYyMjwvdXJsPjwvcmVsYXRlZC11cmxzPjwvdXJscz48L3JlY29yZD48L0NpdGU+
PC9FbmROb3RlPgB=
</w:fldData>
        </w:fldChar>
      </w:r>
      <w:r w:rsidR="00CA1360">
        <w:rPr>
          <w:bCs/>
          <w:szCs w:val="22"/>
        </w:rPr>
        <w:instrText xml:space="preserve"> ADDIN EN.CITE.DATA </w:instrText>
      </w:r>
      <w:r w:rsidR="00CA1360">
        <w:rPr>
          <w:bCs/>
          <w:szCs w:val="22"/>
        </w:rPr>
      </w:r>
      <w:r w:rsidR="00CA1360">
        <w:rPr>
          <w:bCs/>
          <w:szCs w:val="22"/>
        </w:rPr>
        <w:fldChar w:fldCharType="end"/>
      </w:r>
      <w:r w:rsidRPr="006F2B93">
        <w:rPr>
          <w:bCs/>
          <w:szCs w:val="22"/>
        </w:rPr>
      </w:r>
      <w:r w:rsidRPr="006F2B93">
        <w:rPr>
          <w:bCs/>
          <w:szCs w:val="22"/>
        </w:rPr>
        <w:fldChar w:fldCharType="separate"/>
      </w:r>
      <w:r w:rsidR="00CA1360">
        <w:rPr>
          <w:bCs/>
          <w:noProof/>
          <w:szCs w:val="22"/>
        </w:rPr>
        <w:t>(5, 6)</w:t>
      </w:r>
      <w:r w:rsidRPr="006F2B93">
        <w:rPr>
          <w:bCs/>
          <w:szCs w:val="22"/>
        </w:rPr>
        <w:fldChar w:fldCharType="end"/>
      </w:r>
      <w:r w:rsidRPr="006F2B93">
        <w:rPr>
          <w:bCs/>
          <w:szCs w:val="22"/>
        </w:rPr>
        <w:t xml:space="preserve">. </w:t>
      </w:r>
      <w:r w:rsidRPr="006F2B93">
        <w:rPr>
          <w:bCs/>
          <w:iCs/>
          <w:szCs w:val="22"/>
        </w:rPr>
        <w:t>KC including basal cell and squamous cell carcinomas are very common (incidence 245.1/100 000 or 210,000 diagnosed annually)</w:t>
      </w:r>
      <w:r w:rsidRPr="006F2B93">
        <w:rPr>
          <w:bCs/>
          <w:iCs/>
          <w:szCs w:val="22"/>
        </w:rPr>
        <w:fldChar w:fldCharType="begin"/>
      </w:r>
      <w:r w:rsidR="00CA1360">
        <w:rPr>
          <w:bCs/>
          <w:iCs/>
          <w:szCs w:val="22"/>
        </w:rPr>
        <w:instrText xml:space="preserve"> ADDIN EN.CITE &lt;EndNote&gt;&lt;Cite&gt;&lt;Author&gt;Cancer Research UK&lt;/Author&gt;&lt;Year&gt;2020&lt;/Year&gt;&lt;RecNum&gt;24&lt;/RecNum&gt;&lt;DisplayText&gt;(7)&lt;/DisplayText&gt;&lt;record&gt;&lt;rec-number&gt;24&lt;/rec-number&gt;&lt;foreign-keys&gt;&lt;key app="EN" db-id="rvxzr0w9r5et5yevxpn502ax02pd2es2tx99" timestamp="1693816702"&gt;24&lt;/key&gt;&lt;/foreign-keys&gt;&lt;ref-type name="Web Page"&gt;12&lt;/ref-type&gt;&lt;contributors&gt;&lt;authors&gt;&lt;author&gt;Cancer Research UK,&lt;/author&gt;&lt;/authors&gt;&lt;/contributors&gt;&lt;titles&gt;&lt;title&gt;Statistics by Cancer Type&lt;/title&gt;&lt;/titles&gt;&lt;number&gt;01/09/2020&lt;/number&gt;&lt;dates&gt;&lt;year&gt;2020&lt;/year&gt;&lt;/dates&gt;&lt;publisher&gt;Cancer Research UK&lt;/publisher&gt;&lt;urls&gt;&lt;related-urls&gt;&lt;url&gt;https://www.cancerresearchuk.org/health-professional/cancer-statistics/statistics-by-cancer-type&lt;/url&gt;&lt;/related-urls&gt;&lt;/urls&gt;&lt;electronic-resource-num&gt;https://www.cancerresearchuk.org/health-professional/cancer-statistics/statistics-by-cancer-type&lt;/electronic-resource-num&gt;&lt;/record&gt;&lt;/Cite&gt;&lt;/EndNote&gt;</w:instrText>
      </w:r>
      <w:r w:rsidRPr="006F2B93">
        <w:rPr>
          <w:bCs/>
          <w:iCs/>
          <w:szCs w:val="22"/>
        </w:rPr>
        <w:fldChar w:fldCharType="separate"/>
      </w:r>
      <w:r w:rsidR="00CA1360">
        <w:rPr>
          <w:bCs/>
          <w:iCs/>
          <w:noProof/>
          <w:szCs w:val="22"/>
        </w:rPr>
        <w:t>(7)</w:t>
      </w:r>
      <w:r w:rsidRPr="006F2B93">
        <w:rPr>
          <w:bCs/>
          <w:iCs/>
          <w:szCs w:val="22"/>
        </w:rPr>
        <w:fldChar w:fldCharType="end"/>
      </w:r>
      <w:r w:rsidRPr="006F2B93">
        <w:rPr>
          <w:bCs/>
          <w:iCs/>
          <w:szCs w:val="22"/>
        </w:rPr>
        <w:t xml:space="preserve"> but have high cure rates with surgical excision and primary closure/skin graft/flap or partial/no closure and healing by secondary intention.</w:t>
      </w:r>
    </w:p>
    <w:p w14:paraId="07EFA9BA" w14:textId="77777777" w:rsidR="00B12B0C" w:rsidRPr="006F2B93" w:rsidRDefault="00B12B0C" w:rsidP="00B12B0C">
      <w:pPr>
        <w:pStyle w:val="ListParagraph"/>
        <w:ind w:left="0"/>
        <w:rPr>
          <w:bCs/>
          <w:iCs/>
          <w:szCs w:val="22"/>
        </w:rPr>
      </w:pPr>
    </w:p>
    <w:p w14:paraId="104EEF6F" w14:textId="47EA1AAC" w:rsidR="00B12B0C" w:rsidRPr="006F2B93" w:rsidRDefault="0080214F" w:rsidP="00291EB9">
      <w:pPr>
        <w:pStyle w:val="ListParagraph"/>
        <w:ind w:left="0"/>
        <w:jc w:val="both"/>
        <w:rPr>
          <w:iCs/>
          <w:szCs w:val="22"/>
        </w:rPr>
      </w:pPr>
      <w:r>
        <w:rPr>
          <w:bCs/>
          <w:iCs/>
          <w:szCs w:val="22"/>
        </w:rPr>
        <w:t>Surgical w</w:t>
      </w:r>
      <w:r w:rsidR="00B12B0C" w:rsidRPr="006F2B93">
        <w:rPr>
          <w:bCs/>
          <w:iCs/>
          <w:szCs w:val="22"/>
        </w:rPr>
        <w:t>ounds</w:t>
      </w:r>
      <w:r w:rsidR="00A37B50">
        <w:rPr>
          <w:bCs/>
          <w:iCs/>
          <w:szCs w:val="22"/>
        </w:rPr>
        <w:t>,</w:t>
      </w:r>
      <w:r w:rsidR="00B12B0C" w:rsidRPr="006F2B93">
        <w:rPr>
          <w:bCs/>
          <w:iCs/>
          <w:szCs w:val="22"/>
        </w:rPr>
        <w:t xml:space="preserve"> healing by secondary intention</w:t>
      </w:r>
      <w:r>
        <w:rPr>
          <w:bCs/>
          <w:iCs/>
          <w:szCs w:val="22"/>
        </w:rPr>
        <w:t xml:space="preserve"> (</w:t>
      </w:r>
      <w:r w:rsidR="00A37B50">
        <w:rPr>
          <w:bCs/>
          <w:iCs/>
          <w:szCs w:val="22"/>
        </w:rPr>
        <w:t>HBSI</w:t>
      </w:r>
      <w:r>
        <w:rPr>
          <w:bCs/>
          <w:iCs/>
          <w:szCs w:val="22"/>
        </w:rPr>
        <w:t>)</w:t>
      </w:r>
      <w:r w:rsidR="00B12B0C" w:rsidRPr="006F2B93">
        <w:rPr>
          <w:bCs/>
          <w:iCs/>
          <w:szCs w:val="22"/>
        </w:rPr>
        <w:t xml:space="preserve"> after excision of KC lesions on the lower leg </w:t>
      </w:r>
      <w:r w:rsidR="00B12B0C">
        <w:rPr>
          <w:bCs/>
          <w:iCs/>
          <w:szCs w:val="22"/>
        </w:rPr>
        <w:t>(</w:t>
      </w:r>
      <w:r w:rsidR="00B12B0C" w:rsidRPr="006F2B93">
        <w:rPr>
          <w:bCs/>
          <w:iCs/>
          <w:szCs w:val="22"/>
        </w:rPr>
        <w:t>approximately 12% of all KCs, 26,000/year</w:t>
      </w:r>
      <w:r w:rsidR="00B12B0C" w:rsidRPr="006F2B93">
        <w:rPr>
          <w:bCs/>
          <w:iCs/>
          <w:szCs w:val="22"/>
        </w:rPr>
        <w:fldChar w:fldCharType="begin"/>
      </w:r>
      <w:r w:rsidR="00CA1360">
        <w:rPr>
          <w:bCs/>
          <w:iCs/>
          <w:szCs w:val="22"/>
        </w:rPr>
        <w:instrText xml:space="preserve"> ADDIN EN.CITE &lt;EndNote&gt;&lt;Cite&gt;&lt;Author&gt;Cancer Research UK&lt;/Author&gt;&lt;Year&gt;2020&lt;/Year&gt;&lt;RecNum&gt;24&lt;/RecNum&gt;&lt;DisplayText&gt;(7)&lt;/DisplayText&gt;&lt;record&gt;&lt;rec-number&gt;24&lt;/rec-number&gt;&lt;foreign-keys&gt;&lt;key app="EN" db-id="rvxzr0w9r5et5yevxpn502ax02pd2es2tx99" timestamp="1693816702"&gt;24&lt;/key&gt;&lt;/foreign-keys&gt;&lt;ref-type name="Web Page"&gt;12&lt;/ref-type&gt;&lt;contributors&gt;&lt;authors&gt;&lt;author&gt;Cancer Research UK,&lt;/author&gt;&lt;/authors&gt;&lt;/contributors&gt;&lt;titles&gt;&lt;title&gt;Statistics by Cancer Type&lt;/title&gt;&lt;/titles&gt;&lt;number&gt;01/09/2020&lt;/number&gt;&lt;dates&gt;&lt;year&gt;2020&lt;/year&gt;&lt;/dates&gt;&lt;publisher&gt;Cancer Research UK&lt;/publisher&gt;&lt;urls&gt;&lt;related-urls&gt;&lt;url&gt;https://www.cancerresearchuk.org/health-professional/cancer-statistics/statistics-by-cancer-type&lt;/url&gt;&lt;/related-urls&gt;&lt;/urls&gt;&lt;electronic-resource-num&gt;https://www.cancerresearchuk.org/health-professional/cancer-statistics/statistics-by-cancer-type&lt;/electronic-resource-num&gt;&lt;/record&gt;&lt;/Cite&gt;&lt;/EndNote&gt;</w:instrText>
      </w:r>
      <w:r w:rsidR="00B12B0C" w:rsidRPr="006F2B93">
        <w:rPr>
          <w:bCs/>
          <w:iCs/>
          <w:szCs w:val="22"/>
        </w:rPr>
        <w:fldChar w:fldCharType="separate"/>
      </w:r>
      <w:r w:rsidR="00CA1360">
        <w:rPr>
          <w:bCs/>
          <w:iCs/>
          <w:noProof/>
          <w:szCs w:val="22"/>
        </w:rPr>
        <w:t>(7)</w:t>
      </w:r>
      <w:r w:rsidR="00B12B0C" w:rsidRPr="006F2B93">
        <w:rPr>
          <w:bCs/>
          <w:iCs/>
          <w:szCs w:val="22"/>
        </w:rPr>
        <w:fldChar w:fldCharType="end"/>
      </w:r>
      <w:r w:rsidR="00B12B0C">
        <w:rPr>
          <w:bCs/>
          <w:iCs/>
          <w:szCs w:val="22"/>
        </w:rPr>
        <w:t>)</w:t>
      </w:r>
      <w:r w:rsidR="00B12B0C" w:rsidRPr="006F2B93">
        <w:rPr>
          <w:bCs/>
          <w:iCs/>
          <w:szCs w:val="22"/>
        </w:rPr>
        <w:t xml:space="preserve"> provide particular clinical challenges. First, due to anatomical location </w:t>
      </w:r>
      <w:r w:rsidR="00B12B0C">
        <w:rPr>
          <w:bCs/>
          <w:iCs/>
          <w:szCs w:val="22"/>
        </w:rPr>
        <w:t xml:space="preserve">and lack of skin laxity, </w:t>
      </w:r>
      <w:r w:rsidR="00B12B0C" w:rsidRPr="006F2B93">
        <w:rPr>
          <w:bCs/>
          <w:iCs/>
          <w:szCs w:val="22"/>
        </w:rPr>
        <w:t>many are not amenable to primary closure</w:t>
      </w:r>
      <w:r w:rsidR="00B12B0C">
        <w:rPr>
          <w:bCs/>
          <w:iCs/>
          <w:szCs w:val="22"/>
        </w:rPr>
        <w:t xml:space="preserve"> or local flaps</w:t>
      </w:r>
      <w:r w:rsidR="00B12B0C" w:rsidRPr="006F2B93">
        <w:rPr>
          <w:bCs/>
          <w:iCs/>
          <w:szCs w:val="22"/>
        </w:rPr>
        <w:fldChar w:fldCharType="begin"/>
      </w:r>
      <w:r w:rsidR="00CA1360">
        <w:rPr>
          <w:bCs/>
          <w:iCs/>
          <w:szCs w:val="22"/>
        </w:rPr>
        <w:instrText xml:space="preserve"> ADDIN EN.CITE &lt;EndNote&gt;&lt;Cite&gt;&lt;Author&gt;Jayasekera P&lt;/Author&gt;&lt;Year&gt;2014&lt;/Year&gt;&lt;RecNum&gt;25&lt;/RecNum&gt;&lt;DisplayText&gt;(8)&lt;/DisplayText&gt;&lt;record&gt;&lt;rec-number&gt;25&lt;/rec-number&gt;&lt;foreign-keys&gt;&lt;key app="EN" db-id="rvxzr0w9r5et5yevxpn502ax02pd2es2tx99" timestamp="1693816702"&gt;25&lt;/key&gt;&lt;/foreign-keys&gt;&lt;ref-type name="Conference Proceedings"&gt;10&lt;/ref-type&gt;&lt;contributors&gt;&lt;authors&gt;&lt;author&gt;Jayasekera P, &lt;/author&gt;&lt;author&gt;Trehan P, &lt;/author&gt;&lt;author&gt;Collins J, &lt;/author&gt;&lt;author&gt;Chen KS, &lt;/author&gt;&lt;author&gt;Hussain W, &lt;/author&gt;&lt;author&gt;Flohr C,&lt;/author&gt;&lt;author&gt;Pynn EV. &lt;/author&gt;&lt;/authors&gt;&lt;/contributors&gt;&lt;titles&gt;&lt;title&gt;Does compression improve wound healing when applied to lower-leg excisions left to heal by secondary intention? &lt;/title&gt;&lt;secondary-title&gt;94th Annual Meeting of The British Association of Dermatologists&lt;/secondary-title&gt;&lt;/titles&gt;&lt;pages&gt;72&lt;/pages&gt;&lt;volume&gt;171&lt;/volume&gt;&lt;number&gt;S1&lt;/number&gt;&lt;dates&gt;&lt;year&gt;2014&lt;/year&gt;&lt;/dates&gt;&lt;pub-location&gt;Glasgow, UK&lt;/pub-location&gt;&lt;publisher&gt;British Journal of Dermatology&lt;/publisher&gt;&lt;urls&gt;&lt;/urls&gt;&lt;/record&gt;&lt;/Cite&gt;&lt;/EndNote&gt;</w:instrText>
      </w:r>
      <w:r w:rsidR="00B12B0C" w:rsidRPr="006F2B93">
        <w:rPr>
          <w:bCs/>
          <w:iCs/>
          <w:szCs w:val="22"/>
        </w:rPr>
        <w:fldChar w:fldCharType="separate"/>
      </w:r>
      <w:r w:rsidR="00CA1360">
        <w:rPr>
          <w:bCs/>
          <w:iCs/>
          <w:noProof/>
          <w:szCs w:val="22"/>
        </w:rPr>
        <w:t>(8)</w:t>
      </w:r>
      <w:r w:rsidR="00B12B0C" w:rsidRPr="006F2B93">
        <w:rPr>
          <w:bCs/>
          <w:iCs/>
          <w:szCs w:val="22"/>
        </w:rPr>
        <w:fldChar w:fldCharType="end"/>
      </w:r>
      <w:r w:rsidR="00B12B0C" w:rsidRPr="006F2B93">
        <w:rPr>
          <w:bCs/>
          <w:iCs/>
          <w:szCs w:val="22"/>
        </w:rPr>
        <w:t>. Second, people undergoing surgery for KC on the lower leg are typically elderly with concurrent mobility limitations, peripheral vascular/venous disease and local oedema, factors which delay healing and increase risk of complications including infection</w:t>
      </w:r>
      <w:r w:rsidR="00B12B0C" w:rsidRPr="006F2B93">
        <w:rPr>
          <w:bCs/>
          <w:iCs/>
          <w:szCs w:val="22"/>
        </w:rPr>
        <w:fldChar w:fldCharType="begin">
          <w:fldData xml:space="preserve">PEVuZE5vdGU+PENpdGU+PEF1dGhvcj5DaGV0dGVyPC9BdXRob3I+PFllYXI+MjAxOTwvWWVhcj48
UmVjTnVtPjE5PC9SZWNOdW0+PERpc3BsYXlUZXh0PigyLCA5LCAxMCk8L0Rpc3BsYXlUZXh0Pjxy
ZWNvcmQ+PHJlYy1udW1iZXI+MTk8L3JlYy1udW1iZXI+PGZvcmVpZ24ta2V5cz48a2V5IGFwcD0i
RU4iIGRiLWlkPSJydnh6cjB3OXI1ZXQ1eWV2eHBuNTAyYXgwMnBkMmVzMnR4OTkiIHRpbWVzdGFt
cD0iMTY5MzgxNjcwMiI+MTk8L2tleT48L2ZvcmVpZ24ta2V5cz48cmVmLXR5cGUgbmFtZT0iSm91
cm5hbCBBcnRpY2xlIj4xNzwvcmVmLXR5cGU+PGNvbnRyaWJ1dG9ycz48YXV0aG9ycz48YXV0aG9y
PkNoZXR0ZXIsIEkuIEMuPC9hdXRob3I+PGF1dGhvcj5Pc3dhbGQsIEEuIFYuPC9hdXRob3I+PGF1
dGhvcj5NY0dpbm5pcywgRS48L2F1dGhvcj48YXV0aG9yPlN0dWJicywgTi48L2F1dGhvcj48YXV0
aG9yPkFydW5kZWwsIEMuPC9hdXRob3I+PGF1dGhvcj5CdWNrbGV5LCBILjwvYXV0aG9yPjxhdXRo
b3I+QmVsbCwgSy48L2F1dGhvcj48YXV0aG9yPkR1bXZpbGxlLCBKLiBDLjwvYXV0aG9yPjxhdXRo
b3I+Q3VsbHVtLCBOLiBBLjwvYXV0aG9yPjxhdXRob3I+U29hcmVzLCBNLiBPLjwvYXV0aG9yPjxh
dXRob3I+U2FyYW1hZ28sIFAuPC9hdXRob3I+PC9hdXRob3JzPjwvY29udHJpYnV0b3JzPjx0aXRs
ZXM+PHRpdGxlPlBhdGllbnRzIHdpdGggc3VyZ2ljYWwgd291bmRzIGhlYWxpbmcgYnkgc2Vjb25k
YXJ5IGludGVudGlvbjogQSBwcm9zcGVjdGl2ZSwgY29ob3J0IHN0dWR5PC90aXRsZT48c2Vjb25k
YXJ5LXRpdGxlPkludGVybmF0aW9uYWwgSm91cm5hbCBvZiBOdXJzaW5nIFN0dWRpZXM8L3NlY29u
ZGFyeS10aXRsZT48L3RpdGxlcz48cGVyaW9kaWNhbD48ZnVsbC10aXRsZT5JbnRlcm5hdGlvbmFs
IEpvdXJuYWwgb2YgTnVyc2luZyBTdHVkaWVzPC9mdWxsLXRpdGxlPjwvcGVyaW9kaWNhbD48cGFn
ZXM+NjItNzE8L3BhZ2VzPjx2b2x1bWU+ODk8L3ZvbHVtZT48a2V5d29yZHM+PGtleXdvcmQ+U3Vy
Z2ljYWwgd291bmRzPC9rZXl3b3JkPjxrZXl3b3JkPlNlY29uZGFyeSBpbnRlbnRpb248L2tleXdv
cmQ+PGtleXdvcmQ+SW5jZXB0aW9uIGNvaG9ydDwva2V5d29yZD48a2V5d29yZD5DaGFyYWN0ZXJp
c3RpY3M8L2tleXdvcmQ+PGtleXdvcmQ+Q2xpbmljYWwgb3V0Y29tZXM8L2tleXdvcmQ+PGtleXdv
cmQ+VHJlYXRtZW50czwva2V5d29yZD48a2V5d29yZD5RdWFsaXR5IG9mIGxpZmU8L2tleXdvcmQ+
PC9rZXl3b3Jkcz48ZGF0ZXM+PHllYXI+MjAxOTwveWVhcj48cHViLWRhdGVzPjxkYXRlPjIwMTkv
MDEvMDEvPC9kYXRlPjwvcHViLWRhdGVzPjwvZGF0ZXM+PGlzYm4+MDAyMC03NDg5PC9pc2JuPjx1
cmxzPjxyZWxhdGVkLXVybHM+PHVybD5odHRwOi8vd3d3LnNjaWVuY2VkaXJlY3QuY29tL3NjaWVu
Y2UvYXJ0aWNsZS9waWkvUzAwMjA3NDg5MTgzMDIyNTY8L3VybD48L3JlbGF0ZWQtdXJscz48L3Vy
bHM+PGVsZWN0cm9uaWMtcmVzb3VyY2UtbnVtPmh0dHBzOi8vZG9pLm9yZy8xMC4xMDE2L2ouaWpu
dXJzdHUuMjAxOC4wOS4wMTE8L2VsZWN0cm9uaWMtcmVzb3VyY2UtbnVtPjwvcmVjb3JkPjwvQ2l0
ZT48Q2l0ZT48QXV0aG9yPkFzaGJ5PC9BdXRob3I+PFllYXI+MjAxNDwvWWVhcj48UmVjTnVtPjMx
PC9SZWNOdW0+PHJlY29yZD48cmVjLW51bWJlcj4zMTwvcmVjLW51bWJlcj48Zm9yZWlnbi1rZXlz
PjxrZXkgYXBwPSJFTiIgZGItaWQ9InJ2eHpyMHc5cjVldDV5ZXZ4cG41MDJheDAycGQyZXMydHg5
OSIgdGltZXN0YW1wPSIxNjkzODE2NzAyIj4zMTwva2V5PjwvZm9yZWlnbi1rZXlzPjxyZWYtdHlw
ZSBuYW1lPSJKb3VybmFsIEFydGljbGUiPjE3PC9yZWYtdHlwZT48Y29udHJpYnV0b3JzPjxhdXRo
b3JzPjxhdXRob3I+QXNoYnksIFIuIEwuPC9hdXRob3I+PGF1dGhvcj5HYWJlLCBSLjwvYXV0aG9y
PjxhdXRob3I+QWxpLCBTLjwvYXV0aG9yPjxhdXRob3I+U2FyYW1hZ28sIFAuPC9hdXRob3I+PGF1
dGhvcj5DaHVhbmcsIEwuIEguPC9hdXRob3I+PGF1dGhvcj5BZGRlcmxleSwgVS48L2F1dGhvcj48
L2F1dGhvcnM+PC9jb250cmlidXRvcnM+PHRpdGxlcz48dGl0bGU+VmVuVVMgSVYgKFZlbm91cyBs
ZWcgVWxjZXIgU3R1ZHkgSVYpIOKAkyBjb21wcmVzc2lvbiBob3NpZXJ5IGNvbXBhcmVkIHdpdGgg
Y29tcHJlc3Npb24gYmFuZGFnaW5nIGluIHRoZSB0cmVhdG1lbnQgb2YgdmVub3VzIGxlZyB1bGNl
cnM6IGEgcmFuZG9taXNlZCBjb250cm9sbGVkIHRyaWFsLCBtaXhlZC10cmVhdG1lbnQgY29tcGFy
aXNvbiBhbmQgZGVjaXNpb24tYW5hbHl0aWMgbW9kZWw8L3RpdGxlPjxzZWNvbmRhcnktdGl0bGU+
TklIUiBIVEEgSm91cm5hbCBMaWJyYXJ5PC9zZWNvbmRhcnktdGl0bGU+PGFsdC10aXRsZT5IZWFs
dGggVGVjaG5vbCBBc3Nlc3M8L2FsdC10aXRsZT48L3RpdGxlcz48cGVyaW9kaWNhbD48ZnVsbC10
aXRsZT5OSUhSIEhUQSBKb3VybmFsIExpYnJhcnk8L2Z1bGwtdGl0bGU+PGFiYnItMT5IZWFsdGgg
VGVjaG5vbCBBc3Nlc3M8L2FiYnItMT48L3BlcmlvZGljYWw+PGFsdC1wZXJpb2RpY2FsPjxmdWxs
LXRpdGxlPkhlYWx0aCBUZWNobm9sIEFzc2VzczwvZnVsbC10aXRsZT48L2FsdC1wZXJpb2RpY2Fs
Pjx2b2x1bWU+MTg8L3ZvbHVtZT48bnVtYmVyPjU3PC9udW1iZXI+PGRhdGVzPjx5ZWFyPjIwMTQ8
L3llYXI+PC9kYXRlcz48bGFiZWw+NzEuPC9sYWJlbD48dXJscz48cmVsYXRlZC11cmxzPjx1cmw+
aHR0cHM6Ly9kb2kub3JnLzEwLjMzMTAvaHRhMTg1NzA8L3VybD48L3JlbGF0ZWQtdXJscz48L3Vy
bHM+PC9yZWNvcmQ+PC9DaXRlPjxDaXRlPjxBdXRob3I+TWFubjwvQXV0aG9yPjxZZWFyPjIwMjI8
L1llYXI+PFJlY051bT4yNjwvUmVjTnVtPjxyZWNvcmQ+PHJlYy1udW1iZXI+MjY8L3JlYy1udW1i
ZXI+PGZvcmVpZ24ta2V5cz48a2V5IGFwcD0iRU4iIGRiLWlkPSJydnh6cjB3OXI1ZXQ1eWV2eHBu
NTAyYXgwMnBkMmVzMnR4OTkiIHRpbWVzdGFtcD0iMTY5MzgxNjcwMiI+MjY8L2tleT48L2ZvcmVp
Z24ta2V5cz48cmVmLXR5cGUgbmFtZT0iSm91cm5hbCBBcnRpY2xlIj4xNzwvcmVmLXR5cGU+PGNv
bnRyaWJ1dG9ycz48YXV0aG9ycz48YXV0aG9yPk1hbm4sIEouPC9hdXRob3I+PGF1dGhvcj5Bc2hy
YWYsIEkuPC9hdXRob3I+PGF1dGhvcj5NY0dpbm5pcywgRS48L2F1dGhvcj48YXV0aG9yPlZlaXRj
aCwgRC48L2F1dGhvcj48YXV0aG9yPldlcm5oYW0sIEEuPC9hdXRob3I+PC9hdXRob3JzPjwvY29u
dHJpYnV0b3JzPjx0aXRsZXM+PHRpdGxlPkRvZXMgdGhlIHVzZSBvZiBjb21wcmVzc2lvbiBiYW5k
YWdpbmcgYXMgYW4gYWRqdW5jdCBpbXByb3ZlcyBvdXRjb21lcyBmb3IgcGVvcGxlIGZvbGxvd2lu
ZyBleGNpc2lvbiBvZiBrZXJhdGlub2N5dGUgY2FuY2VyIChLQykgb2YgdGhlIGxvd2VyIGxlZyB3
aXRoIHNlY29uZGFyeSBpbnRlbnRpb24gaGVhbGluZz8gQSBDcml0aWNhbGx5IEFwcHJhaXNlZCBU
b3BpYyAoQ0FUKTwvdGl0bGU+PHNlY29uZGFyeS10aXRsZT5DbGluaWNhbCBhbmQgRXhwZXJpbWVu
dGFsIERlcm1hdG9sb2d5PC9zZWNvbmRhcnktdGl0bGU+PC90aXRsZXM+PHBlcmlvZGljYWw+PGZ1
bGwtdGl0bGU+Q2xpbmljYWwgYW5kIEV4cGVyaW1lbnRhbCBEZXJtYXRvbG9neTwvZnVsbC10aXRs
ZT48L3BlcmlvZGljYWw+PHZvbHVtZT40Nzwvdm9sdW1lPjxudW1iZXI+NTwvbnVtYmVyPjxkYXRl
cz48eWVhcj4yMDIyPC95ZWFyPjwvZGF0ZXM+PHB1Yi1sb2NhdGlvbj5DbGluaWNhbCBhbmQgRXhw
ZXJpbWVudGFsIERlcm1hdG9sb2d5IChzdWJtaXR0ZWQpPC9wdWItbG9jYXRpb24+PHdvcmstdHlw
ZT5zdWJtaXR0ZWQgbWFudXNjcmlwdDwvd29yay10eXBlPjx1cmxzPjwvdXJscz48ZWxlY3Ryb25p
Yy1yZXNvdXJjZS1udW0+IDEwLjExMTEvY2VkLjE1MTAzPC9lbGVjdHJvbmljLXJlc291cmNlLW51
bT48L3JlY29yZD48L0NpdGU+PC9FbmROb3RlPgB=
</w:fldData>
        </w:fldChar>
      </w:r>
      <w:r w:rsidR="00CA1360">
        <w:rPr>
          <w:bCs/>
          <w:iCs/>
          <w:szCs w:val="22"/>
        </w:rPr>
        <w:instrText xml:space="preserve"> ADDIN EN.CITE </w:instrText>
      </w:r>
      <w:r w:rsidR="00CA1360">
        <w:rPr>
          <w:bCs/>
          <w:iCs/>
          <w:szCs w:val="22"/>
        </w:rPr>
        <w:fldChar w:fldCharType="begin">
          <w:fldData xml:space="preserve">PEVuZE5vdGU+PENpdGU+PEF1dGhvcj5DaGV0dGVyPC9BdXRob3I+PFllYXI+MjAxOTwvWWVhcj48
UmVjTnVtPjE5PC9SZWNOdW0+PERpc3BsYXlUZXh0PigyLCA5LCAxMCk8L0Rpc3BsYXlUZXh0Pjxy
ZWNvcmQ+PHJlYy1udW1iZXI+MTk8L3JlYy1udW1iZXI+PGZvcmVpZ24ta2V5cz48a2V5IGFwcD0i
RU4iIGRiLWlkPSJydnh6cjB3OXI1ZXQ1eWV2eHBuNTAyYXgwMnBkMmVzMnR4OTkiIHRpbWVzdGFt
cD0iMTY5MzgxNjcwMiI+MTk8L2tleT48L2ZvcmVpZ24ta2V5cz48cmVmLXR5cGUgbmFtZT0iSm91
cm5hbCBBcnRpY2xlIj4xNzwvcmVmLXR5cGU+PGNvbnRyaWJ1dG9ycz48YXV0aG9ycz48YXV0aG9y
PkNoZXR0ZXIsIEkuIEMuPC9hdXRob3I+PGF1dGhvcj5Pc3dhbGQsIEEuIFYuPC9hdXRob3I+PGF1
dGhvcj5NY0dpbm5pcywgRS48L2F1dGhvcj48YXV0aG9yPlN0dWJicywgTi48L2F1dGhvcj48YXV0
aG9yPkFydW5kZWwsIEMuPC9hdXRob3I+PGF1dGhvcj5CdWNrbGV5LCBILjwvYXV0aG9yPjxhdXRo
b3I+QmVsbCwgSy48L2F1dGhvcj48YXV0aG9yPkR1bXZpbGxlLCBKLiBDLjwvYXV0aG9yPjxhdXRo
b3I+Q3VsbHVtLCBOLiBBLjwvYXV0aG9yPjxhdXRob3I+U29hcmVzLCBNLiBPLjwvYXV0aG9yPjxh
dXRob3I+U2FyYW1hZ28sIFAuPC9hdXRob3I+PC9hdXRob3JzPjwvY29udHJpYnV0b3JzPjx0aXRs
ZXM+PHRpdGxlPlBhdGllbnRzIHdpdGggc3VyZ2ljYWwgd291bmRzIGhlYWxpbmcgYnkgc2Vjb25k
YXJ5IGludGVudGlvbjogQSBwcm9zcGVjdGl2ZSwgY29ob3J0IHN0dWR5PC90aXRsZT48c2Vjb25k
YXJ5LXRpdGxlPkludGVybmF0aW9uYWwgSm91cm5hbCBvZiBOdXJzaW5nIFN0dWRpZXM8L3NlY29u
ZGFyeS10aXRsZT48L3RpdGxlcz48cGVyaW9kaWNhbD48ZnVsbC10aXRsZT5JbnRlcm5hdGlvbmFs
IEpvdXJuYWwgb2YgTnVyc2luZyBTdHVkaWVzPC9mdWxsLXRpdGxlPjwvcGVyaW9kaWNhbD48cGFn
ZXM+NjItNzE8L3BhZ2VzPjx2b2x1bWU+ODk8L3ZvbHVtZT48a2V5d29yZHM+PGtleXdvcmQ+U3Vy
Z2ljYWwgd291bmRzPC9rZXl3b3JkPjxrZXl3b3JkPlNlY29uZGFyeSBpbnRlbnRpb248L2tleXdv
cmQ+PGtleXdvcmQ+SW5jZXB0aW9uIGNvaG9ydDwva2V5d29yZD48a2V5d29yZD5DaGFyYWN0ZXJp
c3RpY3M8L2tleXdvcmQ+PGtleXdvcmQ+Q2xpbmljYWwgb3V0Y29tZXM8L2tleXdvcmQ+PGtleXdv
cmQ+VHJlYXRtZW50czwva2V5d29yZD48a2V5d29yZD5RdWFsaXR5IG9mIGxpZmU8L2tleXdvcmQ+
PC9rZXl3b3Jkcz48ZGF0ZXM+PHllYXI+MjAxOTwveWVhcj48cHViLWRhdGVzPjxkYXRlPjIwMTkv
MDEvMDEvPC9kYXRlPjwvcHViLWRhdGVzPjwvZGF0ZXM+PGlzYm4+MDAyMC03NDg5PC9pc2JuPjx1
cmxzPjxyZWxhdGVkLXVybHM+PHVybD5odHRwOi8vd3d3LnNjaWVuY2VkaXJlY3QuY29tL3NjaWVu
Y2UvYXJ0aWNsZS9waWkvUzAwMjA3NDg5MTgzMDIyNTY8L3VybD48L3JlbGF0ZWQtdXJscz48L3Vy
bHM+PGVsZWN0cm9uaWMtcmVzb3VyY2UtbnVtPmh0dHBzOi8vZG9pLm9yZy8xMC4xMDE2L2ouaWpu
dXJzdHUuMjAxOC4wOS4wMTE8L2VsZWN0cm9uaWMtcmVzb3VyY2UtbnVtPjwvcmVjb3JkPjwvQ2l0
ZT48Q2l0ZT48QXV0aG9yPkFzaGJ5PC9BdXRob3I+PFllYXI+MjAxNDwvWWVhcj48UmVjTnVtPjMx
PC9SZWNOdW0+PHJlY29yZD48cmVjLW51bWJlcj4zMTwvcmVjLW51bWJlcj48Zm9yZWlnbi1rZXlz
PjxrZXkgYXBwPSJFTiIgZGItaWQ9InJ2eHpyMHc5cjVldDV5ZXZ4cG41MDJheDAycGQyZXMydHg5
OSIgdGltZXN0YW1wPSIxNjkzODE2NzAyIj4zMTwva2V5PjwvZm9yZWlnbi1rZXlzPjxyZWYtdHlw
ZSBuYW1lPSJKb3VybmFsIEFydGljbGUiPjE3PC9yZWYtdHlwZT48Y29udHJpYnV0b3JzPjxhdXRo
b3JzPjxhdXRob3I+QXNoYnksIFIuIEwuPC9hdXRob3I+PGF1dGhvcj5HYWJlLCBSLjwvYXV0aG9y
PjxhdXRob3I+QWxpLCBTLjwvYXV0aG9yPjxhdXRob3I+U2FyYW1hZ28sIFAuPC9hdXRob3I+PGF1
dGhvcj5DaHVhbmcsIEwuIEguPC9hdXRob3I+PGF1dGhvcj5BZGRlcmxleSwgVS48L2F1dGhvcj48
L2F1dGhvcnM+PC9jb250cmlidXRvcnM+PHRpdGxlcz48dGl0bGU+VmVuVVMgSVYgKFZlbm91cyBs
ZWcgVWxjZXIgU3R1ZHkgSVYpIOKAkyBjb21wcmVzc2lvbiBob3NpZXJ5IGNvbXBhcmVkIHdpdGgg
Y29tcHJlc3Npb24gYmFuZGFnaW5nIGluIHRoZSB0cmVhdG1lbnQgb2YgdmVub3VzIGxlZyB1bGNl
cnM6IGEgcmFuZG9taXNlZCBjb250cm9sbGVkIHRyaWFsLCBtaXhlZC10cmVhdG1lbnQgY29tcGFy
aXNvbiBhbmQgZGVjaXNpb24tYW5hbHl0aWMgbW9kZWw8L3RpdGxlPjxzZWNvbmRhcnktdGl0bGU+
TklIUiBIVEEgSm91cm5hbCBMaWJyYXJ5PC9zZWNvbmRhcnktdGl0bGU+PGFsdC10aXRsZT5IZWFs
dGggVGVjaG5vbCBBc3Nlc3M8L2FsdC10aXRsZT48L3RpdGxlcz48cGVyaW9kaWNhbD48ZnVsbC10
aXRsZT5OSUhSIEhUQSBKb3VybmFsIExpYnJhcnk8L2Z1bGwtdGl0bGU+PGFiYnItMT5IZWFsdGgg
VGVjaG5vbCBBc3Nlc3M8L2FiYnItMT48L3BlcmlvZGljYWw+PGFsdC1wZXJpb2RpY2FsPjxmdWxs
LXRpdGxlPkhlYWx0aCBUZWNobm9sIEFzc2VzczwvZnVsbC10aXRsZT48L2FsdC1wZXJpb2RpY2Fs
Pjx2b2x1bWU+MTg8L3ZvbHVtZT48bnVtYmVyPjU3PC9udW1iZXI+PGRhdGVzPjx5ZWFyPjIwMTQ8
L3llYXI+PC9kYXRlcz48bGFiZWw+NzEuPC9sYWJlbD48dXJscz48cmVsYXRlZC11cmxzPjx1cmw+
aHR0cHM6Ly9kb2kub3JnLzEwLjMzMTAvaHRhMTg1NzA8L3VybD48L3JlbGF0ZWQtdXJscz48L3Vy
bHM+PC9yZWNvcmQ+PC9DaXRlPjxDaXRlPjxBdXRob3I+TWFubjwvQXV0aG9yPjxZZWFyPjIwMjI8
L1llYXI+PFJlY051bT4yNjwvUmVjTnVtPjxyZWNvcmQ+PHJlYy1udW1iZXI+MjY8L3JlYy1udW1i
ZXI+PGZvcmVpZ24ta2V5cz48a2V5IGFwcD0iRU4iIGRiLWlkPSJydnh6cjB3OXI1ZXQ1eWV2eHBu
NTAyYXgwMnBkMmVzMnR4OTkiIHRpbWVzdGFtcD0iMTY5MzgxNjcwMiI+MjY8L2tleT48L2ZvcmVp
Z24ta2V5cz48cmVmLXR5cGUgbmFtZT0iSm91cm5hbCBBcnRpY2xlIj4xNzwvcmVmLXR5cGU+PGNv
bnRyaWJ1dG9ycz48YXV0aG9ycz48YXV0aG9yPk1hbm4sIEouPC9hdXRob3I+PGF1dGhvcj5Bc2hy
YWYsIEkuPC9hdXRob3I+PGF1dGhvcj5NY0dpbm5pcywgRS48L2F1dGhvcj48YXV0aG9yPlZlaXRj
aCwgRC48L2F1dGhvcj48YXV0aG9yPldlcm5oYW0sIEEuPC9hdXRob3I+PC9hdXRob3JzPjwvY29u
dHJpYnV0b3JzPjx0aXRsZXM+PHRpdGxlPkRvZXMgdGhlIHVzZSBvZiBjb21wcmVzc2lvbiBiYW5k
YWdpbmcgYXMgYW4gYWRqdW5jdCBpbXByb3ZlcyBvdXRjb21lcyBmb3IgcGVvcGxlIGZvbGxvd2lu
ZyBleGNpc2lvbiBvZiBrZXJhdGlub2N5dGUgY2FuY2VyIChLQykgb2YgdGhlIGxvd2VyIGxlZyB3
aXRoIHNlY29uZGFyeSBpbnRlbnRpb24gaGVhbGluZz8gQSBDcml0aWNhbGx5IEFwcHJhaXNlZCBU
b3BpYyAoQ0FUKTwvdGl0bGU+PHNlY29uZGFyeS10aXRsZT5DbGluaWNhbCBhbmQgRXhwZXJpbWVu
dGFsIERlcm1hdG9sb2d5PC9zZWNvbmRhcnktdGl0bGU+PC90aXRsZXM+PHBlcmlvZGljYWw+PGZ1
bGwtdGl0bGU+Q2xpbmljYWwgYW5kIEV4cGVyaW1lbnRhbCBEZXJtYXRvbG9neTwvZnVsbC10aXRs
ZT48L3BlcmlvZGljYWw+PHZvbHVtZT40Nzwvdm9sdW1lPjxudW1iZXI+NTwvbnVtYmVyPjxkYXRl
cz48eWVhcj4yMDIyPC95ZWFyPjwvZGF0ZXM+PHB1Yi1sb2NhdGlvbj5DbGluaWNhbCBhbmQgRXhw
ZXJpbWVudGFsIERlcm1hdG9sb2d5IChzdWJtaXR0ZWQpPC9wdWItbG9jYXRpb24+PHdvcmstdHlw
ZT5zdWJtaXR0ZWQgbWFudXNjcmlwdDwvd29yay10eXBlPjx1cmxzPjwvdXJscz48ZWxlY3Ryb25p
Yy1yZXNvdXJjZS1udW0+IDEwLjExMTEvY2VkLjE1MTAzPC9lbGVjdHJvbmljLXJlc291cmNlLW51
bT48L3JlY29yZD48L0NpdGU+PC9FbmROb3RlPgB=
</w:fldData>
        </w:fldChar>
      </w:r>
      <w:r w:rsidR="00CA1360">
        <w:rPr>
          <w:bCs/>
          <w:iCs/>
          <w:szCs w:val="22"/>
        </w:rPr>
        <w:instrText xml:space="preserve"> ADDIN EN.CITE.DATA </w:instrText>
      </w:r>
      <w:r w:rsidR="00CA1360">
        <w:rPr>
          <w:bCs/>
          <w:iCs/>
          <w:szCs w:val="22"/>
        </w:rPr>
      </w:r>
      <w:r w:rsidR="00CA1360">
        <w:rPr>
          <w:bCs/>
          <w:iCs/>
          <w:szCs w:val="22"/>
        </w:rPr>
        <w:fldChar w:fldCharType="end"/>
      </w:r>
      <w:r w:rsidR="00B12B0C" w:rsidRPr="006F2B93">
        <w:rPr>
          <w:bCs/>
          <w:iCs/>
          <w:szCs w:val="22"/>
        </w:rPr>
      </w:r>
      <w:r w:rsidR="00B12B0C" w:rsidRPr="006F2B93">
        <w:rPr>
          <w:bCs/>
          <w:iCs/>
          <w:szCs w:val="22"/>
        </w:rPr>
        <w:fldChar w:fldCharType="separate"/>
      </w:r>
      <w:r w:rsidR="00CA1360">
        <w:rPr>
          <w:bCs/>
          <w:iCs/>
          <w:noProof/>
          <w:szCs w:val="22"/>
        </w:rPr>
        <w:t>(2, 9, 10)</w:t>
      </w:r>
      <w:r w:rsidR="00B12B0C" w:rsidRPr="006F2B93">
        <w:rPr>
          <w:bCs/>
          <w:iCs/>
          <w:szCs w:val="22"/>
        </w:rPr>
        <w:fldChar w:fldCharType="end"/>
      </w:r>
      <w:r w:rsidR="00B12B0C" w:rsidRPr="006F2B93">
        <w:rPr>
          <w:bCs/>
          <w:iCs/>
          <w:szCs w:val="22"/>
        </w:rPr>
        <w:t>. Third,</w:t>
      </w:r>
      <w:r w:rsidR="00B12B0C" w:rsidRPr="006F2B93">
        <w:rPr>
          <w:iCs/>
          <w:szCs w:val="22"/>
        </w:rPr>
        <w:t xml:space="preserve"> post-operative oedema due to the inflammatory process is a common sequela of surgical wounds which normally resolves within a few days in most body sites. However, in the lower leg, the cumulative effect of peripheral vascular/venous disease and gravity delays this resolution and is likely to compromise wound healing.</w:t>
      </w:r>
    </w:p>
    <w:p w14:paraId="3F4424E7" w14:textId="77777777" w:rsidR="00B12B0C" w:rsidRPr="006F2B93" w:rsidRDefault="00B12B0C" w:rsidP="00291EB9">
      <w:pPr>
        <w:pStyle w:val="ListParagraph"/>
        <w:ind w:left="0"/>
        <w:jc w:val="both"/>
        <w:rPr>
          <w:iCs/>
          <w:szCs w:val="22"/>
        </w:rPr>
      </w:pPr>
    </w:p>
    <w:p w14:paraId="344898DF" w14:textId="77777777" w:rsidR="00B12B0C" w:rsidRPr="006F2B93" w:rsidRDefault="00B12B0C" w:rsidP="00291EB9">
      <w:pPr>
        <w:pStyle w:val="ListParagraph"/>
        <w:ind w:left="0"/>
        <w:jc w:val="both"/>
        <w:rPr>
          <w:bCs/>
          <w:iCs/>
          <w:szCs w:val="22"/>
        </w:rPr>
      </w:pPr>
      <w:r w:rsidRPr="006F2B93">
        <w:rPr>
          <w:bCs/>
          <w:iCs/>
          <w:szCs w:val="22"/>
        </w:rPr>
        <w:t xml:space="preserve">In considering this patient cohort and common condition we identified: </w:t>
      </w:r>
    </w:p>
    <w:p w14:paraId="601D6C84" w14:textId="77777777" w:rsidR="00B12B0C" w:rsidRPr="006F2B93" w:rsidRDefault="00B12B0C" w:rsidP="00291EB9">
      <w:pPr>
        <w:pStyle w:val="ListParagraph"/>
        <w:numPr>
          <w:ilvl w:val="0"/>
          <w:numId w:val="37"/>
        </w:numPr>
        <w:ind w:left="284" w:hanging="284"/>
        <w:jc w:val="both"/>
        <w:rPr>
          <w:bCs/>
          <w:iCs/>
          <w:szCs w:val="22"/>
        </w:rPr>
      </w:pPr>
      <w:r w:rsidRPr="006F2B93">
        <w:rPr>
          <w:bCs/>
          <w:iCs/>
          <w:szCs w:val="22"/>
        </w:rPr>
        <w:t xml:space="preserve">lack of outcome data as patients are discharged from secondary care follow-up before </w:t>
      </w:r>
      <w:proofErr w:type="gramStart"/>
      <w:r w:rsidRPr="006F2B93">
        <w:rPr>
          <w:bCs/>
          <w:iCs/>
          <w:szCs w:val="22"/>
        </w:rPr>
        <w:t>healing</w:t>
      </w:r>
      <w:proofErr w:type="gramEnd"/>
    </w:p>
    <w:p w14:paraId="63D8E50F" w14:textId="77777777" w:rsidR="00B12B0C" w:rsidRPr="006F2B93" w:rsidRDefault="00B12B0C" w:rsidP="00291EB9">
      <w:pPr>
        <w:pStyle w:val="ListParagraph"/>
        <w:numPr>
          <w:ilvl w:val="0"/>
          <w:numId w:val="37"/>
        </w:numPr>
        <w:ind w:left="284" w:hanging="284"/>
        <w:jc w:val="both"/>
        <w:rPr>
          <w:bCs/>
          <w:iCs/>
          <w:szCs w:val="22"/>
        </w:rPr>
      </w:pPr>
      <w:r w:rsidRPr="006F2B93">
        <w:rPr>
          <w:bCs/>
          <w:iCs/>
          <w:szCs w:val="22"/>
        </w:rPr>
        <w:t xml:space="preserve">absence of </w:t>
      </w:r>
      <w:r w:rsidRPr="006F2B93">
        <w:rPr>
          <w:bCs/>
          <w:szCs w:val="22"/>
        </w:rPr>
        <w:t>a recognised guideline for the post-operative management</w:t>
      </w:r>
    </w:p>
    <w:p w14:paraId="12D859E0" w14:textId="77777777" w:rsidR="00B12B0C" w:rsidRPr="006F2B93" w:rsidRDefault="00B12B0C" w:rsidP="00291EB9">
      <w:pPr>
        <w:pStyle w:val="ListParagraph"/>
        <w:numPr>
          <w:ilvl w:val="0"/>
          <w:numId w:val="37"/>
        </w:numPr>
        <w:ind w:left="284" w:hanging="284"/>
        <w:jc w:val="both"/>
        <w:rPr>
          <w:bCs/>
          <w:iCs/>
          <w:szCs w:val="22"/>
        </w:rPr>
      </w:pPr>
      <w:r w:rsidRPr="006F2B93">
        <w:rPr>
          <w:bCs/>
          <w:iCs/>
          <w:szCs w:val="22"/>
        </w:rPr>
        <w:t xml:space="preserve">clinical uncertainty about the use of compression as a primary post-operative intervention to promote time to healing and reduce complications. </w:t>
      </w:r>
    </w:p>
    <w:p w14:paraId="10FCAFA8" w14:textId="77777777" w:rsidR="00B12B0C" w:rsidRPr="006F2B93" w:rsidRDefault="00B12B0C" w:rsidP="00291EB9">
      <w:pPr>
        <w:pStyle w:val="ListParagraph"/>
        <w:ind w:left="0"/>
        <w:jc w:val="both"/>
        <w:rPr>
          <w:bCs/>
          <w:szCs w:val="22"/>
        </w:rPr>
      </w:pPr>
    </w:p>
    <w:p w14:paraId="48EB8C3C" w14:textId="4D652F36" w:rsidR="00B12B0C" w:rsidRDefault="00B12B0C" w:rsidP="00291EB9">
      <w:pPr>
        <w:pStyle w:val="ListParagraph"/>
        <w:ind w:left="0"/>
        <w:jc w:val="both"/>
        <w:rPr>
          <w:bCs/>
          <w:szCs w:val="22"/>
        </w:rPr>
      </w:pPr>
      <w:r w:rsidRPr="006F2B93">
        <w:rPr>
          <w:bCs/>
          <w:szCs w:val="22"/>
        </w:rPr>
        <w:t>The lack of evidence to underpin practice was acknowledged by the U</w:t>
      </w:r>
      <w:r w:rsidR="001E0789">
        <w:rPr>
          <w:bCs/>
          <w:szCs w:val="22"/>
        </w:rPr>
        <w:t xml:space="preserve">nited </w:t>
      </w:r>
      <w:r w:rsidRPr="006F2B93">
        <w:rPr>
          <w:bCs/>
          <w:szCs w:val="22"/>
        </w:rPr>
        <w:t>K</w:t>
      </w:r>
      <w:r w:rsidR="001E0789">
        <w:rPr>
          <w:bCs/>
          <w:szCs w:val="22"/>
        </w:rPr>
        <w:t>ingdom</w:t>
      </w:r>
      <w:r w:rsidRPr="006F2B93">
        <w:rPr>
          <w:bCs/>
          <w:szCs w:val="22"/>
        </w:rPr>
        <w:t xml:space="preserve"> Dermatology</w:t>
      </w:r>
      <w:r w:rsidR="00A01D46">
        <w:rPr>
          <w:bCs/>
          <w:szCs w:val="22"/>
        </w:rPr>
        <w:t xml:space="preserve"> Clinical</w:t>
      </w:r>
      <w:r w:rsidRPr="006F2B93">
        <w:rPr>
          <w:bCs/>
          <w:szCs w:val="22"/>
        </w:rPr>
        <w:t xml:space="preserve"> Trials Network (</w:t>
      </w:r>
      <w:bookmarkStart w:id="38" w:name="_Hlk138243880"/>
      <w:r w:rsidRPr="006F2B93">
        <w:rPr>
          <w:bCs/>
          <w:szCs w:val="22"/>
        </w:rPr>
        <w:t>UKDCTN</w:t>
      </w:r>
      <w:bookmarkEnd w:id="38"/>
      <w:r w:rsidRPr="006F2B93">
        <w:rPr>
          <w:bCs/>
          <w:szCs w:val="22"/>
        </w:rPr>
        <w:t>) who have supported a programme of trainee led research to inform this grant application.</w:t>
      </w:r>
      <w:r>
        <w:rPr>
          <w:bCs/>
          <w:szCs w:val="22"/>
        </w:rPr>
        <w:t xml:space="preserve"> The work has included: a 2014</w:t>
      </w:r>
      <w:r>
        <w:rPr>
          <w:bCs/>
          <w:szCs w:val="22"/>
        </w:rPr>
        <w:fldChar w:fldCharType="begin"/>
      </w:r>
      <w:r w:rsidR="00CA1360">
        <w:rPr>
          <w:bCs/>
          <w:szCs w:val="22"/>
        </w:rPr>
        <w:instrText xml:space="preserve"> ADDIN EN.CITE &lt;EndNote&gt;&lt;Cite&gt;&lt;Author&gt;Jayasekera P&lt;/Author&gt;&lt;Year&gt;2014&lt;/Year&gt;&lt;RecNum&gt;25&lt;/RecNum&gt;&lt;DisplayText&gt;(8)&lt;/DisplayText&gt;&lt;record&gt;&lt;rec-number&gt;25&lt;/rec-number&gt;&lt;foreign-keys&gt;&lt;key app="EN" db-id="rvxzr0w9r5et5yevxpn502ax02pd2es2tx99" timestamp="1693816702"&gt;25&lt;/key&gt;&lt;/foreign-keys&gt;&lt;ref-type name="Conference Proceedings"&gt;10&lt;/ref-type&gt;&lt;contributors&gt;&lt;authors&gt;&lt;author&gt;Jayasekera P, &lt;/author&gt;&lt;author&gt;Trehan P, &lt;/author&gt;&lt;author&gt;Collins J, &lt;/author&gt;&lt;author&gt;Chen KS, &lt;/author&gt;&lt;author&gt;Hussain W, &lt;/author&gt;&lt;author&gt;Flohr C,&lt;/author&gt;&lt;author&gt;Pynn EV. &lt;/author&gt;&lt;/authors&gt;&lt;/contributors&gt;&lt;titles&gt;&lt;title&gt;Does compression improve wound healing when applied to lower-leg excisions left to heal by secondary intention? &lt;/title&gt;&lt;secondary-title&gt;94th Annual Meeting of The British Association of Dermatologists&lt;/secondary-title&gt;&lt;/titles&gt;&lt;pages&gt;72&lt;/pages&gt;&lt;volume&gt;171&lt;/volume&gt;&lt;number&gt;S1&lt;/number&gt;&lt;dates&gt;&lt;year&gt;2014&lt;/year&gt;&lt;/dates&gt;&lt;pub-location&gt;Glasgow, UK&lt;/pub-location&gt;&lt;publisher&gt;British Journal of Dermatology&lt;/publisher&gt;&lt;urls&gt;&lt;/urls&gt;&lt;/record&gt;&lt;/Cite&gt;&lt;/EndNote&gt;</w:instrText>
      </w:r>
      <w:r>
        <w:rPr>
          <w:bCs/>
          <w:szCs w:val="22"/>
        </w:rPr>
        <w:fldChar w:fldCharType="separate"/>
      </w:r>
      <w:r w:rsidR="00CA1360">
        <w:rPr>
          <w:bCs/>
          <w:noProof/>
          <w:szCs w:val="22"/>
        </w:rPr>
        <w:t>(8)</w:t>
      </w:r>
      <w:r>
        <w:rPr>
          <w:bCs/>
          <w:szCs w:val="22"/>
        </w:rPr>
        <w:fldChar w:fldCharType="end"/>
      </w:r>
      <w:r>
        <w:rPr>
          <w:bCs/>
          <w:szCs w:val="22"/>
        </w:rPr>
        <w:t xml:space="preserve"> and 2021 survey of clinicians</w:t>
      </w:r>
      <w:r>
        <w:rPr>
          <w:bCs/>
          <w:szCs w:val="22"/>
        </w:rPr>
        <w:fldChar w:fldCharType="begin"/>
      </w:r>
      <w:r w:rsidR="00CA1360">
        <w:rPr>
          <w:bCs/>
          <w:szCs w:val="22"/>
        </w:rPr>
        <w:instrText xml:space="preserve"> ADDIN EN.CITE &lt;EndNote&gt;&lt;Cite&gt;&lt;Author&gt;Ransom M&lt;/Author&gt;&lt;Year&gt;2021&lt;/Year&gt;&lt;RecNum&gt;27&lt;/RecNum&gt;&lt;DisplayText&gt;(11)&lt;/DisplayText&gt;&lt;record&gt;&lt;rec-number&gt;27&lt;/rec-number&gt;&lt;foreign-keys&gt;&lt;key app="EN" db-id="rvxzr0w9r5et5yevxpn502ax02pd2es2tx99" timestamp="1693816702"&gt;27&lt;/key&gt;&lt;/foreign-keys&gt;&lt;ref-type name="Personal Communication"&gt;26&lt;/ref-type&gt;&lt;contributors&gt;&lt;authors&gt;&lt;author&gt;Ransom M,&lt;/author&gt;&lt;/authors&gt;&lt;/contributors&gt;&lt;auth-address&gt;Institute of Clinical Trials Research, Leeds&lt;/auth-address&gt;&lt;titles&gt;&lt;title&gt;HEALS survey: summary statistics and frequencies&lt;/title&gt;&lt;/titles&gt;&lt;dates&gt;&lt;year&gt;2021&lt;/year&gt;&lt;pub-dates&gt;&lt;date&gt;25.10.21&lt;/date&gt;&lt;/pub-dates&gt;&lt;/dates&gt;&lt;publisher&gt;Personal communication&lt;/publisher&gt;&lt;urls&gt;&lt;/urls&gt;&lt;/record&gt;&lt;/Cite&gt;&lt;/EndNote&gt;</w:instrText>
      </w:r>
      <w:r>
        <w:rPr>
          <w:bCs/>
          <w:szCs w:val="22"/>
        </w:rPr>
        <w:fldChar w:fldCharType="separate"/>
      </w:r>
      <w:r w:rsidR="00CA1360">
        <w:rPr>
          <w:bCs/>
          <w:noProof/>
          <w:szCs w:val="22"/>
        </w:rPr>
        <w:t>(11)</w:t>
      </w:r>
      <w:r>
        <w:rPr>
          <w:bCs/>
          <w:szCs w:val="22"/>
        </w:rPr>
        <w:fldChar w:fldCharType="end"/>
      </w:r>
      <w:r>
        <w:rPr>
          <w:bCs/>
          <w:szCs w:val="22"/>
        </w:rPr>
        <w:t>; UKD</w:t>
      </w:r>
      <w:r w:rsidR="00A01D46">
        <w:rPr>
          <w:bCs/>
          <w:szCs w:val="22"/>
        </w:rPr>
        <w:t>C</w:t>
      </w:r>
      <w:r>
        <w:rPr>
          <w:bCs/>
          <w:szCs w:val="22"/>
        </w:rPr>
        <w:t xml:space="preserve">TN funded trainee led cohort feasibility </w:t>
      </w:r>
      <w:r>
        <w:rPr>
          <w:bCs/>
          <w:szCs w:val="22"/>
        </w:rPr>
        <w:fldChar w:fldCharType="begin">
          <w:fldData xml:space="preserve">PEVuZE5vdGU+PENpdGU+PEF1dGhvcj5QeW5uIEU8L0F1dGhvcj48WWVhcj4yMDIxPC9ZZWFyPjxS
ZWNOdW0+Mjg8L1JlY051bT48RGlzcGxheVRleHQ+KDEyLCAxMyk8L0Rpc3BsYXlUZXh0PjxyZWNv
cmQ+PHJlYy1udW1iZXI+Mjg8L3JlYy1udW1iZXI+PGZvcmVpZ24ta2V5cz48a2V5IGFwcD0iRU4i
IGRiLWlkPSJydnh6cjB3OXI1ZXQ1eWV2eHBuNTAyYXgwMnBkMmVzMnR4OTkiIHRpbWVzdGFtcD0i
MTY5MzgxNjcwMiI+Mjg8L2tleT48L2ZvcmVpZ24ta2V5cz48cmVmLXR5cGUgbmFtZT0iVW5wdWJs
aXNoZWQgV29yayI+MzQ8L3JlZi10eXBlPjxjb250cmlidXRvcnM+PGF1dGhvcnM+PGF1dGhvcj5Q
eW5uIEUsPC9hdXRob3I+PGF1dGhvcj5SYW5zb20gTSw8L2F1dGhvcj48YXV0aG9yPldhbGtlciBC
LDwvYXV0aG9yPjxhdXRob3I+TWNHaW5uaXMgRSw8L2F1dGhvcj48YXV0aG9yPkJyb3duIFMsPC9h
dXRob3I+PGF1dGhvcj5HaWxiZXJ0cyBSLDwvYXV0aG9yPjxhdXRob3I+VHJlaGFuIFAsPC9hdXRo
b3I+PGF1dGhvcj5KYXlhc2VrZXJhIFAsPC9hdXRob3I+PGF1dGhvcj5WZWl0Y2ggRCw8L2F1dGhv
cj48YXV0aG9yPkh1c3NhaW4gVyw8L2F1dGhvcj48YXV0aG9yPkNvbGxpbnMgSiw8L2F1dGhvcj48
YXV0aG9yPkFiYm90dCBSQSw8L2F1dGhvcj48YXV0aG9yPkNoZW4gSyw8L2F1dGhvcj48YXV0aG9y
Pk5peG9uIEouPC9hdXRob3I+PC9hdXRob3JzPjwvY29udHJpYnV0b3JzPjx0aXRsZXM+PHRpdGxl
PkhlYWxpbmcgb2YgRXhjaXNpb25BbCB3b3VuZHMgb24gTG93ZXIgbGVncyBieSBTZWNvbmRhcnkg
aW50ZW50aW9uIChIRUFMUykgQ29ob3J0IFN0dWR5OiBBIG11bHRpLWNlbnRyZSBwcm9zcGVjdGl2
ZSBvYnNlcnZhdGlvbmFsIGNvaG9ydCBzdHVkeSBpbiBwYXRpZW50cyB3aXRob3V0IHBsYW5uZWQg
Y29tcHJlc3Npb24uIDwvdGl0bGU+PC90aXRsZXM+PGRhdGVzPjx5ZWFyPjIwMjE8L3llYXI+PC9k
YXRlcz48cHViLWxvY2F0aW9uPkNsaW5pY2FsIGFuZCBFeHBlcmltZW50YWwgRGVybWF0b2xvZ3k8
L3B1Yi1sb2NhdGlvbj48cHVibGlzaGVyPkNsaW5pY2FsIFRyaWFscyBSZXNlYXJjaCBVbml0LCBV
bml2ZXJzaXR5IG9mIExlZWRzLCBVSzwvcHVibGlzaGVyPjx3b3JrLXR5cGU+U3VibWl0dGVkIG1h
bnVzY3JpcHQ8L3dvcmstdHlwZT48dXJscz48L3VybHM+PC9yZWNvcmQ+PC9DaXRlPjxDaXRlPjxB
dXRob3I+R2lsYmVydDwvQXV0aG9yPjxZZWFyPjIwMjI8L1llYXI+PFJlY051bT4yOTwvUmVjTnVt
PjxyZWNvcmQ+PHJlYy1udW1iZXI+Mjk8L3JlYy1udW1iZXI+PGZvcmVpZ24ta2V5cz48a2V5IGFw
cD0iRU4iIGRiLWlkPSJydnh6cjB3OXI1ZXQ1eWV2eHBuNTAyYXgwMnBkMmVzMnR4OTkiIHRpbWVz
dGFtcD0iMTY5MzgxNjcwMiI+Mjk8L2tleT48L2ZvcmVpZ24ta2V5cz48cmVmLXR5cGUgbmFtZT0i
TWFudXNjcmlwdCI+MzY8L3JlZi10eXBlPjxjb250cmlidXRvcnM+PGF1dGhvcnM+PGF1dGhvcj5H
aWxiZXJ0LCBSLDwvYXV0aG9yPjxhdXRob3I+TWNHaW5uaXMsIEUsPC9hdXRob3I+PGF1dGhvcj5S
YW5zb20sIE0sPC9hdXRob3I+PGF1dGhvcj5QeW5uLCBFLDwvYXV0aG9yPjxhdXRob3I+V2Fsa2Vy
LCBCLDwvYXV0aG9yPjxhdXRob3I+QnJvd24sIFMsPC9hdXRob3I+PGF1dGhvcj5UcmVoYW4sIFAs
PC9hdXRob3I+PGF1dGhvcj5KYXlhc2VrZXJhIFAsIDwvYXV0aG9yPjxhdXRob3I+VmVpdGNoLCBE
LDwvYXV0aG9yPjxhdXRob3I+SHVzc2FpbiwgVyw8L2F1dGhvcj48YXV0aG9yPkNvbGxpbnMsIEos
PC9hdXRob3I+PGF1dGhvcj5BYmJvdHQsIFJBLDwvYXV0aG9yPjxhdXRob3I+Q2hlbiwgSyw8L2F1
dGhvcj48YXV0aG9yPk5peG9uLCBKPC9hdXRob3I+PC9hdXRob3JzPjwvY29udHJpYnV0b3JzPjx0
aXRsZXM+PHRpdGxlPkhlYWxpbmcgb2YgRXhjaXNpb25BbCB3b3VuZHMgb24gTG93ZXIgbGVncyBi
eSBTZWNvbmRhcnkgaW50ZW50aW9uIChIRUFMUykgQ29ob3J0OiBGZWFzaWJpbGl0eSBkYXRhIGZy
b20gYSBtdWx0aWNlbnRyZSBwcm9zcGVjdGl2ZSBvYnNlcnZhdGlvbmFsIGNvaG9ydCBzdHVkeSB0
byBpbmZvcm0gYSBmdXR1cmUgUmFuZG9taXNlZCBDb250cm9sbGVkIFRyaWFsIChSQ1QpPC90aXRs
ZT48c2Vjb25kYXJ5LXRpdGxlPkNsaW5pY2FsIGFuZCBFeHBlcmltZW50YWwgRGVybWF0b2xvZ3k8
L3NlY29uZGFyeS10aXRsZT48L3RpdGxlcz48cGVyaW9kaWNhbD48ZnVsbC10aXRsZT5DbGluaWNh
bCBhbmQgRXhwZXJpbWVudGFsIERlcm1hdG9sb2d5PC9mdWxsLXRpdGxlPjwvcGVyaW9kaWNhbD48
bnVtLXZvbHM+Q0VELTIwMjItMDIyMS5SMTwvbnVtLXZvbHM+PGRhdGVzPjx5ZWFyPjIwMjI8L3ll
YXI+PC9kYXRlcz48dXJscz48L3VybHM+PC9yZWNvcmQ+PC9DaXRlPjwvRW5kTm90ZT4A
</w:fldData>
        </w:fldChar>
      </w:r>
      <w:r w:rsidR="00CA1360">
        <w:rPr>
          <w:bCs/>
          <w:szCs w:val="22"/>
        </w:rPr>
        <w:instrText xml:space="preserve"> ADDIN EN.CITE </w:instrText>
      </w:r>
      <w:r w:rsidR="00CA1360">
        <w:rPr>
          <w:bCs/>
          <w:szCs w:val="22"/>
        </w:rPr>
        <w:fldChar w:fldCharType="begin">
          <w:fldData xml:space="preserve">PEVuZE5vdGU+PENpdGU+PEF1dGhvcj5QeW5uIEU8L0F1dGhvcj48WWVhcj4yMDIxPC9ZZWFyPjxS
ZWNOdW0+Mjg8L1JlY051bT48RGlzcGxheVRleHQ+KDEyLCAxMyk8L0Rpc3BsYXlUZXh0PjxyZWNv
cmQ+PHJlYy1udW1iZXI+Mjg8L3JlYy1udW1iZXI+PGZvcmVpZ24ta2V5cz48a2V5IGFwcD0iRU4i
IGRiLWlkPSJydnh6cjB3OXI1ZXQ1eWV2eHBuNTAyYXgwMnBkMmVzMnR4OTkiIHRpbWVzdGFtcD0i
MTY5MzgxNjcwMiI+Mjg8L2tleT48L2ZvcmVpZ24ta2V5cz48cmVmLXR5cGUgbmFtZT0iVW5wdWJs
aXNoZWQgV29yayI+MzQ8L3JlZi10eXBlPjxjb250cmlidXRvcnM+PGF1dGhvcnM+PGF1dGhvcj5Q
eW5uIEUsPC9hdXRob3I+PGF1dGhvcj5SYW5zb20gTSw8L2F1dGhvcj48YXV0aG9yPldhbGtlciBC
LDwvYXV0aG9yPjxhdXRob3I+TWNHaW5uaXMgRSw8L2F1dGhvcj48YXV0aG9yPkJyb3duIFMsPC9h
dXRob3I+PGF1dGhvcj5HaWxiZXJ0cyBSLDwvYXV0aG9yPjxhdXRob3I+VHJlaGFuIFAsPC9hdXRo
b3I+PGF1dGhvcj5KYXlhc2VrZXJhIFAsPC9hdXRob3I+PGF1dGhvcj5WZWl0Y2ggRCw8L2F1dGhv
cj48YXV0aG9yPkh1c3NhaW4gVyw8L2F1dGhvcj48YXV0aG9yPkNvbGxpbnMgSiw8L2F1dGhvcj48
YXV0aG9yPkFiYm90dCBSQSw8L2F1dGhvcj48YXV0aG9yPkNoZW4gSyw8L2F1dGhvcj48YXV0aG9y
Pk5peG9uIEouPC9hdXRob3I+PC9hdXRob3JzPjwvY29udHJpYnV0b3JzPjx0aXRsZXM+PHRpdGxl
PkhlYWxpbmcgb2YgRXhjaXNpb25BbCB3b3VuZHMgb24gTG93ZXIgbGVncyBieSBTZWNvbmRhcnkg
aW50ZW50aW9uIChIRUFMUykgQ29ob3J0IFN0dWR5OiBBIG11bHRpLWNlbnRyZSBwcm9zcGVjdGl2
ZSBvYnNlcnZhdGlvbmFsIGNvaG9ydCBzdHVkeSBpbiBwYXRpZW50cyB3aXRob3V0IHBsYW5uZWQg
Y29tcHJlc3Npb24uIDwvdGl0bGU+PC90aXRsZXM+PGRhdGVzPjx5ZWFyPjIwMjE8L3llYXI+PC9k
YXRlcz48cHViLWxvY2F0aW9uPkNsaW5pY2FsIGFuZCBFeHBlcmltZW50YWwgRGVybWF0b2xvZ3k8
L3B1Yi1sb2NhdGlvbj48cHVibGlzaGVyPkNsaW5pY2FsIFRyaWFscyBSZXNlYXJjaCBVbml0LCBV
bml2ZXJzaXR5IG9mIExlZWRzLCBVSzwvcHVibGlzaGVyPjx3b3JrLXR5cGU+U3VibWl0dGVkIG1h
bnVzY3JpcHQ8L3dvcmstdHlwZT48dXJscz48L3VybHM+PC9yZWNvcmQ+PC9DaXRlPjxDaXRlPjxB
dXRob3I+R2lsYmVydDwvQXV0aG9yPjxZZWFyPjIwMjI8L1llYXI+PFJlY051bT4yOTwvUmVjTnVt
PjxyZWNvcmQ+PHJlYy1udW1iZXI+Mjk8L3JlYy1udW1iZXI+PGZvcmVpZ24ta2V5cz48a2V5IGFw
cD0iRU4iIGRiLWlkPSJydnh6cjB3OXI1ZXQ1eWV2eHBuNTAyYXgwMnBkMmVzMnR4OTkiIHRpbWVz
dGFtcD0iMTY5MzgxNjcwMiI+Mjk8L2tleT48L2ZvcmVpZ24ta2V5cz48cmVmLXR5cGUgbmFtZT0i
TWFudXNjcmlwdCI+MzY8L3JlZi10eXBlPjxjb250cmlidXRvcnM+PGF1dGhvcnM+PGF1dGhvcj5H
aWxiZXJ0LCBSLDwvYXV0aG9yPjxhdXRob3I+TWNHaW5uaXMsIEUsPC9hdXRob3I+PGF1dGhvcj5S
YW5zb20sIE0sPC9hdXRob3I+PGF1dGhvcj5QeW5uLCBFLDwvYXV0aG9yPjxhdXRob3I+V2Fsa2Vy
LCBCLDwvYXV0aG9yPjxhdXRob3I+QnJvd24sIFMsPC9hdXRob3I+PGF1dGhvcj5UcmVoYW4sIFAs
PC9hdXRob3I+PGF1dGhvcj5KYXlhc2VrZXJhIFAsIDwvYXV0aG9yPjxhdXRob3I+VmVpdGNoLCBE
LDwvYXV0aG9yPjxhdXRob3I+SHVzc2FpbiwgVyw8L2F1dGhvcj48YXV0aG9yPkNvbGxpbnMsIEos
PC9hdXRob3I+PGF1dGhvcj5BYmJvdHQsIFJBLDwvYXV0aG9yPjxhdXRob3I+Q2hlbiwgSyw8L2F1
dGhvcj48YXV0aG9yPk5peG9uLCBKPC9hdXRob3I+PC9hdXRob3JzPjwvY29udHJpYnV0b3JzPjx0
aXRsZXM+PHRpdGxlPkhlYWxpbmcgb2YgRXhjaXNpb25BbCB3b3VuZHMgb24gTG93ZXIgbGVncyBi
eSBTZWNvbmRhcnkgaW50ZW50aW9uIChIRUFMUykgQ29ob3J0OiBGZWFzaWJpbGl0eSBkYXRhIGZy
b20gYSBtdWx0aWNlbnRyZSBwcm9zcGVjdGl2ZSBvYnNlcnZhdGlvbmFsIGNvaG9ydCBzdHVkeSB0
byBpbmZvcm0gYSBmdXR1cmUgUmFuZG9taXNlZCBDb250cm9sbGVkIFRyaWFsIChSQ1QpPC90aXRs
ZT48c2Vjb25kYXJ5LXRpdGxlPkNsaW5pY2FsIGFuZCBFeHBlcmltZW50YWwgRGVybWF0b2xvZ3k8
L3NlY29uZGFyeS10aXRsZT48L3RpdGxlcz48cGVyaW9kaWNhbD48ZnVsbC10aXRsZT5DbGluaWNh
bCBhbmQgRXhwZXJpbWVudGFsIERlcm1hdG9sb2d5PC9mdWxsLXRpdGxlPjwvcGVyaW9kaWNhbD48
bnVtLXZvbHM+Q0VELTIwMjItMDIyMS5SMTwvbnVtLXZvbHM+PGRhdGVzPjx5ZWFyPjIwMjI8L3ll
YXI+PC9kYXRlcz48dXJscz48L3VybHM+PC9yZWNvcmQ+PC9DaXRlPjwvRW5kTm90ZT4A
</w:fldData>
        </w:fldChar>
      </w:r>
      <w:r w:rsidR="00CA1360">
        <w:rPr>
          <w:bCs/>
          <w:szCs w:val="22"/>
        </w:rPr>
        <w:instrText xml:space="preserve"> ADDIN EN.CITE.DATA </w:instrText>
      </w:r>
      <w:r w:rsidR="00CA1360">
        <w:rPr>
          <w:bCs/>
          <w:szCs w:val="22"/>
        </w:rPr>
      </w:r>
      <w:r w:rsidR="00CA1360">
        <w:rPr>
          <w:bCs/>
          <w:szCs w:val="22"/>
        </w:rPr>
        <w:fldChar w:fldCharType="end"/>
      </w:r>
      <w:r>
        <w:rPr>
          <w:bCs/>
          <w:szCs w:val="22"/>
        </w:rPr>
      </w:r>
      <w:r>
        <w:rPr>
          <w:bCs/>
          <w:szCs w:val="22"/>
        </w:rPr>
        <w:fldChar w:fldCharType="separate"/>
      </w:r>
      <w:r w:rsidR="00CA1360">
        <w:rPr>
          <w:bCs/>
          <w:noProof/>
          <w:szCs w:val="22"/>
        </w:rPr>
        <w:t>(12, 13)</w:t>
      </w:r>
      <w:r>
        <w:rPr>
          <w:bCs/>
          <w:szCs w:val="22"/>
        </w:rPr>
        <w:fldChar w:fldCharType="end"/>
      </w:r>
      <w:r>
        <w:rPr>
          <w:bCs/>
          <w:szCs w:val="22"/>
        </w:rPr>
        <w:t>; UKD</w:t>
      </w:r>
      <w:r w:rsidR="00F21CF9">
        <w:rPr>
          <w:bCs/>
          <w:szCs w:val="22"/>
        </w:rPr>
        <w:t>C</w:t>
      </w:r>
      <w:r>
        <w:rPr>
          <w:bCs/>
          <w:szCs w:val="22"/>
        </w:rPr>
        <w:t>TN</w:t>
      </w:r>
      <w:r w:rsidR="00871F2A">
        <w:rPr>
          <w:bCs/>
          <w:szCs w:val="22"/>
        </w:rPr>
        <w:t xml:space="preserve"> </w:t>
      </w:r>
      <w:r w:rsidR="00871F2A">
        <w:rPr>
          <w:rFonts w:cs="Arial"/>
          <w:color w:val="000000"/>
          <w:szCs w:val="22"/>
        </w:rPr>
        <w:t>Patient and Public Involvement</w:t>
      </w:r>
      <w:r>
        <w:rPr>
          <w:bCs/>
          <w:szCs w:val="22"/>
        </w:rPr>
        <w:t xml:space="preserve"> </w:t>
      </w:r>
      <w:r w:rsidR="00871F2A">
        <w:rPr>
          <w:bCs/>
          <w:szCs w:val="22"/>
        </w:rPr>
        <w:t>(</w:t>
      </w:r>
      <w:r>
        <w:rPr>
          <w:bCs/>
          <w:szCs w:val="22"/>
        </w:rPr>
        <w:t>PPI</w:t>
      </w:r>
      <w:r w:rsidR="00871F2A">
        <w:rPr>
          <w:bCs/>
          <w:szCs w:val="22"/>
        </w:rPr>
        <w:t>)</w:t>
      </w:r>
      <w:r>
        <w:rPr>
          <w:bCs/>
          <w:szCs w:val="22"/>
        </w:rPr>
        <w:t xml:space="preserve"> focus group and a trainee led systematic review as detailed in the following sections. </w:t>
      </w:r>
    </w:p>
    <w:p w14:paraId="0F6FA939" w14:textId="77777777" w:rsidR="00B12B0C" w:rsidRDefault="00B12B0C" w:rsidP="00B12B0C">
      <w:pPr>
        <w:pStyle w:val="ListParagraph"/>
        <w:ind w:left="0"/>
        <w:rPr>
          <w:bCs/>
          <w:szCs w:val="22"/>
        </w:rPr>
      </w:pPr>
    </w:p>
    <w:p w14:paraId="49BBB7DD" w14:textId="2D62ECBD" w:rsidR="00B12B0C" w:rsidRPr="006F2B93" w:rsidRDefault="0058595B" w:rsidP="00B12B0C">
      <w:pPr>
        <w:pStyle w:val="Heading2"/>
      </w:pPr>
      <w:bookmarkStart w:id="39" w:name="_Toc172637826"/>
      <w:r>
        <w:t xml:space="preserve">5.4 </w:t>
      </w:r>
      <w:r w:rsidR="00B12B0C" w:rsidRPr="006F2B93">
        <w:t xml:space="preserve">Patient </w:t>
      </w:r>
      <w:r>
        <w:t>B</w:t>
      </w:r>
      <w:r w:rsidR="00B12B0C">
        <w:t>urden</w:t>
      </w:r>
      <w:bookmarkEnd w:id="39"/>
      <w:r w:rsidR="00B12B0C">
        <w:t xml:space="preserve"> </w:t>
      </w:r>
    </w:p>
    <w:p w14:paraId="4189700D" w14:textId="55349826" w:rsidR="00B12B0C" w:rsidRPr="006F2B93" w:rsidRDefault="00B12B0C" w:rsidP="00291EB9">
      <w:pPr>
        <w:jc w:val="both"/>
        <w:rPr>
          <w:iCs/>
          <w:szCs w:val="22"/>
        </w:rPr>
      </w:pPr>
      <w:r w:rsidRPr="006F2B93">
        <w:rPr>
          <w:iCs/>
          <w:szCs w:val="22"/>
        </w:rPr>
        <w:t>The UKD</w:t>
      </w:r>
      <w:r w:rsidR="00F21CF9">
        <w:rPr>
          <w:iCs/>
          <w:szCs w:val="22"/>
        </w:rPr>
        <w:t>C</w:t>
      </w:r>
      <w:r w:rsidRPr="006F2B93">
        <w:rPr>
          <w:iCs/>
          <w:szCs w:val="22"/>
        </w:rPr>
        <w:t xml:space="preserve">TN funded HEALS cohort (n=53) was undertaken to assess the feasibility of performing a large-scale definitive phase III trial and is the first study to investigate time to healing, infection and serious adverse events </w:t>
      </w:r>
      <w:r w:rsidR="009F14D6">
        <w:rPr>
          <w:iCs/>
          <w:szCs w:val="22"/>
        </w:rPr>
        <w:t xml:space="preserve">(SAEs) </w:t>
      </w:r>
      <w:r w:rsidRPr="006F2B93">
        <w:rPr>
          <w:iCs/>
          <w:szCs w:val="22"/>
        </w:rPr>
        <w:t>following excision of KC o</w:t>
      </w:r>
      <w:r>
        <w:rPr>
          <w:iCs/>
          <w:szCs w:val="22"/>
        </w:rPr>
        <w:t>n</w:t>
      </w:r>
      <w:r w:rsidRPr="006F2B93">
        <w:rPr>
          <w:iCs/>
          <w:szCs w:val="22"/>
        </w:rPr>
        <w:t xml:space="preserve"> the lower leg in patients without compression. The cohort study recruited from 9 centres across the UK. Participants were adults, without significant arterial disease, who had planned excision of KC </w:t>
      </w:r>
      <w:r>
        <w:rPr>
          <w:iCs/>
          <w:szCs w:val="22"/>
        </w:rPr>
        <w:t>on</w:t>
      </w:r>
      <w:r w:rsidRPr="006F2B93">
        <w:rPr>
          <w:iCs/>
          <w:szCs w:val="22"/>
        </w:rPr>
        <w:t xml:space="preserve"> the lower leg</w:t>
      </w:r>
      <w:r>
        <w:rPr>
          <w:iCs/>
          <w:szCs w:val="22"/>
        </w:rPr>
        <w:t xml:space="preserve"> and </w:t>
      </w:r>
      <w:r w:rsidRPr="006F2B93">
        <w:rPr>
          <w:iCs/>
          <w:szCs w:val="22"/>
        </w:rPr>
        <w:t xml:space="preserve">expected to have </w:t>
      </w:r>
      <w:r w:rsidR="00D00537">
        <w:rPr>
          <w:iCs/>
          <w:szCs w:val="22"/>
        </w:rPr>
        <w:t xml:space="preserve">a </w:t>
      </w:r>
      <w:r w:rsidR="00A37B50">
        <w:rPr>
          <w:iCs/>
          <w:szCs w:val="22"/>
        </w:rPr>
        <w:t xml:space="preserve">wound HBSI </w:t>
      </w:r>
      <w:r>
        <w:rPr>
          <w:iCs/>
          <w:szCs w:val="22"/>
        </w:rPr>
        <w:t>without</w:t>
      </w:r>
      <w:r w:rsidRPr="006F2B93">
        <w:rPr>
          <w:iCs/>
          <w:szCs w:val="22"/>
        </w:rPr>
        <w:t xml:space="preserve"> post-operative compression.</w:t>
      </w:r>
    </w:p>
    <w:p w14:paraId="509C8999" w14:textId="77777777" w:rsidR="00B12B0C" w:rsidRPr="006F2B93" w:rsidRDefault="00B12B0C" w:rsidP="00B12B0C">
      <w:pPr>
        <w:rPr>
          <w:iCs/>
          <w:szCs w:val="22"/>
        </w:rPr>
      </w:pPr>
    </w:p>
    <w:p w14:paraId="20579B7C" w14:textId="1031FBB1" w:rsidR="00B12B0C" w:rsidRPr="006F2B93" w:rsidRDefault="00B12B0C" w:rsidP="00291EB9">
      <w:pPr>
        <w:jc w:val="both"/>
        <w:rPr>
          <w:iCs/>
          <w:szCs w:val="22"/>
        </w:rPr>
      </w:pPr>
      <w:r w:rsidRPr="006F2B93">
        <w:rPr>
          <w:iCs/>
          <w:szCs w:val="22"/>
        </w:rPr>
        <w:t>Demographically, participants and non-registered patients were similar, demonstrating that the sample was representative</w:t>
      </w:r>
      <w:r>
        <w:rPr>
          <w:iCs/>
          <w:szCs w:val="22"/>
        </w:rPr>
        <w:t xml:space="preserve"> of the target patient population</w:t>
      </w:r>
      <w:r w:rsidRPr="006F2B93">
        <w:rPr>
          <w:iCs/>
          <w:szCs w:val="22"/>
        </w:rPr>
        <w:t>. Patients received routine follow-up care and data was collected weekly either at standard care</w:t>
      </w:r>
      <w:r w:rsidR="00980569">
        <w:rPr>
          <w:iCs/>
          <w:szCs w:val="22"/>
        </w:rPr>
        <w:t xml:space="preserve"> (SC)</w:t>
      </w:r>
      <w:r w:rsidRPr="006F2B93">
        <w:rPr>
          <w:iCs/>
          <w:szCs w:val="22"/>
        </w:rPr>
        <w:t xml:space="preserve"> clinic visits or weekly phone calls to the patients. Variables collected post-operatively included details of clinical assessments, wound treatments, medications, healing status. Patient pathways were defined </w:t>
      </w:r>
      <w:r>
        <w:rPr>
          <w:iCs/>
          <w:szCs w:val="22"/>
        </w:rPr>
        <w:t xml:space="preserve">including the frequency, type of professional and care setting for follow-up contacts. </w:t>
      </w:r>
    </w:p>
    <w:p w14:paraId="5BF4A2E9" w14:textId="77777777" w:rsidR="00B12B0C" w:rsidRPr="006F2B93" w:rsidRDefault="00B12B0C" w:rsidP="00291EB9">
      <w:pPr>
        <w:jc w:val="both"/>
        <w:rPr>
          <w:iCs/>
          <w:szCs w:val="22"/>
        </w:rPr>
      </w:pPr>
    </w:p>
    <w:p w14:paraId="531AADB1" w14:textId="2ED0A832" w:rsidR="00B12B0C" w:rsidRPr="006F2B93" w:rsidRDefault="00B12B0C" w:rsidP="00291EB9">
      <w:pPr>
        <w:jc w:val="both"/>
        <w:rPr>
          <w:iCs/>
          <w:szCs w:val="22"/>
        </w:rPr>
      </w:pPr>
      <w:r>
        <w:rPr>
          <w:iCs/>
          <w:szCs w:val="22"/>
        </w:rPr>
        <w:t xml:space="preserve">The study population had a median age of 81 years, 21% had mobility limitations and whilst we excluded patients with severe venous incompetence 73.6% </w:t>
      </w:r>
      <w:r w:rsidRPr="006F2B93">
        <w:rPr>
          <w:szCs w:val="22"/>
        </w:rPr>
        <w:t>had</w:t>
      </w:r>
      <w:r w:rsidRPr="006F2B93">
        <w:rPr>
          <w:bCs/>
          <w:iCs/>
          <w:szCs w:val="22"/>
        </w:rPr>
        <w:t xml:space="preserve"> v</w:t>
      </w:r>
      <w:r w:rsidRPr="006F2B93">
        <w:rPr>
          <w:szCs w:val="22"/>
        </w:rPr>
        <w:t>isible or palpable signs of venous disease</w:t>
      </w:r>
      <w:r>
        <w:rPr>
          <w:szCs w:val="22"/>
        </w:rPr>
        <w:t xml:space="preserve">. Reflecting risk factors for delayed wound healing, </w:t>
      </w:r>
      <w:r>
        <w:rPr>
          <w:iCs/>
          <w:szCs w:val="22"/>
        </w:rPr>
        <w:t>t</w:t>
      </w:r>
      <w:r w:rsidRPr="006F2B93">
        <w:rPr>
          <w:iCs/>
          <w:szCs w:val="22"/>
        </w:rPr>
        <w:t>he study id</w:t>
      </w:r>
      <w:r w:rsidRPr="006F2B93">
        <w:rPr>
          <w:bCs/>
          <w:iCs/>
          <w:szCs w:val="22"/>
        </w:rPr>
        <w:t>entified considerable patient and NHS burden with median time to healing 81</w:t>
      </w:r>
      <w:r w:rsidR="008E690A">
        <w:rPr>
          <w:bCs/>
          <w:iCs/>
          <w:szCs w:val="22"/>
        </w:rPr>
        <w:t xml:space="preserve"> </w:t>
      </w:r>
      <w:r w:rsidRPr="006F2B93">
        <w:rPr>
          <w:szCs w:val="22"/>
        </w:rPr>
        <w:t xml:space="preserve">days (95% </w:t>
      </w:r>
      <w:r w:rsidR="00F53731">
        <w:rPr>
          <w:szCs w:val="22"/>
        </w:rPr>
        <w:t>confidence interval (</w:t>
      </w:r>
      <w:r w:rsidRPr="006F2B93">
        <w:rPr>
          <w:szCs w:val="22"/>
        </w:rPr>
        <w:t>CI</w:t>
      </w:r>
      <w:r w:rsidR="00F53731">
        <w:rPr>
          <w:szCs w:val="22"/>
        </w:rPr>
        <w:t>)</w:t>
      </w:r>
      <w:r w:rsidRPr="006F2B93">
        <w:rPr>
          <w:szCs w:val="22"/>
        </w:rPr>
        <w:t xml:space="preserve"> 73-92), wound infection</w:t>
      </w:r>
      <w:r>
        <w:rPr>
          <w:szCs w:val="22"/>
        </w:rPr>
        <w:t xml:space="preserve"> </w:t>
      </w:r>
      <w:r w:rsidRPr="006F2B93">
        <w:rPr>
          <w:color w:val="000000"/>
          <w:szCs w:val="22"/>
        </w:rPr>
        <w:t xml:space="preserve">30.2% (n=16), </w:t>
      </w:r>
      <w:r w:rsidRPr="006F2B93">
        <w:rPr>
          <w:szCs w:val="22"/>
        </w:rPr>
        <w:t>hospitalisation for infection/cellulitis 5.7% (n=3),unhealed at 6 months</w:t>
      </w:r>
      <w:r>
        <w:rPr>
          <w:szCs w:val="22"/>
        </w:rPr>
        <w:t xml:space="preserve"> </w:t>
      </w:r>
      <w:r w:rsidRPr="006F2B93">
        <w:rPr>
          <w:szCs w:val="22"/>
        </w:rPr>
        <w:t>7.5% (n=4)</w:t>
      </w:r>
      <w:r>
        <w:rPr>
          <w:szCs w:val="22"/>
        </w:rPr>
        <w:t xml:space="preserve"> with healing status unknown for 7.5% (n=4)</w:t>
      </w:r>
      <w:r w:rsidRPr="006F2B93">
        <w:rPr>
          <w:szCs w:val="22"/>
        </w:rPr>
        <w:t xml:space="preserve"> </w:t>
      </w:r>
      <w:r w:rsidRPr="006F2B93">
        <w:rPr>
          <w:szCs w:val="22"/>
        </w:rPr>
        <w:fldChar w:fldCharType="begin"/>
      </w:r>
      <w:r w:rsidR="00CA1360">
        <w:rPr>
          <w:szCs w:val="22"/>
        </w:rPr>
        <w:instrText xml:space="preserve"> ADDIN EN.CITE &lt;EndNote&gt;&lt;Cite&gt;&lt;Author&gt;Pynn E&lt;/Author&gt;&lt;Year&gt;2021&lt;/Year&gt;&lt;RecNum&gt;28&lt;/RecNum&gt;&lt;DisplayText&gt;(12)&lt;/DisplayText&gt;&lt;record&gt;&lt;rec-number&gt;28&lt;/rec-number&gt;&lt;foreign-keys&gt;&lt;key app="EN" db-id="rvxzr0w9r5et5yevxpn502ax02pd2es2tx99" timestamp="1693816702"&gt;28&lt;/key&gt;&lt;/foreign-keys&gt;&lt;ref-type name="Unpublished Work"&gt;34&lt;/ref-type&gt;&lt;contributors&gt;&lt;authors&gt;&lt;author&gt;Pynn E,&lt;/author&gt;&lt;author&gt;Ransom M,&lt;/author&gt;&lt;author&gt;Walker B,&lt;/author&gt;&lt;author&gt;McGinnis E,&lt;/author&gt;&lt;author&gt;Brown S,&lt;/author&gt;&lt;author&gt;Gilberts R,&lt;/author&gt;&lt;author&gt;Trehan P,&lt;/author&gt;&lt;author&gt;Jayasekera P,&lt;/author&gt;&lt;author&gt;Veitch D,&lt;/author&gt;&lt;author&gt;Hussain W,&lt;/author&gt;&lt;author&gt;Collins J,&lt;/author&gt;&lt;author&gt;Abbott RA,&lt;/author&gt;&lt;author&gt;Chen K,&lt;/author&gt;&lt;author&gt;Nixon J.&lt;/author&gt;&lt;/authors&gt;&lt;/contributors&gt;&lt;titles&gt;&lt;title&gt;Healing of ExcisionAl wounds on Lower legs by Secondary intention (HEALS) Cohort Study: A multi-centre prospective observational cohort study in patients without planned compression. &lt;/title&gt;&lt;/titles&gt;&lt;dates&gt;&lt;year&gt;2021&lt;/year&gt;&lt;/dates&gt;&lt;pub-location&gt;Clinical and Experimental Dermatology&lt;/pub-location&gt;&lt;publisher&gt;Clinical Trials Research Unit, University of Leeds, UK&lt;/publisher&gt;&lt;work-type&gt;Submitted manuscript&lt;/work-type&gt;&lt;urls&gt;&lt;/urls&gt;&lt;/record&gt;&lt;/Cite&gt;&lt;/EndNote&gt;</w:instrText>
      </w:r>
      <w:r w:rsidRPr="006F2B93">
        <w:rPr>
          <w:szCs w:val="22"/>
        </w:rPr>
        <w:fldChar w:fldCharType="separate"/>
      </w:r>
      <w:r w:rsidR="00CA1360">
        <w:rPr>
          <w:noProof/>
          <w:szCs w:val="22"/>
        </w:rPr>
        <w:t>(12)</w:t>
      </w:r>
      <w:r w:rsidRPr="006F2B93">
        <w:rPr>
          <w:szCs w:val="22"/>
        </w:rPr>
        <w:fldChar w:fldCharType="end"/>
      </w:r>
      <w:r w:rsidRPr="006F2B93">
        <w:rPr>
          <w:szCs w:val="22"/>
        </w:rPr>
        <w:t xml:space="preserve">. </w:t>
      </w:r>
    </w:p>
    <w:p w14:paraId="41865277" w14:textId="77777777" w:rsidR="00B12B0C" w:rsidRPr="006F2B93" w:rsidRDefault="00B12B0C" w:rsidP="00B12B0C">
      <w:pPr>
        <w:pStyle w:val="ListParagraph"/>
        <w:ind w:left="0"/>
        <w:rPr>
          <w:iCs/>
          <w:szCs w:val="22"/>
        </w:rPr>
      </w:pPr>
    </w:p>
    <w:p w14:paraId="59168009" w14:textId="1F38BFD2" w:rsidR="00B12B0C" w:rsidRPr="006F2B93" w:rsidRDefault="0058595B" w:rsidP="00B12B0C">
      <w:pPr>
        <w:pStyle w:val="Heading2"/>
      </w:pPr>
      <w:bookmarkStart w:id="40" w:name="_Toc172637827"/>
      <w:r>
        <w:t xml:space="preserve">5.5 </w:t>
      </w:r>
      <w:r w:rsidR="00B12B0C" w:rsidRPr="006F2B93">
        <w:t xml:space="preserve">Why </w:t>
      </w:r>
      <w:r>
        <w:t>C</w:t>
      </w:r>
      <w:r w:rsidR="00B12B0C" w:rsidRPr="006F2B93">
        <w:t xml:space="preserve">ompression </w:t>
      </w:r>
      <w:r>
        <w:t>T</w:t>
      </w:r>
      <w:r w:rsidR="00B12B0C" w:rsidRPr="006F2B93">
        <w:t>herapy</w:t>
      </w:r>
      <w:bookmarkEnd w:id="40"/>
    </w:p>
    <w:p w14:paraId="4F3ACD2F" w14:textId="7AE5A944" w:rsidR="00B12B0C" w:rsidRPr="006F2B93" w:rsidRDefault="00B12B0C" w:rsidP="00291EB9">
      <w:pPr>
        <w:pStyle w:val="ListParagraph"/>
        <w:ind w:left="0"/>
        <w:jc w:val="both"/>
        <w:rPr>
          <w:bCs/>
          <w:iCs/>
          <w:szCs w:val="22"/>
        </w:rPr>
      </w:pPr>
      <w:r w:rsidRPr="006F2B93">
        <w:rPr>
          <w:bCs/>
          <w:iCs/>
          <w:szCs w:val="22"/>
        </w:rPr>
        <w:t xml:space="preserve">Compression therapy has been established by primary research/systematic review evidence as the primary/first line treatment strategy for healing of venous leg ulcers </w:t>
      </w:r>
      <w:proofErr w:type="gramStart"/>
      <w:r w:rsidRPr="006F2B93">
        <w:rPr>
          <w:bCs/>
          <w:iCs/>
          <w:szCs w:val="22"/>
        </w:rPr>
        <w:t>and also</w:t>
      </w:r>
      <w:proofErr w:type="gramEnd"/>
      <w:r w:rsidRPr="006F2B93">
        <w:rPr>
          <w:bCs/>
          <w:iCs/>
          <w:szCs w:val="22"/>
        </w:rPr>
        <w:t xml:space="preserve"> informed which compression systems are most effective </w:t>
      </w:r>
      <w:r w:rsidRPr="006F2B93">
        <w:rPr>
          <w:bCs/>
          <w:iCs/>
          <w:szCs w:val="22"/>
        </w:rPr>
        <w:fldChar w:fldCharType="begin">
          <w:fldData xml:space="preserve">PEVuZE5vdGU+PENpdGU+PEF1dGhvcj5TaGk8L0F1dGhvcj48WWVhcj4yMDIxPC9ZZWFyPjxSZWNO
dW0+MzA8L1JlY051bT48RGlzcGxheVRleHQ+KDksIDE0KTwvRGlzcGxheVRleHQ+PHJlY29yZD48
cmVjLW51bWJlcj4zMDwvcmVjLW51bWJlcj48Zm9yZWlnbi1rZXlzPjxrZXkgYXBwPSJFTiIgZGIt
aWQ9InJ2eHpyMHc5cjVldDV5ZXZ4cG41MDJheDAycGQyZXMydHg5OSIgdGltZXN0YW1wPSIxNjkz
ODE2NzAyIj4zMDwva2V5PjwvZm9yZWlnbi1rZXlzPjxyZWYtdHlwZSBuYW1lPSJKb3VybmFsIEFy
dGljbGUiPjE3PC9yZWYtdHlwZT48Y29udHJpYnV0b3JzPjxhdXRob3JzPjxhdXRob3I+U2hpLCBD
LjwvYXV0aG9yPjxhdXRob3I+RHVtdmlsbGUsIEouIEMuPC9hdXRob3I+PGF1dGhvcj5DdWxsdW0s
IE4uPC9hdXRob3I+PGF1dGhvcj5Db25uYXVnaHRvbiwgRS48L2F1dGhvcj48YXV0aG9yPk5vcm1h
biwgRy48L2F1dGhvcj48L2F1dGhvcnM+PC9jb250cmlidXRvcnM+PHRpdGxlcz48dGl0bGU+Q29t
cHJlc3Npb24gYmFuZGFnZXMgb3Igc3RvY2tpbmdzIHZlcnN1cyBubyBjb21wcmVzc2lvbiBmb3Ig
dHJlYXRpbmcgdmVub3VzIGxlZyB1bGNlcnM8L3RpdGxlPjxzZWNvbmRhcnktdGl0bGU+Q29jaHJh
bmUgRGF0YWJhc2Ugb2YgU3lzdGVtYXRpYyBSZXZpZXdzPC9zZWNvbmRhcnktdGl0bGU+PC90aXRs
ZXM+PHBlcmlvZGljYWw+PGZ1bGwtdGl0bGU+Q29jaHJhbmUgRGF0YWJhc2Ugb2YgU3lzdGVtYXRp
YyBSZXZpZXdzPC9mdWxsLXRpdGxlPjwvcGVyaW9kaWNhbD48bnVtYmVyPjc8L251bWJlcj48a2V5
d29yZHM+PGtleXdvcmQ+KkNvbXByZXNzaW9uIEJhbmRhZ2VzIFthZHZlcnNlIGVmZmVjdHNdPC9r
ZXl3b3JkPjxrZXl3b3JkPipTdG9ja2luZ3MsIENvbXByZXNzaW9uIFthZHZlcnNlIGVmZmVjdHNd
PC9rZXl3b3JkPjxrZXl3b3JkPipXb3VuZCBIZWFsaW5nPC9rZXl3b3JkPjxrZXl3b3JkPkFnZWQ8
L2tleXdvcmQ+PGtleXdvcmQ+QmFuZGFnZXMsIEh5ZHJvY29sbG9pZDwva2V5d29yZD48a2V5d29y
ZD5CaWFzPC9rZXl3b3JkPjxrZXl3b3JkPkRlcm1hdG9sb2dpYyBBZ2VudHMgW3RoZXJhcGV1dGlj
IHVzZV08L2tleXdvcmQ+PGtleXdvcmQ+SHVtYW5zPC9rZXl3b3JkPjxrZXl3b3JkPk1pZGRsZSBB
Z2VkPC9rZXl3b3JkPjxrZXl3b3JkPlBhaW4gTWFuYWdlbWVudDwva2V5d29yZD48a2V5d29yZD5R
dWFsaXR5IG9mIExpZmU8L2tleXdvcmQ+PGtleXdvcmQ+UmFuZG9taXplZCBDb250cm9sbGVkIFRy
aWFscyBhcyBUb3BpYzwva2V5d29yZD48a2V5d29yZD5UaW1lIEZhY3RvcnM8L2tleXdvcmQ+PGtl
eXdvcmQ+VmFyaWNvc2UgVWxjZXIgW3BhdGhvbG9neSwgKnRoZXJhcHldPC9rZXl3b3JkPjxrZXl3
b3JkPlppbmMgT3hpZGUgW3RoZXJhcGV1dGljIHVzZV08L2tleXdvcmQ+PC9rZXl3b3Jkcz48ZGF0
ZXM+PHllYXI+MjAyMTwveWVhcj48L2RhdGVzPjxwdWJsaXNoZXI+Sm9obiBXaWxleSAmYW1wOyBT
b25zLCBMdGQ8L3B1Ymxpc2hlcj48aXNibj4xNDY1LTE4NTg8L2lzYm4+PGFjY2Vzc2lvbi1udW0+
Q0QwMTMzOTc8L2FjY2Vzc2lvbi1udW0+PHVybHM+PHJlbGF0ZWQtdXJscz48dXJsPmh0dHBzOi8v
ZG9pLm9yZy8vMTAuMTAwMi8xNDY1MTg1OC5DRDAxMzM5Ny5wdWIyPC91cmw+PC9yZWxhdGVkLXVy
bHM+PC91cmxzPjxlbGVjdHJvbmljLXJlc291cmNlLW51bT4xMC4xMDAyLzE0NjUxODU4LkNEMDEz
Mzk3LnB1YjI8L2VsZWN0cm9uaWMtcmVzb3VyY2UtbnVtPjwvcmVjb3JkPjwvQ2l0ZT48Q2l0ZT48
QXV0aG9yPkFzaGJ5PC9BdXRob3I+PFllYXI+MjAxNDwvWWVhcj48UmVjTnVtPjMxPC9SZWNOdW0+
PHJlY29yZD48cmVjLW51bWJlcj4zMTwvcmVjLW51bWJlcj48Zm9yZWlnbi1rZXlzPjxrZXkgYXBw
PSJFTiIgZGItaWQ9InJ2eHpyMHc5cjVldDV5ZXZ4cG41MDJheDAycGQyZXMydHg5OSIgdGltZXN0
YW1wPSIxNjkzODE2NzAyIj4zMTwva2V5PjwvZm9yZWlnbi1rZXlzPjxyZWYtdHlwZSBuYW1lPSJK
b3VybmFsIEFydGljbGUiPjE3PC9yZWYtdHlwZT48Y29udHJpYnV0b3JzPjxhdXRob3JzPjxhdXRo
b3I+QXNoYnksIFIuIEwuPC9hdXRob3I+PGF1dGhvcj5HYWJlLCBSLjwvYXV0aG9yPjxhdXRob3I+
QWxpLCBTLjwvYXV0aG9yPjxhdXRob3I+U2FyYW1hZ28sIFAuPC9hdXRob3I+PGF1dGhvcj5DaHVh
bmcsIEwuIEguPC9hdXRob3I+PGF1dGhvcj5BZGRlcmxleSwgVS48L2F1dGhvcj48L2F1dGhvcnM+
PC9jb250cmlidXRvcnM+PHRpdGxlcz48dGl0bGU+VmVuVVMgSVYgKFZlbm91cyBsZWcgVWxjZXIg
U3R1ZHkgSVYpIOKAkyBjb21wcmVzc2lvbiBob3NpZXJ5IGNvbXBhcmVkIHdpdGggY29tcHJlc3Np
b24gYmFuZGFnaW5nIGluIHRoZSB0cmVhdG1lbnQgb2YgdmVub3VzIGxlZyB1bGNlcnM6IGEgcmFu
ZG9taXNlZCBjb250cm9sbGVkIHRyaWFsLCBtaXhlZC10cmVhdG1lbnQgY29tcGFyaXNvbiBhbmQg
ZGVjaXNpb24tYW5hbHl0aWMgbW9kZWw8L3RpdGxlPjxzZWNvbmRhcnktdGl0bGU+TklIUiBIVEEg
Sm91cm5hbCBMaWJyYXJ5PC9zZWNvbmRhcnktdGl0bGU+PGFsdC10aXRsZT5IZWFsdGggVGVjaG5v
bCBBc3Nlc3M8L2FsdC10aXRsZT48L3RpdGxlcz48cGVyaW9kaWNhbD48ZnVsbC10aXRsZT5OSUhS
IEhUQSBKb3VybmFsIExpYnJhcnk8L2Z1bGwtdGl0bGU+PGFiYnItMT5IZWFsdGggVGVjaG5vbCBB
c3Nlc3M8L2FiYnItMT48L3BlcmlvZGljYWw+PGFsdC1wZXJpb2RpY2FsPjxmdWxsLXRpdGxlPkhl
YWx0aCBUZWNobm9sIEFzc2VzczwvZnVsbC10aXRsZT48L2FsdC1wZXJpb2RpY2FsPjx2b2x1bWU+
MTg8L3ZvbHVtZT48bnVtYmVyPjU3PC9udW1iZXI+PGRhdGVzPjx5ZWFyPjIwMTQ8L3llYXI+PC9k
YXRlcz48bGFiZWw+NzEuPC9sYWJlbD48dXJscz48cmVsYXRlZC11cmxzPjx1cmw+aHR0cHM6Ly9k
b2kub3JnLzEwLjMzMTAvaHRhMTg1NzA8L3VybD48L3JlbGF0ZWQtdXJscz48L3VybHM+PC9yZWNv
cmQ+PC9DaXRlPjwvRW5kTm90ZT5=
</w:fldData>
        </w:fldChar>
      </w:r>
      <w:r w:rsidR="00CA1360">
        <w:rPr>
          <w:bCs/>
          <w:iCs/>
          <w:szCs w:val="22"/>
        </w:rPr>
        <w:instrText xml:space="preserve"> ADDIN EN.CITE </w:instrText>
      </w:r>
      <w:r w:rsidR="00CA1360">
        <w:rPr>
          <w:bCs/>
          <w:iCs/>
          <w:szCs w:val="22"/>
        </w:rPr>
        <w:fldChar w:fldCharType="begin">
          <w:fldData xml:space="preserve">PEVuZE5vdGU+PENpdGU+PEF1dGhvcj5TaGk8L0F1dGhvcj48WWVhcj4yMDIxPC9ZZWFyPjxSZWNO
dW0+MzA8L1JlY051bT48RGlzcGxheVRleHQ+KDksIDE0KTwvRGlzcGxheVRleHQ+PHJlY29yZD48
cmVjLW51bWJlcj4zMDwvcmVjLW51bWJlcj48Zm9yZWlnbi1rZXlzPjxrZXkgYXBwPSJFTiIgZGIt
aWQ9InJ2eHpyMHc5cjVldDV5ZXZ4cG41MDJheDAycGQyZXMydHg5OSIgdGltZXN0YW1wPSIxNjkz
ODE2NzAyIj4zMDwva2V5PjwvZm9yZWlnbi1rZXlzPjxyZWYtdHlwZSBuYW1lPSJKb3VybmFsIEFy
dGljbGUiPjE3PC9yZWYtdHlwZT48Y29udHJpYnV0b3JzPjxhdXRob3JzPjxhdXRob3I+U2hpLCBD
LjwvYXV0aG9yPjxhdXRob3I+RHVtdmlsbGUsIEouIEMuPC9hdXRob3I+PGF1dGhvcj5DdWxsdW0s
IE4uPC9hdXRob3I+PGF1dGhvcj5Db25uYXVnaHRvbiwgRS48L2F1dGhvcj48YXV0aG9yPk5vcm1h
biwgRy48L2F1dGhvcj48L2F1dGhvcnM+PC9jb250cmlidXRvcnM+PHRpdGxlcz48dGl0bGU+Q29t
cHJlc3Npb24gYmFuZGFnZXMgb3Igc3RvY2tpbmdzIHZlcnN1cyBubyBjb21wcmVzc2lvbiBmb3Ig
dHJlYXRpbmcgdmVub3VzIGxlZyB1bGNlcnM8L3RpdGxlPjxzZWNvbmRhcnktdGl0bGU+Q29jaHJh
bmUgRGF0YWJhc2Ugb2YgU3lzdGVtYXRpYyBSZXZpZXdzPC9zZWNvbmRhcnktdGl0bGU+PC90aXRs
ZXM+PHBlcmlvZGljYWw+PGZ1bGwtdGl0bGU+Q29jaHJhbmUgRGF0YWJhc2Ugb2YgU3lzdGVtYXRp
YyBSZXZpZXdzPC9mdWxsLXRpdGxlPjwvcGVyaW9kaWNhbD48bnVtYmVyPjc8L251bWJlcj48a2V5
d29yZHM+PGtleXdvcmQ+KkNvbXByZXNzaW9uIEJhbmRhZ2VzIFthZHZlcnNlIGVmZmVjdHNdPC9r
ZXl3b3JkPjxrZXl3b3JkPipTdG9ja2luZ3MsIENvbXByZXNzaW9uIFthZHZlcnNlIGVmZmVjdHNd
PC9rZXl3b3JkPjxrZXl3b3JkPipXb3VuZCBIZWFsaW5nPC9rZXl3b3JkPjxrZXl3b3JkPkFnZWQ8
L2tleXdvcmQ+PGtleXdvcmQ+QmFuZGFnZXMsIEh5ZHJvY29sbG9pZDwva2V5d29yZD48a2V5d29y
ZD5CaWFzPC9rZXl3b3JkPjxrZXl3b3JkPkRlcm1hdG9sb2dpYyBBZ2VudHMgW3RoZXJhcGV1dGlj
IHVzZV08L2tleXdvcmQ+PGtleXdvcmQ+SHVtYW5zPC9rZXl3b3JkPjxrZXl3b3JkPk1pZGRsZSBB
Z2VkPC9rZXl3b3JkPjxrZXl3b3JkPlBhaW4gTWFuYWdlbWVudDwva2V5d29yZD48a2V5d29yZD5R
dWFsaXR5IG9mIExpZmU8L2tleXdvcmQ+PGtleXdvcmQ+UmFuZG9taXplZCBDb250cm9sbGVkIFRy
aWFscyBhcyBUb3BpYzwva2V5d29yZD48a2V5d29yZD5UaW1lIEZhY3RvcnM8L2tleXdvcmQ+PGtl
eXdvcmQ+VmFyaWNvc2UgVWxjZXIgW3BhdGhvbG9neSwgKnRoZXJhcHldPC9rZXl3b3JkPjxrZXl3
b3JkPlppbmMgT3hpZGUgW3RoZXJhcGV1dGljIHVzZV08L2tleXdvcmQ+PC9rZXl3b3Jkcz48ZGF0
ZXM+PHllYXI+MjAyMTwveWVhcj48L2RhdGVzPjxwdWJsaXNoZXI+Sm9obiBXaWxleSAmYW1wOyBT
b25zLCBMdGQ8L3B1Ymxpc2hlcj48aXNibj4xNDY1LTE4NTg8L2lzYm4+PGFjY2Vzc2lvbi1udW0+
Q0QwMTMzOTc8L2FjY2Vzc2lvbi1udW0+PHVybHM+PHJlbGF0ZWQtdXJscz48dXJsPmh0dHBzOi8v
ZG9pLm9yZy8vMTAuMTAwMi8xNDY1MTg1OC5DRDAxMzM5Ny5wdWIyPC91cmw+PC9yZWxhdGVkLXVy
bHM+PC91cmxzPjxlbGVjdHJvbmljLXJlc291cmNlLW51bT4xMC4xMDAyLzE0NjUxODU4LkNEMDEz
Mzk3LnB1YjI8L2VsZWN0cm9uaWMtcmVzb3VyY2UtbnVtPjwvcmVjb3JkPjwvQ2l0ZT48Q2l0ZT48
QXV0aG9yPkFzaGJ5PC9BdXRob3I+PFllYXI+MjAxNDwvWWVhcj48UmVjTnVtPjMxPC9SZWNOdW0+
PHJlY29yZD48cmVjLW51bWJlcj4zMTwvcmVjLW51bWJlcj48Zm9yZWlnbi1rZXlzPjxrZXkgYXBw
PSJFTiIgZGItaWQ9InJ2eHpyMHc5cjVldDV5ZXZ4cG41MDJheDAycGQyZXMydHg5OSIgdGltZXN0
YW1wPSIxNjkzODE2NzAyIj4zMTwva2V5PjwvZm9yZWlnbi1rZXlzPjxyZWYtdHlwZSBuYW1lPSJK
b3VybmFsIEFydGljbGUiPjE3PC9yZWYtdHlwZT48Y29udHJpYnV0b3JzPjxhdXRob3JzPjxhdXRo
b3I+QXNoYnksIFIuIEwuPC9hdXRob3I+PGF1dGhvcj5HYWJlLCBSLjwvYXV0aG9yPjxhdXRob3I+
QWxpLCBTLjwvYXV0aG9yPjxhdXRob3I+U2FyYW1hZ28sIFAuPC9hdXRob3I+PGF1dGhvcj5DaHVh
bmcsIEwuIEguPC9hdXRob3I+PGF1dGhvcj5BZGRlcmxleSwgVS48L2F1dGhvcj48L2F1dGhvcnM+
PC9jb250cmlidXRvcnM+PHRpdGxlcz48dGl0bGU+VmVuVVMgSVYgKFZlbm91cyBsZWcgVWxjZXIg
U3R1ZHkgSVYpIOKAkyBjb21wcmVzc2lvbiBob3NpZXJ5IGNvbXBhcmVkIHdpdGggY29tcHJlc3Np
b24gYmFuZGFnaW5nIGluIHRoZSB0cmVhdG1lbnQgb2YgdmVub3VzIGxlZyB1bGNlcnM6IGEgcmFu
ZG9taXNlZCBjb250cm9sbGVkIHRyaWFsLCBtaXhlZC10cmVhdG1lbnQgY29tcGFyaXNvbiBhbmQg
ZGVjaXNpb24tYW5hbHl0aWMgbW9kZWw8L3RpdGxlPjxzZWNvbmRhcnktdGl0bGU+TklIUiBIVEEg
Sm91cm5hbCBMaWJyYXJ5PC9zZWNvbmRhcnktdGl0bGU+PGFsdC10aXRsZT5IZWFsdGggVGVjaG5v
bCBBc3Nlc3M8L2FsdC10aXRsZT48L3RpdGxlcz48cGVyaW9kaWNhbD48ZnVsbC10aXRsZT5OSUhS
IEhUQSBKb3VybmFsIExpYnJhcnk8L2Z1bGwtdGl0bGU+PGFiYnItMT5IZWFsdGggVGVjaG5vbCBB
c3Nlc3M8L2FiYnItMT48L3BlcmlvZGljYWw+PGFsdC1wZXJpb2RpY2FsPjxmdWxsLXRpdGxlPkhl
YWx0aCBUZWNobm9sIEFzc2VzczwvZnVsbC10aXRsZT48L2FsdC1wZXJpb2RpY2FsPjx2b2x1bWU+
MTg8L3ZvbHVtZT48bnVtYmVyPjU3PC9udW1iZXI+PGRhdGVzPjx5ZWFyPjIwMTQ8L3llYXI+PC9k
YXRlcz48bGFiZWw+NzEuPC9sYWJlbD48dXJscz48cmVsYXRlZC11cmxzPjx1cmw+aHR0cHM6Ly9k
b2kub3JnLzEwLjMzMTAvaHRhMTg1NzA8L3VybD48L3JlbGF0ZWQtdXJscz48L3VybHM+PC9yZWNv
cmQ+PC9DaXRlPjwvRW5kTm90ZT5=
</w:fldData>
        </w:fldChar>
      </w:r>
      <w:r w:rsidR="00CA1360">
        <w:rPr>
          <w:bCs/>
          <w:iCs/>
          <w:szCs w:val="22"/>
        </w:rPr>
        <w:instrText xml:space="preserve"> ADDIN EN.CITE.DATA </w:instrText>
      </w:r>
      <w:r w:rsidR="00CA1360">
        <w:rPr>
          <w:bCs/>
          <w:iCs/>
          <w:szCs w:val="22"/>
        </w:rPr>
      </w:r>
      <w:r w:rsidR="00CA1360">
        <w:rPr>
          <w:bCs/>
          <w:iCs/>
          <w:szCs w:val="22"/>
        </w:rPr>
        <w:fldChar w:fldCharType="end"/>
      </w:r>
      <w:r w:rsidRPr="006F2B93">
        <w:rPr>
          <w:bCs/>
          <w:iCs/>
          <w:szCs w:val="22"/>
        </w:rPr>
      </w:r>
      <w:r w:rsidRPr="006F2B93">
        <w:rPr>
          <w:bCs/>
          <w:iCs/>
          <w:szCs w:val="22"/>
        </w:rPr>
        <w:fldChar w:fldCharType="separate"/>
      </w:r>
      <w:r w:rsidR="00CA1360">
        <w:rPr>
          <w:bCs/>
          <w:iCs/>
          <w:noProof/>
          <w:szCs w:val="22"/>
        </w:rPr>
        <w:t>(9, 14)</w:t>
      </w:r>
      <w:r w:rsidRPr="006F2B93">
        <w:rPr>
          <w:bCs/>
          <w:iCs/>
          <w:szCs w:val="22"/>
        </w:rPr>
        <w:fldChar w:fldCharType="end"/>
      </w:r>
      <w:r w:rsidRPr="006F2B93">
        <w:rPr>
          <w:bCs/>
          <w:iCs/>
          <w:szCs w:val="22"/>
        </w:rPr>
        <w:t xml:space="preserve">. Compression is now in common clinical use </w:t>
      </w:r>
      <w:r>
        <w:rPr>
          <w:bCs/>
          <w:iCs/>
          <w:szCs w:val="22"/>
        </w:rPr>
        <w:t xml:space="preserve">for the treatment of venous leg ulcers </w:t>
      </w:r>
      <w:r w:rsidRPr="006F2B93">
        <w:rPr>
          <w:bCs/>
          <w:iCs/>
          <w:szCs w:val="22"/>
        </w:rPr>
        <w:t xml:space="preserve">and has transformed venous leg ulcer management, reducing the burden of wounds. </w:t>
      </w:r>
    </w:p>
    <w:p w14:paraId="1DDE5DD7" w14:textId="77777777" w:rsidR="00B12B0C" w:rsidRDefault="00B12B0C" w:rsidP="00291EB9">
      <w:pPr>
        <w:pStyle w:val="ListParagraph"/>
        <w:ind w:left="0"/>
        <w:jc w:val="both"/>
        <w:rPr>
          <w:bCs/>
          <w:iCs/>
          <w:szCs w:val="22"/>
        </w:rPr>
      </w:pPr>
    </w:p>
    <w:p w14:paraId="76C2CBCE" w14:textId="1DA9A493" w:rsidR="00B12B0C" w:rsidRPr="006F2B93" w:rsidRDefault="00B12B0C" w:rsidP="00291EB9">
      <w:pPr>
        <w:pStyle w:val="ListParagraph"/>
        <w:ind w:left="0"/>
        <w:jc w:val="both"/>
        <w:rPr>
          <w:bCs/>
          <w:szCs w:val="22"/>
        </w:rPr>
      </w:pPr>
      <w:r w:rsidRPr="006F2B93">
        <w:rPr>
          <w:bCs/>
          <w:iCs/>
          <w:szCs w:val="22"/>
        </w:rPr>
        <w:t xml:space="preserve">Mechanistically compression reduces oedema and improves venous return and tissue oxygenation.  Given the high levels of underlying venous disease and the normal occurrence of post-operative oedema </w:t>
      </w:r>
      <w:r w:rsidRPr="006F2B93">
        <w:rPr>
          <w:iCs/>
          <w:szCs w:val="22"/>
        </w:rPr>
        <w:t xml:space="preserve">due to the inflammatory process </w:t>
      </w:r>
      <w:r w:rsidRPr="006F2B93">
        <w:rPr>
          <w:bCs/>
          <w:iCs/>
          <w:szCs w:val="22"/>
        </w:rPr>
        <w:t xml:space="preserve">it is proposed that lower leg </w:t>
      </w:r>
      <w:r w:rsidR="00A37B50">
        <w:rPr>
          <w:bCs/>
          <w:iCs/>
          <w:szCs w:val="22"/>
        </w:rPr>
        <w:t>wounds HBSI</w:t>
      </w:r>
      <w:r w:rsidRPr="006F2B93">
        <w:rPr>
          <w:bCs/>
          <w:iCs/>
          <w:szCs w:val="22"/>
        </w:rPr>
        <w:t xml:space="preserve"> may benefit from compression in a similar manner. However, it is also recognised that </w:t>
      </w:r>
      <w:r w:rsidR="00713162">
        <w:rPr>
          <w:iCs/>
          <w:szCs w:val="22"/>
        </w:rPr>
        <w:t>CT</w:t>
      </w:r>
      <w:r w:rsidRPr="006F2B93">
        <w:rPr>
          <w:iCs/>
          <w:szCs w:val="22"/>
        </w:rPr>
        <w:t xml:space="preserve"> can be resource intensive (although the use of compression hosiery is now enabling patient self-care) and can sometimes be difficult to apply and</w:t>
      </w:r>
      <w:r>
        <w:rPr>
          <w:iCs/>
          <w:szCs w:val="22"/>
        </w:rPr>
        <w:t xml:space="preserve"> be</w:t>
      </w:r>
      <w:r w:rsidRPr="006F2B93">
        <w:rPr>
          <w:iCs/>
          <w:szCs w:val="22"/>
        </w:rPr>
        <w:t xml:space="preserve"> uncomfortable for the patient. </w:t>
      </w:r>
      <w:r>
        <w:rPr>
          <w:iCs/>
          <w:szCs w:val="22"/>
        </w:rPr>
        <w:t xml:space="preserve">When our patient group were presented with different compression options, most members agreed that bandages might be hot and/or uncomfortable but those who had experienced oedema/infection or delayed healing were less concerned with these issues. </w:t>
      </w:r>
      <w:r w:rsidRPr="006F2B93">
        <w:rPr>
          <w:iCs/>
          <w:szCs w:val="22"/>
        </w:rPr>
        <w:t xml:space="preserve">It is therefore essential to assess the </w:t>
      </w:r>
      <w:r>
        <w:rPr>
          <w:iCs/>
          <w:szCs w:val="22"/>
        </w:rPr>
        <w:t xml:space="preserve">clinical and cost </w:t>
      </w:r>
      <w:r w:rsidRPr="006F2B93">
        <w:rPr>
          <w:iCs/>
          <w:szCs w:val="22"/>
        </w:rPr>
        <w:t xml:space="preserve">effectiveness of compression as a primary post-operative intervention in terms of reduced time to healing and secondary outcomes including infection. </w:t>
      </w:r>
      <w:r w:rsidRPr="006F2B93">
        <w:rPr>
          <w:bCs/>
          <w:szCs w:val="22"/>
        </w:rPr>
        <w:t xml:space="preserve"> </w:t>
      </w:r>
    </w:p>
    <w:p w14:paraId="2A11A1B6" w14:textId="77777777" w:rsidR="00B12B0C" w:rsidRDefault="00B12B0C" w:rsidP="00B12B0C">
      <w:pPr>
        <w:rPr>
          <w:b/>
          <w:bCs/>
          <w:szCs w:val="22"/>
        </w:rPr>
      </w:pPr>
    </w:p>
    <w:p w14:paraId="017590F9" w14:textId="7C01AF20" w:rsidR="00B12B0C" w:rsidRDefault="0058595B" w:rsidP="00B12B0C">
      <w:pPr>
        <w:pStyle w:val="Heading2"/>
      </w:pPr>
      <w:bookmarkStart w:id="41" w:name="_Toc172637828"/>
      <w:r>
        <w:t xml:space="preserve">5.6 </w:t>
      </w:r>
      <w:r w:rsidR="00B12B0C">
        <w:t xml:space="preserve">Clinical </w:t>
      </w:r>
      <w:r>
        <w:t>P</w:t>
      </w:r>
      <w:r w:rsidR="00B12B0C">
        <w:t xml:space="preserve">ractice and </w:t>
      </w:r>
      <w:r>
        <w:t>E</w:t>
      </w:r>
      <w:r w:rsidR="00B12B0C">
        <w:t>quipoise</w:t>
      </w:r>
      <w:bookmarkEnd w:id="41"/>
    </w:p>
    <w:p w14:paraId="1647495F" w14:textId="6CE684DF" w:rsidR="00B12B0C" w:rsidRPr="006F2B93" w:rsidRDefault="00B12B0C" w:rsidP="00291EB9">
      <w:pPr>
        <w:pStyle w:val="ListParagraph"/>
        <w:ind w:left="0"/>
        <w:jc w:val="both"/>
        <w:rPr>
          <w:iCs/>
          <w:szCs w:val="22"/>
        </w:rPr>
      </w:pPr>
      <w:proofErr w:type="gramStart"/>
      <w:r w:rsidRPr="006F2B93">
        <w:rPr>
          <w:iCs/>
          <w:szCs w:val="22"/>
        </w:rPr>
        <w:t>In order to</w:t>
      </w:r>
      <w:proofErr w:type="gramEnd"/>
      <w:r w:rsidRPr="006F2B93">
        <w:rPr>
          <w:iCs/>
          <w:szCs w:val="22"/>
        </w:rPr>
        <w:t xml:space="preserve"> promote healing, post-operative </w:t>
      </w:r>
      <w:r w:rsidR="00713162">
        <w:rPr>
          <w:iCs/>
          <w:szCs w:val="22"/>
        </w:rPr>
        <w:t>CT</w:t>
      </w:r>
      <w:r w:rsidRPr="006F2B93">
        <w:rPr>
          <w:bCs/>
          <w:iCs/>
          <w:szCs w:val="22"/>
        </w:rPr>
        <w:t xml:space="preserve"> is used by </w:t>
      </w:r>
      <w:r w:rsidRPr="006F2B93">
        <w:rPr>
          <w:iCs/>
          <w:szCs w:val="22"/>
        </w:rPr>
        <w:t>some Dermatology surgeons. Respondents(n=109) of a</w:t>
      </w:r>
      <w:r w:rsidRPr="006F2B93">
        <w:rPr>
          <w:szCs w:val="22"/>
        </w:rPr>
        <w:t xml:space="preserve"> trainee led 2014 survey of </w:t>
      </w:r>
      <w:bookmarkStart w:id="42" w:name="_Hlk138244027"/>
      <w:r w:rsidRPr="006F2B93">
        <w:rPr>
          <w:szCs w:val="22"/>
        </w:rPr>
        <w:t xml:space="preserve">British Society for Dermatological Surgeons </w:t>
      </w:r>
      <w:bookmarkEnd w:id="42"/>
      <w:r w:rsidRPr="006F2B93">
        <w:rPr>
          <w:szCs w:val="22"/>
        </w:rPr>
        <w:t>(BSDS) identified that 56.7% sometimes used compression and 30.5% always used compression post-surgery for these wounds</w:t>
      </w:r>
      <w:r>
        <w:rPr>
          <w:szCs w:val="22"/>
        </w:rPr>
        <w:fldChar w:fldCharType="begin"/>
      </w:r>
      <w:r w:rsidR="00CA1360">
        <w:rPr>
          <w:szCs w:val="22"/>
        </w:rPr>
        <w:instrText xml:space="preserve"> ADDIN EN.CITE &lt;EndNote&gt;&lt;Cite&gt;&lt;Author&gt;Jayasekera P&lt;/Author&gt;&lt;Year&gt;2014&lt;/Year&gt;&lt;RecNum&gt;25&lt;/RecNum&gt;&lt;DisplayText&gt;(8)&lt;/DisplayText&gt;&lt;record&gt;&lt;rec-number&gt;25&lt;/rec-number&gt;&lt;foreign-keys&gt;&lt;key app="EN" db-id="rvxzr0w9r5et5yevxpn502ax02pd2es2tx99" timestamp="1693816702"&gt;25&lt;/key&gt;&lt;/foreign-keys&gt;&lt;ref-type name="Conference Proceedings"&gt;10&lt;/ref-type&gt;&lt;contributors&gt;&lt;authors&gt;&lt;author&gt;Jayasekera P, &lt;/author&gt;&lt;author&gt;Trehan P, &lt;/author&gt;&lt;author&gt;Collins J, &lt;/author&gt;&lt;author&gt;Chen KS, &lt;/author&gt;&lt;author&gt;Hussain W, &lt;/author&gt;&lt;author&gt;Flohr C,&lt;/author&gt;&lt;author&gt;Pynn EV. &lt;/author&gt;&lt;/authors&gt;&lt;/contributors&gt;&lt;titles&gt;&lt;title&gt;Does compression improve wound healing when applied to lower-leg excisions left to heal by secondary intention? &lt;/title&gt;&lt;secondary-title&gt;94th Annual Meeting of The British Association of Dermatologists&lt;/secondary-title&gt;&lt;/titles&gt;&lt;pages&gt;72&lt;/pages&gt;&lt;volume&gt;171&lt;/volume&gt;&lt;number&gt;S1&lt;/number&gt;&lt;dates&gt;&lt;year&gt;2014&lt;/year&gt;&lt;/dates&gt;&lt;pub-location&gt;Glasgow, UK&lt;/pub-location&gt;&lt;publisher&gt;British Journal of Dermatology&lt;/publisher&gt;&lt;urls&gt;&lt;/urls&gt;&lt;/record&gt;&lt;/Cite&gt;&lt;/EndNote&gt;</w:instrText>
      </w:r>
      <w:r>
        <w:rPr>
          <w:szCs w:val="22"/>
        </w:rPr>
        <w:fldChar w:fldCharType="separate"/>
      </w:r>
      <w:r w:rsidR="00CA1360">
        <w:rPr>
          <w:noProof/>
          <w:szCs w:val="22"/>
        </w:rPr>
        <w:t>(8)</w:t>
      </w:r>
      <w:r>
        <w:rPr>
          <w:szCs w:val="22"/>
        </w:rPr>
        <w:fldChar w:fldCharType="end"/>
      </w:r>
      <w:r>
        <w:rPr>
          <w:szCs w:val="22"/>
        </w:rPr>
        <w:t>.</w:t>
      </w:r>
      <w:r w:rsidRPr="000C489E">
        <w:rPr>
          <w:szCs w:val="22"/>
        </w:rPr>
        <w:t xml:space="preserve"> There was, however, considerable variation in the Class of </w:t>
      </w:r>
      <w:r w:rsidR="00713162">
        <w:rPr>
          <w:szCs w:val="22"/>
        </w:rPr>
        <w:t>CT</w:t>
      </w:r>
      <w:r w:rsidRPr="000C489E">
        <w:rPr>
          <w:szCs w:val="22"/>
        </w:rPr>
        <w:t xml:space="preserve"> and duration – with some respondents applying compress</w:t>
      </w:r>
      <w:r w:rsidR="008E690A">
        <w:rPr>
          <w:szCs w:val="22"/>
        </w:rPr>
        <w:t>ion</w:t>
      </w:r>
      <w:r w:rsidRPr="000C489E">
        <w:rPr>
          <w:szCs w:val="22"/>
        </w:rPr>
        <w:t xml:space="preserve"> for short periods (2-6 weeks) and others until healing.</w:t>
      </w:r>
      <w:r>
        <w:rPr>
          <w:szCs w:val="22"/>
        </w:rPr>
        <w:t xml:space="preserve"> </w:t>
      </w:r>
      <w:r w:rsidRPr="006F2B93">
        <w:rPr>
          <w:szCs w:val="22"/>
        </w:rPr>
        <w:t xml:space="preserve">In a 2021 </w:t>
      </w:r>
      <w:r w:rsidRPr="006F2B93">
        <w:rPr>
          <w:iCs/>
          <w:szCs w:val="22"/>
        </w:rPr>
        <w:t>survey of potential research centres by our group</w:t>
      </w:r>
      <w:r>
        <w:rPr>
          <w:iCs/>
          <w:szCs w:val="22"/>
        </w:rPr>
        <w:fldChar w:fldCharType="begin"/>
      </w:r>
      <w:r w:rsidR="00CA1360">
        <w:rPr>
          <w:iCs/>
          <w:szCs w:val="22"/>
        </w:rPr>
        <w:instrText xml:space="preserve"> ADDIN EN.CITE &lt;EndNote&gt;&lt;Cite&gt;&lt;Author&gt;Ransom M&lt;/Author&gt;&lt;Year&gt;2021&lt;/Year&gt;&lt;RecNum&gt;27&lt;/RecNum&gt;&lt;DisplayText&gt;(11)&lt;/DisplayText&gt;&lt;record&gt;&lt;rec-number&gt;27&lt;/rec-number&gt;&lt;foreign-keys&gt;&lt;key app="EN" db-id="rvxzr0w9r5et5yevxpn502ax02pd2es2tx99" timestamp="1693816702"&gt;27&lt;/key&gt;&lt;/foreign-keys&gt;&lt;ref-type name="Personal Communication"&gt;26&lt;/ref-type&gt;&lt;contributors&gt;&lt;authors&gt;&lt;author&gt;Ransom M,&lt;/author&gt;&lt;/authors&gt;&lt;/contributors&gt;&lt;auth-address&gt;Institute of Clinical Trials Research, Leeds&lt;/auth-address&gt;&lt;titles&gt;&lt;title&gt;HEALS survey: summary statistics and frequencies&lt;/title&gt;&lt;/titles&gt;&lt;dates&gt;&lt;year&gt;2021&lt;/year&gt;&lt;pub-dates&gt;&lt;date&gt;25.10.21&lt;/date&gt;&lt;/pub-dates&gt;&lt;/dates&gt;&lt;publisher&gt;Personal communication&lt;/publisher&gt;&lt;urls&gt;&lt;/urls&gt;&lt;/record&gt;&lt;/Cite&gt;&lt;/EndNote&gt;</w:instrText>
      </w:r>
      <w:r>
        <w:rPr>
          <w:iCs/>
          <w:szCs w:val="22"/>
        </w:rPr>
        <w:fldChar w:fldCharType="separate"/>
      </w:r>
      <w:r w:rsidR="00CA1360">
        <w:rPr>
          <w:iCs/>
          <w:noProof/>
          <w:szCs w:val="22"/>
        </w:rPr>
        <w:t>(11)</w:t>
      </w:r>
      <w:r>
        <w:rPr>
          <w:iCs/>
          <w:szCs w:val="22"/>
        </w:rPr>
        <w:fldChar w:fldCharType="end"/>
      </w:r>
      <w:r w:rsidRPr="006F2B93">
        <w:rPr>
          <w:iCs/>
          <w:szCs w:val="22"/>
        </w:rPr>
        <w:t xml:space="preserve">, equipoise remained evident with </w:t>
      </w:r>
      <w:r>
        <w:rPr>
          <w:iCs/>
          <w:szCs w:val="22"/>
        </w:rPr>
        <w:t>16/21</w:t>
      </w:r>
      <w:r w:rsidRPr="006F2B93">
        <w:rPr>
          <w:iCs/>
          <w:szCs w:val="22"/>
        </w:rPr>
        <w:t xml:space="preserve"> dermatology centres indicating a willingness to randomise to both </w:t>
      </w:r>
      <w:r w:rsidR="00980569">
        <w:rPr>
          <w:iCs/>
          <w:szCs w:val="22"/>
        </w:rPr>
        <w:t>SC</w:t>
      </w:r>
      <w:r w:rsidRPr="006F2B93">
        <w:rPr>
          <w:iCs/>
          <w:szCs w:val="22"/>
        </w:rPr>
        <w:t xml:space="preserve"> and </w:t>
      </w:r>
      <w:r w:rsidR="00980569">
        <w:rPr>
          <w:iCs/>
          <w:szCs w:val="22"/>
        </w:rPr>
        <w:t>SC</w:t>
      </w:r>
      <w:r w:rsidRPr="006F2B93">
        <w:rPr>
          <w:iCs/>
          <w:szCs w:val="22"/>
        </w:rPr>
        <w:t xml:space="preserve"> plus </w:t>
      </w:r>
      <w:r w:rsidR="00713162">
        <w:rPr>
          <w:iCs/>
          <w:szCs w:val="22"/>
        </w:rPr>
        <w:t>CT</w:t>
      </w:r>
      <w:r w:rsidRPr="006F2B93">
        <w:rPr>
          <w:iCs/>
          <w:szCs w:val="22"/>
        </w:rPr>
        <w:t xml:space="preserve">. </w:t>
      </w:r>
    </w:p>
    <w:p w14:paraId="47D67BBB" w14:textId="77777777" w:rsidR="00B12B0C" w:rsidRDefault="00B12B0C" w:rsidP="00291EB9">
      <w:pPr>
        <w:jc w:val="both"/>
        <w:rPr>
          <w:b/>
          <w:bCs/>
          <w:szCs w:val="22"/>
        </w:rPr>
      </w:pPr>
    </w:p>
    <w:p w14:paraId="0A559F73" w14:textId="33CA77E4" w:rsidR="00B12B0C" w:rsidRPr="006F2B93" w:rsidRDefault="0058595B" w:rsidP="00B12B0C">
      <w:pPr>
        <w:pStyle w:val="Heading2"/>
      </w:pPr>
      <w:bookmarkStart w:id="43" w:name="_Toc172637829"/>
      <w:r>
        <w:t xml:space="preserve">5.7 </w:t>
      </w:r>
      <w:r w:rsidR="00B12B0C" w:rsidRPr="006F2B93">
        <w:t xml:space="preserve">Existing </w:t>
      </w:r>
      <w:r>
        <w:t>E</w:t>
      </w:r>
      <w:r w:rsidR="00B12B0C" w:rsidRPr="006F2B93">
        <w:t>vidence</w:t>
      </w:r>
      <w:bookmarkEnd w:id="43"/>
    </w:p>
    <w:p w14:paraId="11D2A6CB" w14:textId="6506E23F" w:rsidR="00B12B0C" w:rsidRPr="006F2B93" w:rsidRDefault="00B12B0C" w:rsidP="00291EB9">
      <w:pPr>
        <w:jc w:val="both"/>
        <w:rPr>
          <w:szCs w:val="22"/>
        </w:rPr>
      </w:pPr>
      <w:r w:rsidRPr="006F2B93">
        <w:rPr>
          <w:szCs w:val="22"/>
        </w:rPr>
        <w:t>Our group ha</w:t>
      </w:r>
      <w:r w:rsidR="00666593">
        <w:rPr>
          <w:szCs w:val="22"/>
        </w:rPr>
        <w:t>s</w:t>
      </w:r>
      <w:r w:rsidRPr="006F2B93">
        <w:rPr>
          <w:szCs w:val="22"/>
        </w:rPr>
        <w:t xml:space="preserve"> undertaken a systematic literature review</w:t>
      </w:r>
      <w:r w:rsidRPr="006F2B93">
        <w:rPr>
          <w:szCs w:val="22"/>
        </w:rPr>
        <w:fldChar w:fldCharType="begin"/>
      </w:r>
      <w:r w:rsidR="00CA1360">
        <w:rPr>
          <w:szCs w:val="22"/>
        </w:rPr>
        <w:instrText xml:space="preserve"> ADDIN EN.CITE &lt;EndNote&gt;&lt;Cite&gt;&lt;Author&gt;Mann&lt;/Author&gt;&lt;Year&gt;2022&lt;/Year&gt;&lt;RecNum&gt;26&lt;/RecNum&gt;&lt;DisplayText&gt;(10)&lt;/DisplayText&gt;&lt;record&gt;&lt;rec-number&gt;26&lt;/rec-number&gt;&lt;foreign-keys&gt;&lt;key app="EN" db-id="rvxzr0w9r5et5yevxpn502ax02pd2es2tx99" timestamp="1693816702"&gt;26&lt;/key&gt;&lt;/foreign-keys&gt;&lt;ref-type name="Journal Article"&gt;17&lt;/ref-type&gt;&lt;contributors&gt;&lt;authors&gt;&lt;author&gt;Mann, J.&lt;/author&gt;&lt;author&gt;Ashraf, I.&lt;/author&gt;&lt;author&gt;McGinnis, E.&lt;/author&gt;&lt;author&gt;Veitch, D.&lt;/author&gt;&lt;author&gt;Wernham, A.&lt;/author&gt;&lt;/authors&gt;&lt;/contributors&gt;&lt;titles&gt;&lt;title&gt;Does the use of compression bandaging as an adjunct improves outcomes for people following excision of keratinocyte cancer (KC) of the lower leg with secondary intention healing? A Critically Appraised Topic (CAT)&lt;/title&gt;&lt;secondary-title&gt;Clinical and Experimental Dermatology&lt;/secondary-title&gt;&lt;/titles&gt;&lt;periodical&gt;&lt;full-title&gt;Clinical and Experimental Dermatology&lt;/full-title&gt;&lt;/periodical&gt;&lt;volume&gt;47&lt;/volume&gt;&lt;number&gt;5&lt;/number&gt;&lt;dates&gt;&lt;year&gt;2022&lt;/year&gt;&lt;/dates&gt;&lt;pub-location&gt;Clinical and Experimental Dermatology (submitted)&lt;/pub-location&gt;&lt;work-type&gt;submitted manuscript&lt;/work-type&gt;&lt;urls&gt;&lt;/urls&gt;&lt;electronic-resource-num&gt; 10.1111/ced.15103&lt;/electronic-resource-num&gt;&lt;/record&gt;&lt;/Cite&gt;&lt;/EndNote&gt;</w:instrText>
      </w:r>
      <w:r w:rsidRPr="006F2B93">
        <w:rPr>
          <w:szCs w:val="22"/>
        </w:rPr>
        <w:fldChar w:fldCharType="separate"/>
      </w:r>
      <w:r w:rsidR="00CA1360">
        <w:rPr>
          <w:noProof/>
          <w:szCs w:val="22"/>
        </w:rPr>
        <w:t>(10)</w:t>
      </w:r>
      <w:r w:rsidRPr="006F2B93">
        <w:rPr>
          <w:szCs w:val="22"/>
        </w:rPr>
        <w:fldChar w:fldCharType="end"/>
      </w:r>
      <w:r w:rsidRPr="006F2B93">
        <w:rPr>
          <w:szCs w:val="22"/>
        </w:rPr>
        <w:t xml:space="preserve"> and identified no </w:t>
      </w:r>
      <w:r>
        <w:rPr>
          <w:szCs w:val="22"/>
        </w:rPr>
        <w:t>randomised controlled trials (</w:t>
      </w:r>
      <w:r w:rsidRPr="006F2B93">
        <w:rPr>
          <w:szCs w:val="22"/>
        </w:rPr>
        <w:t>RCTs</w:t>
      </w:r>
      <w:r>
        <w:rPr>
          <w:szCs w:val="22"/>
        </w:rPr>
        <w:t>)</w:t>
      </w:r>
      <w:r w:rsidRPr="006F2B93">
        <w:rPr>
          <w:szCs w:val="22"/>
        </w:rPr>
        <w:t xml:space="preserve"> comparing no compression with compression for </w:t>
      </w:r>
      <w:r w:rsidR="00A37B50">
        <w:rPr>
          <w:szCs w:val="22"/>
        </w:rPr>
        <w:t>wounds HBSI</w:t>
      </w:r>
      <w:r w:rsidRPr="006F2B93">
        <w:rPr>
          <w:bCs/>
          <w:iCs/>
          <w:szCs w:val="22"/>
        </w:rPr>
        <w:t xml:space="preserve"> after excision of </w:t>
      </w:r>
      <w:r>
        <w:rPr>
          <w:bCs/>
          <w:iCs/>
          <w:szCs w:val="22"/>
        </w:rPr>
        <w:t>KC</w:t>
      </w:r>
      <w:r w:rsidRPr="006F2B93">
        <w:rPr>
          <w:bCs/>
          <w:iCs/>
          <w:szCs w:val="22"/>
        </w:rPr>
        <w:t xml:space="preserve"> on lower leg</w:t>
      </w:r>
      <w:r w:rsidRPr="006F2B93">
        <w:rPr>
          <w:szCs w:val="22"/>
        </w:rPr>
        <w:t>. We identified only 2 cohort studies with reported mean time to healing for no compression (n=53) of 81</w:t>
      </w:r>
      <w:r>
        <w:rPr>
          <w:szCs w:val="22"/>
        </w:rPr>
        <w:t xml:space="preserve"> </w:t>
      </w:r>
      <w:r w:rsidRPr="006F2B93">
        <w:rPr>
          <w:szCs w:val="22"/>
        </w:rPr>
        <w:t>days</w:t>
      </w:r>
      <w:r>
        <w:rPr>
          <w:szCs w:val="22"/>
        </w:rPr>
        <w:fldChar w:fldCharType="begin"/>
      </w:r>
      <w:r w:rsidR="00CA1360">
        <w:rPr>
          <w:szCs w:val="22"/>
        </w:rPr>
        <w:instrText xml:space="preserve"> ADDIN EN.CITE &lt;EndNote&gt;&lt;Cite&gt;&lt;Author&gt;Pynn E&lt;/Author&gt;&lt;Year&gt;2021&lt;/Year&gt;&lt;RecNum&gt;28&lt;/RecNum&gt;&lt;DisplayText&gt;(12)&lt;/DisplayText&gt;&lt;record&gt;&lt;rec-number&gt;28&lt;/rec-number&gt;&lt;foreign-keys&gt;&lt;key app="EN" db-id="rvxzr0w9r5et5yevxpn502ax02pd2es2tx99" timestamp="1693816702"&gt;28&lt;/key&gt;&lt;/foreign-keys&gt;&lt;ref-type name="Unpublished Work"&gt;34&lt;/ref-type&gt;&lt;contributors&gt;&lt;authors&gt;&lt;author&gt;Pynn E,&lt;/author&gt;&lt;author&gt;Ransom M,&lt;/author&gt;&lt;author&gt;Walker B,&lt;/author&gt;&lt;author&gt;McGinnis E,&lt;/author&gt;&lt;author&gt;Brown S,&lt;/author&gt;&lt;author&gt;Gilberts R,&lt;/author&gt;&lt;author&gt;Trehan P,&lt;/author&gt;&lt;author&gt;Jayasekera P,&lt;/author&gt;&lt;author&gt;Veitch D,&lt;/author&gt;&lt;author&gt;Hussain W,&lt;/author&gt;&lt;author&gt;Collins J,&lt;/author&gt;&lt;author&gt;Abbott RA,&lt;/author&gt;&lt;author&gt;Chen K,&lt;/author&gt;&lt;author&gt;Nixon J.&lt;/author&gt;&lt;/authors&gt;&lt;/contributors&gt;&lt;titles&gt;&lt;title&gt;Healing of ExcisionAl wounds on Lower legs by Secondary intention (HEALS) Cohort Study: A multi-centre prospective observational cohort study in patients without planned compression. &lt;/title&gt;&lt;/titles&gt;&lt;dates&gt;&lt;year&gt;2021&lt;/year&gt;&lt;/dates&gt;&lt;pub-location&gt;Clinical and Experimental Dermatology&lt;/pub-location&gt;&lt;publisher&gt;Clinical Trials Research Unit, University of Leeds, UK&lt;/publisher&gt;&lt;work-type&gt;Submitted manuscript&lt;/work-type&gt;&lt;urls&gt;&lt;/urls&gt;&lt;/record&gt;&lt;/Cite&gt;&lt;/EndNote&gt;</w:instrText>
      </w:r>
      <w:r>
        <w:rPr>
          <w:szCs w:val="22"/>
        </w:rPr>
        <w:fldChar w:fldCharType="separate"/>
      </w:r>
      <w:r w:rsidR="00CA1360">
        <w:rPr>
          <w:noProof/>
          <w:szCs w:val="22"/>
        </w:rPr>
        <w:t>(12)</w:t>
      </w:r>
      <w:r>
        <w:rPr>
          <w:szCs w:val="22"/>
        </w:rPr>
        <w:fldChar w:fldCharType="end"/>
      </w:r>
      <w:r w:rsidRPr="006F2B93">
        <w:rPr>
          <w:szCs w:val="22"/>
        </w:rPr>
        <w:t xml:space="preserve"> and compression (n</w:t>
      </w:r>
      <w:r w:rsidRPr="006F2B93">
        <w:rPr>
          <w:rFonts w:eastAsia="Calibri"/>
          <w:szCs w:val="22"/>
        </w:rPr>
        <w:t>=10</w:t>
      </w:r>
      <w:r>
        <w:rPr>
          <w:rFonts w:eastAsia="Calibri"/>
          <w:szCs w:val="22"/>
        </w:rPr>
        <w:t>)</w:t>
      </w:r>
      <w:r w:rsidRPr="006F2B93">
        <w:rPr>
          <w:rFonts w:eastAsia="Calibri"/>
          <w:szCs w:val="22"/>
        </w:rPr>
        <w:t xml:space="preserve"> of 50 days</w:t>
      </w:r>
      <w:r w:rsidRPr="006F2B93">
        <w:rPr>
          <w:rFonts w:eastAsia="Calibri"/>
          <w:szCs w:val="22"/>
        </w:rPr>
        <w:fldChar w:fldCharType="begin"/>
      </w:r>
      <w:r w:rsidR="00CA1360">
        <w:rPr>
          <w:rFonts w:eastAsia="Calibri"/>
          <w:szCs w:val="22"/>
        </w:rPr>
        <w:instrText xml:space="preserve"> ADDIN EN.CITE &lt;EndNote&gt;&lt;Cite&gt;&lt;Author&gt;Stebbins&lt;/Author&gt;&lt;Year&gt;2011&lt;/Year&gt;&lt;RecNum&gt;32&lt;/RecNum&gt;&lt;DisplayText&gt;(15)&lt;/DisplayText&gt;&lt;record&gt;&lt;rec-number&gt;32&lt;/rec-number&gt;&lt;foreign-keys&gt;&lt;key app="EN" db-id="rvxzr0w9r5et5yevxpn502ax02pd2es2tx99" timestamp="1693816702"&gt;32&lt;/key&gt;&lt;/foreign-keys&gt;&lt;ref-type name="Journal Article"&gt;17&lt;/ref-type&gt;&lt;contributors&gt;&lt;authors&gt;&lt;author&gt;Stebbins, W. G.&lt;/author&gt;&lt;author&gt;Hanke, C. W.&lt;/author&gt;&lt;author&gt;Petersen, J.&lt;/author&gt;&lt;/authors&gt;&lt;/contributors&gt;&lt;auth-address&gt;Vanderbilt University Dermatology, Nashville, Tennessee, USA. william.g.stebbins@vanderbilt.edu&lt;/auth-address&gt;&lt;titles&gt;&lt;title&gt;Enhanced healing of surgical wounds of the lower leg using weekly zinc oxide compression dressings&lt;/title&gt;&lt;secondary-title&gt;Dermatol Surg&lt;/secondary-title&gt;&lt;alt-title&gt;Dermatologic surgery : official publication for American Society for Dermatologic Surgery [et al.]&lt;/alt-title&gt;&lt;/titles&gt;&lt;alt-periodical&gt;&lt;full-title&gt;Dermatol Surg&lt;/full-title&gt;&lt;abbr-1&gt;Dermatologic surgery : official publication for American Society for Dermatologic Surgery [et al.]&lt;/abbr-1&gt;&lt;/alt-periodical&gt;&lt;pages&gt;158-65&lt;/pages&gt;&lt;volume&gt;37&lt;/volume&gt;&lt;number&gt;2&lt;/number&gt;&lt;edition&gt;2011/01/29&lt;/edition&gt;&lt;keywords&gt;&lt;keyword&gt;Aged&lt;/keyword&gt;&lt;keyword&gt;Aged, 80 and over&lt;/keyword&gt;&lt;keyword&gt;*Compression Bandages&lt;/keyword&gt;&lt;keyword&gt;Dermatologic Agents/*administration &amp;amp; dosage&lt;/keyword&gt;&lt;keyword&gt;Drug Administration Schedule&lt;/keyword&gt;&lt;keyword&gt;Female&lt;/keyword&gt;&lt;keyword&gt;Humans&lt;/keyword&gt;&lt;keyword&gt;Leg&lt;/keyword&gt;&lt;keyword&gt;Male&lt;/keyword&gt;&lt;keyword&gt;*Mohs Surgery&lt;/keyword&gt;&lt;keyword&gt;*Postoperative Care&lt;/keyword&gt;&lt;keyword&gt;*Wound Healing&lt;/keyword&gt;&lt;keyword&gt;Zinc Oxide/*administration &amp;amp; dosage&lt;/keyword&gt;&lt;/keywords&gt;&lt;dates&gt;&lt;year&gt;2011&lt;/year&gt;&lt;pub-dates&gt;&lt;date&gt;Feb&lt;/date&gt;&lt;/pub-dates&gt;&lt;/dates&gt;&lt;isbn&gt;1076-0512&lt;/isbn&gt;&lt;accession-num&gt;21269346&lt;/accession-num&gt;&lt;urls&gt;&lt;/urls&gt;&lt;electronic-resource-num&gt;10.1111/j.1524-4725.2010.01844.x&lt;/electronic-resource-num&gt;&lt;remote-database-provider&gt;NLM&lt;/remote-database-provider&gt;&lt;language&gt;eng&lt;/language&gt;&lt;/record&gt;&lt;/Cite&gt;&lt;/EndNote&gt;</w:instrText>
      </w:r>
      <w:r w:rsidRPr="006F2B93">
        <w:rPr>
          <w:rFonts w:eastAsia="Calibri"/>
          <w:szCs w:val="22"/>
        </w:rPr>
        <w:fldChar w:fldCharType="separate"/>
      </w:r>
      <w:r w:rsidR="00CA1360">
        <w:rPr>
          <w:rFonts w:eastAsia="Calibri"/>
          <w:noProof/>
          <w:szCs w:val="22"/>
        </w:rPr>
        <w:t>(15)</w:t>
      </w:r>
      <w:r w:rsidRPr="006F2B93">
        <w:rPr>
          <w:rFonts w:eastAsia="Calibri"/>
          <w:szCs w:val="22"/>
        </w:rPr>
        <w:fldChar w:fldCharType="end"/>
      </w:r>
      <w:r w:rsidRPr="006F2B93">
        <w:rPr>
          <w:rFonts w:eastAsia="Calibri"/>
          <w:szCs w:val="22"/>
        </w:rPr>
        <w:t xml:space="preserve">. Unpublished local audit data at a participating centre also reported </w:t>
      </w:r>
      <w:r w:rsidRPr="006F2B93">
        <w:rPr>
          <w:iCs/>
          <w:szCs w:val="22"/>
        </w:rPr>
        <w:t>88% (22/25) of patients with compression healed within 6 weeks. From a safety perspective we also identified a r</w:t>
      </w:r>
      <w:r w:rsidRPr="006F2B93">
        <w:rPr>
          <w:szCs w:val="22"/>
        </w:rPr>
        <w:t>etrospective cohort n=366</w:t>
      </w:r>
      <w:r w:rsidRPr="006F2B93">
        <w:rPr>
          <w:szCs w:val="22"/>
        </w:rPr>
        <w:fldChar w:fldCharType="begin">
          <w:fldData xml:space="preserve">PEVuZE5vdGU+PENpdGU+PEF1dGhvcj5MaW5kaG9sbTwvQXV0aG9yPjxZZWFyPjIwMjA8L1llYXI+
PFJlY051bT4zMzwvUmVjTnVtPjxEaXNwbGF5VGV4dD4oMTYpPC9EaXNwbGF5VGV4dD48cmVjb3Jk
PjxyZWMtbnVtYmVyPjMzPC9yZWMtbnVtYmVyPjxmb3JlaWduLWtleXM+PGtleSBhcHA9IkVOIiBk
Yi1pZD0icnZ4enIwdzlyNWV0NXlldnhwbjUwMmF4MDJwZDJlczJ0eDk5IiB0aW1lc3RhbXA9IjE2
OTM4MTY3MDIiPjMzPC9rZXk+PC9mb3JlaWduLWtleXM+PHJlZi10eXBlIG5hbWU9IkpvdXJuYWwg
QXJ0aWNsZSI+MTc8L3JlZi10eXBlPjxjb250cmlidXRvcnM+PGF1dGhvcnM+PGF1dGhvcj5MaW5k
aG9sbSwgVi4gTS48L2F1dGhvcj48YXV0aG9yPklzb2hlcnJhbmVuLCBLLiBNLjwvYXV0aG9yPjxh
dXRob3I+U2NocsO2ZGVyLCBNLiBULjwvYXV0aG9yPjxhdXRob3I+UGl0a8OkbmVuLCBTLiBULjwv
YXV0aG9yPjwvYXV0aG9ycz48L2NvbnRyaWJ1dG9ycz48YXV0aC1hZGRyZXNzPkhlbHNpbmtpIFVu
aXZlcnNpdHkgQ2VudHJhbCBIb3NwaXRhbCAoSFVTKSwgU2tpbiBhbmQgQWxsZXJneSBIb3NwaXRh
bCwgRGVybWF0b2xvZ3kgT3V0cGF0aWVudCBDbGluaWMgYW5kIFVuaXZlcnNpdHkgb2YgSGVsc2lu
a2ksIEhlbHNpbmtpLCBGaW5sYW5kLjwvYXV0aC1hZGRyZXNzPjx0aXRsZXM+PHRpdGxlPkV2YWx1
YXRpbmcgY29tcGxpY2F0aW9ucyBpbiBiZWxvdy1rbmVlIHNraW4gY2FuY2VyIHN1cmdlcnkgYWZ0
ZXIgaW50cm9kdWN0aW9uIG9mIHByZW9wZXJhdGl2ZSBhcHBvaW50bWVudHM6IEEgMi15ZWFyIHJl
dHJvc3BlY3RpdmUgY29ob3J0IHN0dWR5PC90aXRsZT48c2Vjb25kYXJ5LXRpdGxlPkludCBXb3Vu
ZCBKPC9zZWNvbmRhcnktdGl0bGU+PC90aXRsZXM+PHBlcmlvZGljYWw+PGZ1bGwtdGl0bGU+SW50
IFdvdW5kIEo8L2Z1bGwtdGl0bGU+PC9wZXJpb2RpY2FsPjxwYWdlcz4zNjMtMzY5PC9wYWdlcz48
dm9sdW1lPjE3PC92b2x1bWU+PG51bWJlcj4yPC9udW1iZXI+PGVkaXRpb24+MjAxOS8xMi8xNTwv
ZWRpdGlvbj48a2V5d29yZHM+PGtleXdvcmQ+QWdlZDwva2V5d29yZD48a2V5d29yZD4qQXBwb2lu
dG1lbnRzIGFuZCBTY2hlZHVsZXM8L2tleXdvcmQ+PGtleXdvcmQ+RGVybWF0b2xvZ2ljIFN1cmdp
Y2FsIFByb2NlZHVyZXMvKmFkdmVyc2UgZWZmZWN0czwva2V5d29yZD48a2V5d29yZD5GZW1hbGU8
L2tleXdvcmQ+PGtleXdvcmQ+RmlubGFuZC9lcGlkZW1pb2xvZ3k8L2tleXdvcmQ+PGtleXdvcmQ+
Rm9sbG93LVVwIFN0dWRpZXM8L2tleXdvcmQ+PGtleXdvcmQ+SHVtYW5zPC9rZXl3b3JkPjxrZXl3
b3JkPkluY2lkZW5jZTwva2V5d29yZD48a2V5d29yZD5NYWxlPC9rZXl3b3JkPjxrZXl3b3JkPlBv
c3RvcGVyYXRpdmUgQ2FyZS8qbWV0aG9kczwva2V5d29yZD48a2V5d29yZD5Qb3N0b3BlcmF0aXZl
IENvbXBsaWNhdGlvbnMvKmRpYWdub3Npcy9lcGlkZW1pb2xvZ3k8L2tleXdvcmQ+PGtleXdvcmQ+
UHJvZ25vc2lzPC9rZXl3b3JkPjxrZXl3b3JkPlJldHJvc3BlY3RpdmUgU3R1ZGllczwva2V5d29y
ZD48a2V5d29yZD5SaXNrIEZhY3RvcnM8L2tleXdvcmQ+PGtleXdvcmQ+U2tpbiBOZW9wbGFzbXMv
KnN1cmdlcnk8L2tleXdvcmQ+PGtleXdvcmQ+YmVsb3cta25lZTwva2V5d29yZD48a2V5d29yZD5k
ZXJtYXRvbG9naWNhbCBzdXJnZXJ5PC9rZXl3b3JkPjxrZXl3b3JkPnByZW9wZXJhdGl2ZSBldmFs
dWF0aW9uPC9rZXl3b3JkPjxrZXl3b3JkPnByZXZlbnRpb248L2tleXdvcmQ+PGtleXdvcmQ+d291
bmQgaGVhbGluZzwva2V5d29yZD48L2tleXdvcmRzPjxkYXRlcz48eWVhcj4yMDIwPC95ZWFyPjxw
dWItZGF0ZXM+PGRhdGU+QXByPC9kYXRlPjwvcHViLWRhdGVzPjwvZGF0ZXM+PGlzYm4+MTc0Mi00
ODAxIChQcmludCkmI3hEOzE3NDItNDgwMTwvaXNibj48YWNjZXNzaW9uLW51bT4zMTgzNzExNzwv
YWNjZXNzaW9uLW51bT48dXJscz48L3VybHM+PGN1c3RvbTI+UE1DNzk0ODg4MDwvY3VzdG9tMj48
ZWxlY3Ryb25pYy1yZXNvdXJjZS1udW0+MTAuMTExMS9pd2ouMTMyODA8L2VsZWN0cm9uaWMtcmVz
b3VyY2UtbnVtPjxyZW1vdGUtZGF0YWJhc2UtcHJvdmlkZXI+TkxNPC9yZW1vdGUtZGF0YWJhc2Ut
cHJvdmlkZXI+PGxhbmd1YWdlPmVuZzwvbGFuZ3VhZ2U+PC9yZWNvcmQ+PC9DaXRlPjwvRW5kTm90
ZT5=
</w:fldData>
        </w:fldChar>
      </w:r>
      <w:r w:rsidR="00CA1360">
        <w:rPr>
          <w:szCs w:val="22"/>
        </w:rPr>
        <w:instrText xml:space="preserve"> ADDIN EN.CITE </w:instrText>
      </w:r>
      <w:r w:rsidR="00CA1360">
        <w:rPr>
          <w:szCs w:val="22"/>
        </w:rPr>
        <w:fldChar w:fldCharType="begin">
          <w:fldData xml:space="preserve">PEVuZE5vdGU+PENpdGU+PEF1dGhvcj5MaW5kaG9sbTwvQXV0aG9yPjxZZWFyPjIwMjA8L1llYXI+
PFJlY051bT4zMzwvUmVjTnVtPjxEaXNwbGF5VGV4dD4oMTYpPC9EaXNwbGF5VGV4dD48cmVjb3Jk
PjxyZWMtbnVtYmVyPjMzPC9yZWMtbnVtYmVyPjxmb3JlaWduLWtleXM+PGtleSBhcHA9IkVOIiBk
Yi1pZD0icnZ4enIwdzlyNWV0NXlldnhwbjUwMmF4MDJwZDJlczJ0eDk5IiB0aW1lc3RhbXA9IjE2
OTM4MTY3MDIiPjMzPC9rZXk+PC9mb3JlaWduLWtleXM+PHJlZi10eXBlIG5hbWU9IkpvdXJuYWwg
QXJ0aWNsZSI+MTc8L3JlZi10eXBlPjxjb250cmlidXRvcnM+PGF1dGhvcnM+PGF1dGhvcj5MaW5k
aG9sbSwgVi4gTS48L2F1dGhvcj48YXV0aG9yPklzb2hlcnJhbmVuLCBLLiBNLjwvYXV0aG9yPjxh
dXRob3I+U2NocsO2ZGVyLCBNLiBULjwvYXV0aG9yPjxhdXRob3I+UGl0a8OkbmVuLCBTLiBULjwv
YXV0aG9yPjwvYXV0aG9ycz48L2NvbnRyaWJ1dG9ycz48YXV0aC1hZGRyZXNzPkhlbHNpbmtpIFVu
aXZlcnNpdHkgQ2VudHJhbCBIb3NwaXRhbCAoSFVTKSwgU2tpbiBhbmQgQWxsZXJneSBIb3NwaXRh
bCwgRGVybWF0b2xvZ3kgT3V0cGF0aWVudCBDbGluaWMgYW5kIFVuaXZlcnNpdHkgb2YgSGVsc2lu
a2ksIEhlbHNpbmtpLCBGaW5sYW5kLjwvYXV0aC1hZGRyZXNzPjx0aXRsZXM+PHRpdGxlPkV2YWx1
YXRpbmcgY29tcGxpY2F0aW9ucyBpbiBiZWxvdy1rbmVlIHNraW4gY2FuY2VyIHN1cmdlcnkgYWZ0
ZXIgaW50cm9kdWN0aW9uIG9mIHByZW9wZXJhdGl2ZSBhcHBvaW50bWVudHM6IEEgMi15ZWFyIHJl
dHJvc3BlY3RpdmUgY29ob3J0IHN0dWR5PC90aXRsZT48c2Vjb25kYXJ5LXRpdGxlPkludCBXb3Vu
ZCBKPC9zZWNvbmRhcnktdGl0bGU+PC90aXRsZXM+PHBlcmlvZGljYWw+PGZ1bGwtdGl0bGU+SW50
IFdvdW5kIEo8L2Z1bGwtdGl0bGU+PC9wZXJpb2RpY2FsPjxwYWdlcz4zNjMtMzY5PC9wYWdlcz48
dm9sdW1lPjE3PC92b2x1bWU+PG51bWJlcj4yPC9udW1iZXI+PGVkaXRpb24+MjAxOS8xMi8xNTwv
ZWRpdGlvbj48a2V5d29yZHM+PGtleXdvcmQ+QWdlZDwva2V5d29yZD48a2V5d29yZD4qQXBwb2lu
dG1lbnRzIGFuZCBTY2hlZHVsZXM8L2tleXdvcmQ+PGtleXdvcmQ+RGVybWF0b2xvZ2ljIFN1cmdp
Y2FsIFByb2NlZHVyZXMvKmFkdmVyc2UgZWZmZWN0czwva2V5d29yZD48a2V5d29yZD5GZW1hbGU8
L2tleXdvcmQ+PGtleXdvcmQ+RmlubGFuZC9lcGlkZW1pb2xvZ3k8L2tleXdvcmQ+PGtleXdvcmQ+
Rm9sbG93LVVwIFN0dWRpZXM8L2tleXdvcmQ+PGtleXdvcmQ+SHVtYW5zPC9rZXl3b3JkPjxrZXl3
b3JkPkluY2lkZW5jZTwva2V5d29yZD48a2V5d29yZD5NYWxlPC9rZXl3b3JkPjxrZXl3b3JkPlBv
c3RvcGVyYXRpdmUgQ2FyZS8qbWV0aG9kczwva2V5d29yZD48a2V5d29yZD5Qb3N0b3BlcmF0aXZl
IENvbXBsaWNhdGlvbnMvKmRpYWdub3Npcy9lcGlkZW1pb2xvZ3k8L2tleXdvcmQ+PGtleXdvcmQ+
UHJvZ25vc2lzPC9rZXl3b3JkPjxrZXl3b3JkPlJldHJvc3BlY3RpdmUgU3R1ZGllczwva2V5d29y
ZD48a2V5d29yZD5SaXNrIEZhY3RvcnM8L2tleXdvcmQ+PGtleXdvcmQ+U2tpbiBOZW9wbGFzbXMv
KnN1cmdlcnk8L2tleXdvcmQ+PGtleXdvcmQ+YmVsb3cta25lZTwva2V5d29yZD48a2V5d29yZD5k
ZXJtYXRvbG9naWNhbCBzdXJnZXJ5PC9rZXl3b3JkPjxrZXl3b3JkPnByZW9wZXJhdGl2ZSBldmFs
dWF0aW9uPC9rZXl3b3JkPjxrZXl3b3JkPnByZXZlbnRpb248L2tleXdvcmQ+PGtleXdvcmQ+d291
bmQgaGVhbGluZzwva2V5d29yZD48L2tleXdvcmRzPjxkYXRlcz48eWVhcj4yMDIwPC95ZWFyPjxw
dWItZGF0ZXM+PGRhdGU+QXByPC9kYXRlPjwvcHViLWRhdGVzPjwvZGF0ZXM+PGlzYm4+MTc0Mi00
ODAxIChQcmludCkmI3hEOzE3NDItNDgwMTwvaXNibj48YWNjZXNzaW9uLW51bT4zMTgzNzExNzwv
YWNjZXNzaW9uLW51bT48dXJscz48L3VybHM+PGN1c3RvbTI+UE1DNzk0ODg4MDwvY3VzdG9tMj48
ZWxlY3Ryb25pYy1yZXNvdXJjZS1udW0+MTAuMTExMS9pd2ouMTMyODA8L2VsZWN0cm9uaWMtcmVz
b3VyY2UtbnVtPjxyZW1vdGUtZGF0YWJhc2UtcHJvdmlkZXI+TkxNPC9yZW1vdGUtZGF0YWJhc2Ut
cHJvdmlkZXI+PGxhbmd1YWdlPmVuZzwvbGFuZ3VhZ2U+PC9yZWNvcmQ+PC9DaXRlPjwvRW5kTm90
ZT5=
</w:fldData>
        </w:fldChar>
      </w:r>
      <w:r w:rsidR="00CA1360">
        <w:rPr>
          <w:szCs w:val="22"/>
        </w:rPr>
        <w:instrText xml:space="preserve"> ADDIN EN.CITE.DATA </w:instrText>
      </w:r>
      <w:r w:rsidR="00CA1360">
        <w:rPr>
          <w:szCs w:val="22"/>
        </w:rPr>
      </w:r>
      <w:r w:rsidR="00CA1360">
        <w:rPr>
          <w:szCs w:val="22"/>
        </w:rPr>
        <w:fldChar w:fldCharType="end"/>
      </w:r>
      <w:r w:rsidRPr="006F2B93">
        <w:rPr>
          <w:szCs w:val="22"/>
        </w:rPr>
      </w:r>
      <w:r w:rsidRPr="006F2B93">
        <w:rPr>
          <w:szCs w:val="22"/>
        </w:rPr>
        <w:fldChar w:fldCharType="separate"/>
      </w:r>
      <w:r w:rsidR="00CA1360">
        <w:rPr>
          <w:noProof/>
          <w:szCs w:val="22"/>
        </w:rPr>
        <w:t>(16)</w:t>
      </w:r>
      <w:r w:rsidRPr="006F2B93">
        <w:rPr>
          <w:szCs w:val="22"/>
        </w:rPr>
        <w:fldChar w:fldCharType="end"/>
      </w:r>
      <w:r w:rsidRPr="006F2B93">
        <w:rPr>
          <w:szCs w:val="22"/>
        </w:rPr>
        <w:t xml:space="preserve"> which reported that patients who had post-operative compression were less likely to develop complications vs those without compression (OR 0.67: </w:t>
      </w:r>
      <w:r>
        <w:rPr>
          <w:szCs w:val="22"/>
        </w:rPr>
        <w:t>p=0.7</w:t>
      </w:r>
      <w:r w:rsidRPr="006F2B93">
        <w:rPr>
          <w:szCs w:val="22"/>
        </w:rPr>
        <w:t>4)</w:t>
      </w:r>
      <w:r w:rsidR="00666593">
        <w:rPr>
          <w:szCs w:val="22"/>
        </w:rPr>
        <w:t>,</w:t>
      </w:r>
      <w:r w:rsidRPr="006F2B93">
        <w:rPr>
          <w:szCs w:val="22"/>
        </w:rPr>
        <w:t xml:space="preserve"> but time to healing was not reported. </w:t>
      </w:r>
    </w:p>
    <w:p w14:paraId="59556D12" w14:textId="77777777" w:rsidR="00B12B0C" w:rsidRDefault="00B12B0C" w:rsidP="00291EB9">
      <w:pPr>
        <w:jc w:val="both"/>
        <w:rPr>
          <w:szCs w:val="22"/>
        </w:rPr>
      </w:pPr>
    </w:p>
    <w:p w14:paraId="3D4635A3" w14:textId="088DF207" w:rsidR="00B12B0C" w:rsidRDefault="00B12B0C" w:rsidP="00291EB9">
      <w:pPr>
        <w:jc w:val="both"/>
        <w:rPr>
          <w:szCs w:val="22"/>
        </w:rPr>
      </w:pPr>
      <w:r w:rsidRPr="006F2B93">
        <w:rPr>
          <w:szCs w:val="22"/>
        </w:rPr>
        <w:t>Compression therapy has been rigorously evaluated in the venous leg ulcer population</w:t>
      </w:r>
      <w:r w:rsidRPr="006F2B93">
        <w:rPr>
          <w:szCs w:val="22"/>
        </w:rPr>
        <w:fldChar w:fldCharType="begin"/>
      </w:r>
      <w:r w:rsidR="00CA1360">
        <w:rPr>
          <w:szCs w:val="22"/>
        </w:rPr>
        <w:instrText xml:space="preserve"> ADDIN EN.CITE &lt;EndNote&gt;&lt;Cite&gt;&lt;Author&gt;Chapman S&lt;/Author&gt;&lt;Year&gt;2017&lt;/Year&gt;&lt;RecNum&gt;34&lt;/RecNum&gt;&lt;DisplayText&gt;(17)&lt;/DisplayText&gt;&lt;record&gt;&lt;rec-number&gt;34&lt;/rec-number&gt;&lt;foreign-keys&gt;&lt;key app="EN" db-id="rvxzr0w9r5et5yevxpn502ax02pd2es2tx99" timestamp="1693816702"&gt;34&lt;/key&gt;&lt;/foreign-keys&gt;&lt;ref-type name="Serial"&gt;57&lt;/ref-type&gt;&lt;contributors&gt;&lt;authors&gt;&lt;author&gt;Chapman S,&lt;/author&gt;&lt;/authors&gt;&lt;/contributors&gt;&lt;titles&gt;&lt;title&gt;Venous leg ulcers: evidence review&lt;/title&gt;&lt;/titles&gt;&lt;dates&gt;&lt;year&gt;2017&lt;/year&gt;&lt;/dates&gt;&lt;publisher&gt;Cochrane UK&lt;/publisher&gt;&lt;urls&gt;&lt;related-urls&gt;&lt;url&gt;https://evidentlycochrane.net/venous-leg-ulcers-evidence/&lt;/url&gt;&lt;/related-urls&gt;&lt;/urls&gt;&lt;/record&gt;&lt;/Cite&gt;&lt;/EndNote&gt;</w:instrText>
      </w:r>
      <w:r w:rsidRPr="006F2B93">
        <w:rPr>
          <w:szCs w:val="22"/>
        </w:rPr>
        <w:fldChar w:fldCharType="separate"/>
      </w:r>
      <w:r w:rsidR="00CA1360">
        <w:rPr>
          <w:noProof/>
          <w:szCs w:val="22"/>
        </w:rPr>
        <w:t>(17)</w:t>
      </w:r>
      <w:r w:rsidRPr="006F2B93">
        <w:rPr>
          <w:szCs w:val="22"/>
        </w:rPr>
        <w:fldChar w:fldCharType="end"/>
      </w:r>
      <w:r w:rsidR="002B70E1">
        <w:rPr>
          <w:szCs w:val="22"/>
        </w:rPr>
        <w:t>.</w:t>
      </w:r>
      <w:r w:rsidRPr="006F2B93">
        <w:rPr>
          <w:szCs w:val="22"/>
        </w:rPr>
        <w:t xml:space="preserve"> </w:t>
      </w:r>
      <w:r w:rsidR="009F14D6" w:rsidRPr="006F2B93">
        <w:rPr>
          <w:szCs w:val="22"/>
        </w:rPr>
        <w:t>A</w:t>
      </w:r>
      <w:r w:rsidRPr="006F2B93">
        <w:rPr>
          <w:szCs w:val="22"/>
        </w:rPr>
        <w:t xml:space="preserve">nd </w:t>
      </w:r>
      <w:r>
        <w:rPr>
          <w:szCs w:val="22"/>
        </w:rPr>
        <w:t xml:space="preserve">there is significant evidence that </w:t>
      </w:r>
      <w:r w:rsidR="00713162">
        <w:rPr>
          <w:szCs w:val="22"/>
        </w:rPr>
        <w:t>CT</w:t>
      </w:r>
      <w:r w:rsidRPr="006F2B93">
        <w:rPr>
          <w:szCs w:val="22"/>
        </w:rPr>
        <w:t xml:space="preserve"> increase</w:t>
      </w:r>
      <w:r>
        <w:rPr>
          <w:szCs w:val="22"/>
        </w:rPr>
        <w:t>s</w:t>
      </w:r>
      <w:r w:rsidRPr="006F2B93">
        <w:rPr>
          <w:szCs w:val="22"/>
        </w:rPr>
        <w:t xml:space="preserve"> healing rates when compared with no compression, with </w:t>
      </w:r>
      <w:r w:rsidRPr="006F2B93">
        <w:rPr>
          <w:bCs/>
          <w:iCs/>
          <w:szCs w:val="22"/>
        </w:rPr>
        <w:t>improved time to healing (</w:t>
      </w:r>
      <w:r w:rsidRPr="006F2B93">
        <w:rPr>
          <w:color w:val="000000"/>
          <w:szCs w:val="22"/>
        </w:rPr>
        <w:t xml:space="preserve">5 studies; 733 participants; </w:t>
      </w:r>
      <w:r w:rsidR="004C7394">
        <w:rPr>
          <w:color w:val="000000"/>
          <w:szCs w:val="22"/>
        </w:rPr>
        <w:t>hazard ratio (</w:t>
      </w:r>
      <w:r w:rsidRPr="006F2B93">
        <w:rPr>
          <w:color w:val="000000"/>
          <w:szCs w:val="22"/>
        </w:rPr>
        <w:t>HR</w:t>
      </w:r>
      <w:r w:rsidR="004C7394">
        <w:rPr>
          <w:color w:val="000000"/>
          <w:szCs w:val="22"/>
        </w:rPr>
        <w:t>)</w:t>
      </w:r>
      <w:r w:rsidRPr="006F2B93">
        <w:rPr>
          <w:color w:val="000000"/>
          <w:szCs w:val="22"/>
        </w:rPr>
        <w:t xml:space="preserve"> 2.17 (95%CI 1.52-3.10)</w:t>
      </w:r>
      <w:r>
        <w:rPr>
          <w:color w:val="000000"/>
          <w:szCs w:val="22"/>
        </w:rPr>
        <w:t>)</w:t>
      </w:r>
      <w:r w:rsidRPr="006F2B93">
        <w:rPr>
          <w:color w:val="000000"/>
          <w:szCs w:val="22"/>
          <w:vertAlign w:val="superscript"/>
        </w:rPr>
        <w:t xml:space="preserve"> </w:t>
      </w:r>
      <w:r w:rsidRPr="006F2B93">
        <w:rPr>
          <w:bCs/>
          <w:iCs/>
          <w:szCs w:val="22"/>
        </w:rPr>
        <w:t xml:space="preserve">and complete healing (8 studies; 1120 participants: </w:t>
      </w:r>
      <w:r w:rsidR="004C7394">
        <w:rPr>
          <w:rFonts w:cs="Arial"/>
          <w:szCs w:val="22"/>
        </w:rPr>
        <w:t>r</w:t>
      </w:r>
      <w:r w:rsidR="004C7394" w:rsidRPr="004312FC">
        <w:rPr>
          <w:rFonts w:cs="Arial"/>
          <w:szCs w:val="22"/>
        </w:rPr>
        <w:t xml:space="preserve">elative </w:t>
      </w:r>
      <w:r w:rsidR="004C7394">
        <w:rPr>
          <w:rFonts w:cs="Arial"/>
          <w:szCs w:val="22"/>
        </w:rPr>
        <w:t>r</w:t>
      </w:r>
      <w:r w:rsidR="004C7394" w:rsidRPr="004312FC">
        <w:rPr>
          <w:rFonts w:cs="Arial"/>
          <w:szCs w:val="22"/>
        </w:rPr>
        <w:t>isk/</w:t>
      </w:r>
      <w:r w:rsidR="004C7394">
        <w:rPr>
          <w:rFonts w:cs="Arial"/>
          <w:szCs w:val="22"/>
        </w:rPr>
        <w:t>r</w:t>
      </w:r>
      <w:r w:rsidR="004C7394" w:rsidRPr="004312FC">
        <w:rPr>
          <w:rFonts w:cs="Arial"/>
          <w:szCs w:val="22"/>
        </w:rPr>
        <w:t xml:space="preserve">isk </w:t>
      </w:r>
      <w:r w:rsidR="004C7394">
        <w:rPr>
          <w:rFonts w:cs="Arial"/>
          <w:szCs w:val="22"/>
        </w:rPr>
        <w:t>r</w:t>
      </w:r>
      <w:r w:rsidR="004C7394" w:rsidRPr="004312FC">
        <w:rPr>
          <w:rFonts w:cs="Arial"/>
          <w:szCs w:val="22"/>
        </w:rPr>
        <w:t>atio</w:t>
      </w:r>
      <w:r w:rsidR="004C7394" w:rsidRPr="006F2B93">
        <w:rPr>
          <w:bCs/>
          <w:iCs/>
          <w:szCs w:val="22"/>
        </w:rPr>
        <w:t xml:space="preserve"> </w:t>
      </w:r>
      <w:r w:rsidR="004C7394">
        <w:rPr>
          <w:bCs/>
          <w:iCs/>
          <w:szCs w:val="22"/>
        </w:rPr>
        <w:t>(</w:t>
      </w:r>
      <w:r w:rsidRPr="006F2B93">
        <w:rPr>
          <w:bCs/>
          <w:iCs/>
          <w:szCs w:val="22"/>
        </w:rPr>
        <w:t>RR</w:t>
      </w:r>
      <w:r w:rsidR="004C7394">
        <w:rPr>
          <w:bCs/>
          <w:iCs/>
          <w:szCs w:val="22"/>
        </w:rPr>
        <w:t>)</w:t>
      </w:r>
      <w:r w:rsidRPr="006F2B93">
        <w:rPr>
          <w:bCs/>
          <w:iCs/>
          <w:szCs w:val="22"/>
        </w:rPr>
        <w:t xml:space="preserve"> 1.77 (CI 1.41-2.21)</w:t>
      </w:r>
      <w:r>
        <w:rPr>
          <w:bCs/>
          <w:iCs/>
          <w:szCs w:val="22"/>
        </w:rPr>
        <w:t>)</w:t>
      </w:r>
      <w:r w:rsidRPr="006F2B93">
        <w:rPr>
          <w:bCs/>
          <w:iCs/>
          <w:szCs w:val="22"/>
        </w:rPr>
        <w:t xml:space="preserve"> with no impact upon adverse event</w:t>
      </w:r>
      <w:r w:rsidR="009F14D6">
        <w:rPr>
          <w:bCs/>
          <w:iCs/>
          <w:szCs w:val="22"/>
        </w:rPr>
        <w:t>s (AEs)</w:t>
      </w:r>
      <w:r w:rsidRPr="006F2B93">
        <w:rPr>
          <w:bCs/>
          <w:iCs/>
          <w:szCs w:val="22"/>
        </w:rPr>
        <w:fldChar w:fldCharType="begin"/>
      </w:r>
      <w:r w:rsidR="00CA1360">
        <w:rPr>
          <w:bCs/>
          <w:iCs/>
          <w:szCs w:val="22"/>
        </w:rPr>
        <w:instrText xml:space="preserve"> ADDIN EN.CITE &lt;EndNote&gt;&lt;Cite&gt;&lt;Author&gt;Shi&lt;/Author&gt;&lt;Year&gt;2021&lt;/Year&gt;&lt;RecNum&gt;30&lt;/RecNum&gt;&lt;DisplayText&gt;(14)&lt;/DisplayText&gt;&lt;record&gt;&lt;rec-number&gt;30&lt;/rec-number&gt;&lt;foreign-keys&gt;&lt;key app="EN" db-id="rvxzr0w9r5et5yevxpn502ax02pd2es2tx99" timestamp="1693816702"&gt;30&lt;/key&gt;&lt;/foreign-keys&gt;&lt;ref-type name="Journal Article"&gt;17&lt;/ref-type&gt;&lt;contributors&gt;&lt;authors&gt;&lt;author&gt;Shi, C.&lt;/author&gt;&lt;author&gt;Dumville, J. C.&lt;/author&gt;&lt;author&gt;Cullum, N.&lt;/author&gt;&lt;author&gt;Connaughton, E.&lt;/author&gt;&lt;author&gt;Norman, G.&lt;/author&gt;&lt;/authors&gt;&lt;/contributors&gt;&lt;titles&gt;&lt;title&gt;Compression bandages or stockings versus no compression for treating venous leg ulcers&lt;/title&gt;&lt;secondary-title&gt;Cochrane Database of Systematic Reviews&lt;/secondary-title&gt;&lt;/titles&gt;&lt;periodical&gt;&lt;full-title&gt;Cochrane Database of Systematic Reviews&lt;/full-title&gt;&lt;/periodical&gt;&lt;number&gt;7&lt;/number&gt;&lt;keywords&gt;&lt;keyword&gt;*Compression Bandages [adverse effects]&lt;/keyword&gt;&lt;keyword&gt;*Stockings, Compression [adverse effects]&lt;/keyword&gt;&lt;keyword&gt;*Wound Healing&lt;/keyword&gt;&lt;keyword&gt;Aged&lt;/keyword&gt;&lt;keyword&gt;Bandages, Hydrocolloid&lt;/keyword&gt;&lt;keyword&gt;Bias&lt;/keyword&gt;&lt;keyword&gt;Dermatologic Agents [therapeutic use]&lt;/keyword&gt;&lt;keyword&gt;Humans&lt;/keyword&gt;&lt;keyword&gt;Middle Aged&lt;/keyword&gt;&lt;keyword&gt;Pain Management&lt;/keyword&gt;&lt;keyword&gt;Quality of Life&lt;/keyword&gt;&lt;keyword&gt;Randomized Controlled Trials as Topic&lt;/keyword&gt;&lt;keyword&gt;Time Factors&lt;/keyword&gt;&lt;keyword&gt;Varicose Ulcer [pathology, *therapy]&lt;/keyword&gt;&lt;keyword&gt;Zinc Oxide [therapeutic use]&lt;/keyword&gt;&lt;/keywords&gt;&lt;dates&gt;&lt;year&gt;2021&lt;/year&gt;&lt;/dates&gt;&lt;publisher&gt;John Wiley &amp;amp; Sons, Ltd&lt;/publisher&gt;&lt;isbn&gt;1465-1858&lt;/isbn&gt;&lt;accession-num&gt;CD013397&lt;/accession-num&gt;&lt;urls&gt;&lt;related-urls&gt;&lt;url&gt;https://doi.org//10.1002/14651858.CD013397.pub2&lt;/url&gt;&lt;/related-urls&gt;&lt;/urls&gt;&lt;electronic-resource-num&gt;10.1002/14651858.CD013397.pub2&lt;/electronic-resource-num&gt;&lt;/record&gt;&lt;/Cite&gt;&lt;/EndNote&gt;</w:instrText>
      </w:r>
      <w:r w:rsidRPr="006F2B93">
        <w:rPr>
          <w:bCs/>
          <w:iCs/>
          <w:szCs w:val="22"/>
        </w:rPr>
        <w:fldChar w:fldCharType="separate"/>
      </w:r>
      <w:r w:rsidR="00CA1360">
        <w:rPr>
          <w:bCs/>
          <w:iCs/>
          <w:noProof/>
          <w:szCs w:val="22"/>
        </w:rPr>
        <w:t>(14)</w:t>
      </w:r>
      <w:r w:rsidRPr="006F2B93">
        <w:rPr>
          <w:bCs/>
          <w:iCs/>
          <w:szCs w:val="22"/>
        </w:rPr>
        <w:fldChar w:fldCharType="end"/>
      </w:r>
      <w:r w:rsidRPr="006F2B93">
        <w:rPr>
          <w:szCs w:val="22"/>
        </w:rPr>
        <w:t xml:space="preserve">. </w:t>
      </w:r>
      <w:r w:rsidRPr="00CB0854">
        <w:rPr>
          <w:szCs w:val="22"/>
        </w:rPr>
        <w:t>Systematic review evidence and trials also indicate that: multi-component systems are more effective than single component systems;  elasticated systems are more effective than non-elastic and; within Class bandage systems and hosiery are similarly effective e</w:t>
      </w:r>
      <w:r>
        <w:rPr>
          <w:szCs w:val="22"/>
        </w:rPr>
        <w:t>.</w:t>
      </w:r>
      <w:r w:rsidRPr="00CB0854">
        <w:rPr>
          <w:szCs w:val="22"/>
        </w:rPr>
        <w:t>g</w:t>
      </w:r>
      <w:r>
        <w:rPr>
          <w:szCs w:val="22"/>
        </w:rPr>
        <w:t>.</w:t>
      </w:r>
      <w:r w:rsidRPr="00CB0854">
        <w:rPr>
          <w:szCs w:val="22"/>
        </w:rPr>
        <w:t xml:space="preserve"> </w:t>
      </w:r>
      <w:r w:rsidRPr="006F2B93">
        <w:rPr>
          <w:szCs w:val="22"/>
        </w:rPr>
        <w:t xml:space="preserve">4 layer bandage, 2 layer bandage </w:t>
      </w:r>
      <w:r>
        <w:rPr>
          <w:szCs w:val="22"/>
        </w:rPr>
        <w:t xml:space="preserve">and </w:t>
      </w:r>
      <w:r w:rsidRPr="006F2B93">
        <w:rPr>
          <w:szCs w:val="22"/>
        </w:rPr>
        <w:t>2 layer hosiery</w:t>
      </w:r>
      <w:r w:rsidRPr="006F2B93">
        <w:rPr>
          <w:szCs w:val="22"/>
        </w:rPr>
        <w:fldChar w:fldCharType="begin"/>
      </w:r>
      <w:r w:rsidR="00CA1360">
        <w:rPr>
          <w:szCs w:val="22"/>
        </w:rPr>
        <w:instrText xml:space="preserve"> ADDIN EN.CITE &lt;EndNote&gt;&lt;Cite&gt;&lt;Author&gt;O&amp;apos;Meara&lt;/Author&gt;&lt;Year&gt;2012&lt;/Year&gt;&lt;RecNum&gt;35&lt;/RecNum&gt;&lt;DisplayText&gt;(18)&lt;/DisplayText&gt;&lt;record&gt;&lt;rec-number&gt;35&lt;/rec-number&gt;&lt;foreign-keys&gt;&lt;key app="EN" db-id="rvxzr0w9r5et5yevxpn502ax02pd2es2tx99" timestamp="1693816702"&gt;35&lt;/key&gt;&lt;/foreign-keys&gt;&lt;ref-type name="Journal Article"&gt;17&lt;/ref-type&gt;&lt;contributors&gt;&lt;authors&gt;&lt;author&gt;O&amp;apos;Meara, S.&lt;/author&gt;&lt;author&gt;Cullum, N.&lt;/author&gt;&lt;author&gt;Nelson, E. A.&lt;/author&gt;&lt;author&gt;Dumville, J. C.&lt;/author&gt;&lt;/authors&gt;&lt;/contributors&gt;&lt;titles&gt;&lt;title&gt;Compression for venous leg ulcers&lt;/title&gt;&lt;secondary-title&gt;Cochrane Database of Systematic Reviews&lt;/secondary-title&gt;&lt;/titles&gt;&lt;periodical&gt;&lt;full-title&gt;Cochrane Database of Systematic Reviews&lt;/full-title&gt;&lt;/periodical&gt;&lt;number&gt;11&lt;/number&gt;&lt;keywords&gt;&lt;keyword&gt;*Bandages [economics]&lt;/keyword&gt;&lt;keyword&gt;*Stockings, Compression [economics]&lt;/keyword&gt;&lt;keyword&gt;Cost</w:instrText>
      </w:r>
      <w:r w:rsidR="00CA1360">
        <w:rPr>
          <w:rFonts w:ascii="Cambria Math" w:hAnsi="Cambria Math" w:cs="Cambria Math"/>
          <w:szCs w:val="22"/>
        </w:rPr>
        <w:instrText>‐</w:instrText>
      </w:r>
      <w:r w:rsidR="00CA1360">
        <w:rPr>
          <w:szCs w:val="22"/>
        </w:rPr>
        <w:instrText>Benefit Analysis&lt;/keyword&gt;&lt;keyword&gt;Humans&lt;/keyword&gt;&lt;keyword&gt;Randomized Controlled Trials as Topic&lt;/keyword&gt;&lt;keyword&gt;Varicose Ulcer [*therapy]&lt;/keyword&gt;&lt;keyword&gt;Wound Healing&lt;/keyword&gt;&lt;/keywords&gt;&lt;dates&gt;&lt;year&gt;2012&lt;/year&gt;&lt;/dates&gt;&lt;publisher&gt;John Wiley &amp;amp; Sons, Ltd&lt;/publisher&gt;&lt;isbn&gt;1465-1858&lt;/isbn&gt;&lt;accession-num&gt;CD000265&lt;/accession-num&gt;&lt;urls&gt;&lt;related-urls&gt;&lt;url&gt;https://doi.org//10.1002/14651858.CD000265.pub3&lt;/url&gt;&lt;/related-urls&gt;&lt;/urls&gt;&lt;electronic-resource-num&gt;10.1002/14651858.CD000265.pub3&lt;/electronic-resource-num&gt;&lt;/record&gt;&lt;/Cite&gt;&lt;/EndNote&gt;</w:instrText>
      </w:r>
      <w:r w:rsidRPr="006F2B93">
        <w:rPr>
          <w:szCs w:val="22"/>
        </w:rPr>
        <w:fldChar w:fldCharType="separate"/>
      </w:r>
      <w:r w:rsidR="00CA1360">
        <w:rPr>
          <w:noProof/>
          <w:szCs w:val="22"/>
        </w:rPr>
        <w:t>(18)</w:t>
      </w:r>
      <w:r w:rsidRPr="006F2B93">
        <w:rPr>
          <w:szCs w:val="22"/>
        </w:rPr>
        <w:fldChar w:fldCharType="end"/>
      </w:r>
      <w:r w:rsidRPr="006F2B93">
        <w:rPr>
          <w:szCs w:val="22"/>
        </w:rPr>
        <w:t xml:space="preserve"> which has improved patient and clinician choice and associated </w:t>
      </w:r>
      <w:r>
        <w:rPr>
          <w:szCs w:val="22"/>
        </w:rPr>
        <w:t>adherence</w:t>
      </w:r>
      <w:r w:rsidRPr="006F2B93">
        <w:rPr>
          <w:szCs w:val="22"/>
        </w:rPr>
        <w:t xml:space="preserve">. </w:t>
      </w:r>
      <w:r>
        <w:rPr>
          <w:szCs w:val="22"/>
        </w:rPr>
        <w:t xml:space="preserve">For example, </w:t>
      </w:r>
      <w:r w:rsidRPr="006F2B93">
        <w:rPr>
          <w:szCs w:val="22"/>
        </w:rPr>
        <w:t>the most recent</w:t>
      </w:r>
      <w:r w:rsidR="00751CC2">
        <w:rPr>
          <w:szCs w:val="22"/>
        </w:rPr>
        <w:t xml:space="preserve"> </w:t>
      </w:r>
      <w:r w:rsidR="00751CC2">
        <w:rPr>
          <w:rFonts w:cs="Arial"/>
          <w:color w:val="000000"/>
          <w:szCs w:val="22"/>
        </w:rPr>
        <w:t>Health Technology Assessment</w:t>
      </w:r>
      <w:r w:rsidRPr="006F2B93">
        <w:rPr>
          <w:szCs w:val="22"/>
        </w:rPr>
        <w:t xml:space="preserve"> </w:t>
      </w:r>
      <w:r w:rsidR="00751CC2">
        <w:rPr>
          <w:szCs w:val="22"/>
        </w:rPr>
        <w:t>(</w:t>
      </w:r>
      <w:r w:rsidRPr="006F2B93">
        <w:rPr>
          <w:szCs w:val="22"/>
        </w:rPr>
        <w:t>HTA</w:t>
      </w:r>
      <w:r w:rsidR="00751CC2">
        <w:rPr>
          <w:szCs w:val="22"/>
        </w:rPr>
        <w:t>)</w:t>
      </w:r>
      <w:r w:rsidRPr="006F2B93">
        <w:rPr>
          <w:szCs w:val="22"/>
        </w:rPr>
        <w:t xml:space="preserve"> study</w:t>
      </w:r>
      <w:r w:rsidRPr="006F2B93">
        <w:rPr>
          <w:szCs w:val="22"/>
        </w:rPr>
        <w:fldChar w:fldCharType="begin"/>
      </w:r>
      <w:r w:rsidR="00CA1360">
        <w:rPr>
          <w:szCs w:val="22"/>
        </w:rPr>
        <w:instrText xml:space="preserve"> ADDIN EN.CITE &lt;EndNote&gt;&lt;Cite&gt;&lt;Author&gt;Ashby&lt;/Author&gt;&lt;Year&gt;2014&lt;/Year&gt;&lt;RecNum&gt;31&lt;/RecNum&gt;&lt;DisplayText&gt;(9)&lt;/DisplayText&gt;&lt;record&gt;&lt;rec-number&gt;31&lt;/rec-number&gt;&lt;foreign-keys&gt;&lt;key app="EN" db-id="rvxzr0w9r5et5yevxpn502ax02pd2es2tx99" timestamp="1693816702"&gt;31&lt;/key&gt;&lt;/foreign-keys&gt;&lt;ref-type name="Journal Article"&gt;17&lt;/ref-type&gt;&lt;contributors&gt;&lt;authors&gt;&lt;author&gt;Ashby, R. L.&lt;/author&gt;&lt;author&gt;Gabe, R.&lt;/author&gt;&lt;author&gt;Ali, S.&lt;/author&gt;&lt;author&gt;Saramago, P.&lt;/author&gt;&lt;author&gt;Chuang, L. H.&lt;/author&gt;&lt;author&gt;Adderley, U.&lt;/author&gt;&lt;/authors&gt;&lt;/contributors&gt;&lt;titles&gt;&lt;title&gt;VenUS IV (Venous leg Ulcer Study IV) – compression hosiery compared with compression bandaging in the treatment of venous leg ulcers: a randomised controlled trial, mixed-treatment comparison and decision-analytic model&lt;/title&gt;&lt;secondary-title&gt;NIHR HTA Journal Library&lt;/secondary-title&gt;&lt;alt-title&gt;Health Technol Assess&lt;/alt-title&gt;&lt;/titles&gt;&lt;periodical&gt;&lt;full-title&gt;NIHR HTA Journal Library&lt;/full-title&gt;&lt;abbr-1&gt;Health Technol Assess&lt;/abbr-1&gt;&lt;/periodical&gt;&lt;alt-periodical&gt;&lt;full-title&gt;Health Technol Assess&lt;/full-title&gt;&lt;/alt-periodical&gt;&lt;volume&gt;18&lt;/volume&gt;&lt;number&gt;57&lt;/number&gt;&lt;dates&gt;&lt;year&gt;2014&lt;/year&gt;&lt;/dates&gt;&lt;label&gt;71.&lt;/label&gt;&lt;urls&gt;&lt;related-urls&gt;&lt;url&gt;https://doi.org/10.3310/hta18570&lt;/url&gt;&lt;/related-urls&gt;&lt;/urls&gt;&lt;/record&gt;&lt;/Cite&gt;&lt;/EndNote&gt;</w:instrText>
      </w:r>
      <w:r w:rsidRPr="006F2B93">
        <w:rPr>
          <w:szCs w:val="22"/>
        </w:rPr>
        <w:fldChar w:fldCharType="separate"/>
      </w:r>
      <w:r w:rsidR="00CA1360">
        <w:rPr>
          <w:noProof/>
          <w:szCs w:val="22"/>
        </w:rPr>
        <w:t>(9)</w:t>
      </w:r>
      <w:r w:rsidRPr="006F2B93">
        <w:rPr>
          <w:szCs w:val="22"/>
        </w:rPr>
        <w:fldChar w:fldCharType="end"/>
      </w:r>
      <w:r w:rsidRPr="006F2B93">
        <w:rPr>
          <w:szCs w:val="22"/>
        </w:rPr>
        <w:t xml:space="preserve"> found no difference in healing between</w:t>
      </w:r>
      <w:r>
        <w:rPr>
          <w:szCs w:val="22"/>
        </w:rPr>
        <w:t xml:space="preserve"> (Class 3)</w:t>
      </w:r>
      <w:r w:rsidRPr="006F2B93">
        <w:rPr>
          <w:szCs w:val="22"/>
        </w:rPr>
        <w:t xml:space="preserve"> 4-layer high compression bandaging </w:t>
      </w:r>
      <w:r>
        <w:rPr>
          <w:szCs w:val="22"/>
        </w:rPr>
        <w:t>or</w:t>
      </w:r>
      <w:r w:rsidRPr="006F2B93">
        <w:rPr>
          <w:szCs w:val="22"/>
        </w:rPr>
        <w:t xml:space="preserve"> two layer</w:t>
      </w:r>
      <w:r>
        <w:rPr>
          <w:szCs w:val="22"/>
        </w:rPr>
        <w:t xml:space="preserve"> </w:t>
      </w:r>
      <w:r w:rsidRPr="006F2B93">
        <w:rPr>
          <w:szCs w:val="22"/>
        </w:rPr>
        <w:t xml:space="preserve">hosiery, whilst hosiery was easier to apply, less bulky and use more likely to be sustained. </w:t>
      </w:r>
    </w:p>
    <w:p w14:paraId="1B71ACFE" w14:textId="188863DC" w:rsidR="00FE2FA3" w:rsidRDefault="00FE2FA3" w:rsidP="00291EB9">
      <w:pPr>
        <w:jc w:val="both"/>
        <w:rPr>
          <w:szCs w:val="22"/>
        </w:rPr>
      </w:pPr>
    </w:p>
    <w:p w14:paraId="528B8992" w14:textId="0B9DA880" w:rsidR="00291EB9" w:rsidRDefault="00307202" w:rsidP="00291EB9">
      <w:pPr>
        <w:jc w:val="both"/>
        <w:rPr>
          <w:szCs w:val="22"/>
        </w:rPr>
      </w:pPr>
      <w:r>
        <w:rPr>
          <w:szCs w:val="22"/>
        </w:rPr>
        <w:t>From a patient</w:t>
      </w:r>
      <w:r w:rsidR="004542FF">
        <w:rPr>
          <w:szCs w:val="22"/>
        </w:rPr>
        <w:t>’</w:t>
      </w:r>
      <w:r>
        <w:rPr>
          <w:szCs w:val="22"/>
        </w:rPr>
        <w:t xml:space="preserve">s perspective, in the venous leg ulcer population, there is evidence that some patients do not always adhere to their </w:t>
      </w:r>
      <w:r w:rsidR="00713162">
        <w:rPr>
          <w:szCs w:val="22"/>
        </w:rPr>
        <w:t>CT</w:t>
      </w:r>
      <w:r>
        <w:rPr>
          <w:szCs w:val="22"/>
        </w:rPr>
        <w:t xml:space="preserve">. A qualitative study has been recently published which explored barriers and facilitators to </w:t>
      </w:r>
      <w:r w:rsidR="00713162">
        <w:rPr>
          <w:szCs w:val="22"/>
        </w:rPr>
        <w:t>CT</w:t>
      </w:r>
      <w:r>
        <w:rPr>
          <w:szCs w:val="22"/>
        </w:rPr>
        <w:t xml:space="preserve"> </w:t>
      </w:r>
      <w:r>
        <w:rPr>
          <w:szCs w:val="22"/>
        </w:rPr>
        <w:fldChar w:fldCharType="begin"/>
      </w:r>
      <w:r>
        <w:rPr>
          <w:szCs w:val="22"/>
        </w:rPr>
        <w:instrText xml:space="preserve"> ADDIN EN.CITE &lt;EndNote&gt;&lt;Cite&gt;&lt;Author&gt;Perry&lt;/Author&gt;&lt;Year&gt;2023&lt;/Year&gt;&lt;RecNum&gt;66&lt;/RecNum&gt;&lt;DisplayText&gt;(19)&lt;/DisplayText&gt;&lt;record&gt;&lt;rec-number&gt;66&lt;/rec-number&gt;&lt;foreign-keys&gt;&lt;key app="EN" db-id="rvxzr0w9r5et5yevxpn502ax02pd2es2tx99" timestamp="1693832693"&gt;66&lt;/key&gt;&lt;/foreign-keys&gt;&lt;ref-type name="Journal Article"&gt;17&lt;/ref-type&gt;&lt;contributors&gt;&lt;authors&gt;&lt;author&gt;Perry, Catherine&lt;/author&gt;&lt;author&gt;Atkinson, Ross A.&lt;/author&gt;&lt;author&gt;Griffiths, Jane&lt;/author&gt;&lt;author&gt;Wilson, Paul M.&lt;/author&gt;&lt;author&gt;Lavallée, Jacqueline F.&lt;/author&gt;&lt;author&gt;Cullum, Nicky&lt;/author&gt;&lt;author&gt;Dumville, Jo C.&lt;/author&gt;&lt;/authors&gt;&lt;/contributors&gt;&lt;titles&gt;&lt;title&gt;Barriers and facilitators to use of compression therapy by people with venous leg ulcers: A qualitative exploration&lt;/title&gt;&lt;secondary-title&gt;Journal of Advanced Nursing&lt;/secondary-title&gt;&lt;/titles&gt;&lt;periodical&gt;&lt;full-title&gt;Journal of Advanced Nursing&lt;/full-title&gt;&lt;/periodical&gt;&lt;pages&gt;2568-2584&lt;/pages&gt;&lt;volume&gt;79&lt;/volume&gt;&lt;number&gt;7&lt;/number&gt;&lt;dates&gt;&lt;year&gt;2023&lt;/year&gt;&lt;/dates&gt;&lt;isbn&gt;0309-2402&lt;/isbn&gt;&lt;urls&gt;&lt;related-urls&gt;&lt;url&gt;https://onlinelibrary.wiley.com/doi/abs/10.1111/jan.15608&lt;/url&gt;&lt;/related-urls&gt;&lt;/urls&gt;&lt;electronic-resource-num&gt;https://doi.org/10.1111/jan.15608&lt;/electronic-resource-num&gt;&lt;/record&gt;&lt;/Cite&gt;&lt;/EndNote&gt;</w:instrText>
      </w:r>
      <w:r>
        <w:rPr>
          <w:szCs w:val="22"/>
        </w:rPr>
        <w:fldChar w:fldCharType="separate"/>
      </w:r>
      <w:r>
        <w:rPr>
          <w:noProof/>
          <w:szCs w:val="22"/>
        </w:rPr>
        <w:t>(19)</w:t>
      </w:r>
      <w:r>
        <w:rPr>
          <w:szCs w:val="22"/>
        </w:rPr>
        <w:fldChar w:fldCharType="end"/>
      </w:r>
      <w:r>
        <w:rPr>
          <w:szCs w:val="22"/>
        </w:rPr>
        <w:t>. Findings suggest that adherence is multi-</w:t>
      </w:r>
      <w:proofErr w:type="spellStart"/>
      <w:r>
        <w:rPr>
          <w:szCs w:val="22"/>
        </w:rPr>
        <w:t>factoral</w:t>
      </w:r>
      <w:proofErr w:type="spellEnd"/>
      <w:r>
        <w:rPr>
          <w:szCs w:val="22"/>
        </w:rPr>
        <w:t xml:space="preserve">. </w:t>
      </w:r>
      <w:r w:rsidR="00E96483">
        <w:rPr>
          <w:szCs w:val="22"/>
        </w:rPr>
        <w:t xml:space="preserve">Issues such as the choice of therapy, patient </w:t>
      </w:r>
      <w:proofErr w:type="gramStart"/>
      <w:r w:rsidR="00E96483">
        <w:rPr>
          <w:szCs w:val="22"/>
        </w:rPr>
        <w:t>lifestyle</w:t>
      </w:r>
      <w:proofErr w:type="gramEnd"/>
      <w:r w:rsidR="00E96483">
        <w:rPr>
          <w:szCs w:val="22"/>
        </w:rPr>
        <w:t xml:space="preserve"> and service </w:t>
      </w:r>
      <w:proofErr w:type="spellStart"/>
      <w:r w:rsidR="00E96483">
        <w:rPr>
          <w:szCs w:val="22"/>
        </w:rPr>
        <w:t>organsiation</w:t>
      </w:r>
      <w:proofErr w:type="spellEnd"/>
      <w:r w:rsidR="00E96483">
        <w:rPr>
          <w:szCs w:val="22"/>
        </w:rPr>
        <w:t xml:space="preserve"> appeared to contribute.</w:t>
      </w:r>
    </w:p>
    <w:p w14:paraId="49848FD9" w14:textId="28AEFEC5" w:rsidR="00B12B0C" w:rsidRDefault="00E96483" w:rsidP="00291EB9">
      <w:pPr>
        <w:jc w:val="both"/>
        <w:rPr>
          <w:b/>
          <w:bCs/>
          <w:szCs w:val="22"/>
        </w:rPr>
      </w:pPr>
      <w:r>
        <w:rPr>
          <w:szCs w:val="22"/>
        </w:rPr>
        <w:t xml:space="preserve"> </w:t>
      </w:r>
    </w:p>
    <w:p w14:paraId="7D8F454E" w14:textId="575B2256" w:rsidR="00B12B0C" w:rsidRPr="00A84E17" w:rsidRDefault="0058595B" w:rsidP="00B12B0C">
      <w:pPr>
        <w:pStyle w:val="Heading2"/>
      </w:pPr>
      <w:bookmarkStart w:id="44" w:name="_Toc172637830"/>
      <w:r>
        <w:t xml:space="preserve">5.8 </w:t>
      </w:r>
      <w:r w:rsidR="00B12B0C" w:rsidRPr="00A84E17">
        <w:t xml:space="preserve">PPI </w:t>
      </w:r>
      <w:r>
        <w:t>F</w:t>
      </w:r>
      <w:r w:rsidR="00B12B0C" w:rsidRPr="00A84E17">
        <w:t xml:space="preserve">ocus </w:t>
      </w:r>
      <w:r>
        <w:t>G</w:t>
      </w:r>
      <w:r w:rsidR="00B12B0C" w:rsidRPr="00A84E17">
        <w:t>roup</w:t>
      </w:r>
      <w:bookmarkEnd w:id="44"/>
    </w:p>
    <w:p w14:paraId="7C62BA7E" w14:textId="19FE7FDE" w:rsidR="00B12B0C" w:rsidRPr="006F2B93" w:rsidRDefault="00B12B0C" w:rsidP="00291EB9">
      <w:pPr>
        <w:pStyle w:val="ListParagraph"/>
        <w:ind w:left="0"/>
        <w:jc w:val="both"/>
        <w:rPr>
          <w:szCs w:val="22"/>
        </w:rPr>
      </w:pPr>
      <w:r w:rsidRPr="000C489E">
        <w:rPr>
          <w:szCs w:val="22"/>
        </w:rPr>
        <w:t>Our UKD</w:t>
      </w:r>
      <w:r w:rsidR="00A01D46">
        <w:rPr>
          <w:szCs w:val="22"/>
        </w:rPr>
        <w:t>C</w:t>
      </w:r>
      <w:r w:rsidRPr="000C489E">
        <w:rPr>
          <w:szCs w:val="22"/>
        </w:rPr>
        <w:t xml:space="preserve">TN funded focus group comprised 8 patients with previous experience of lower limb excision of KCs. We discussed their experiences and exchanged ideas about important outcomes. They felt it was acceptable to be randomised to either </w:t>
      </w:r>
      <w:r w:rsidR="00980569">
        <w:rPr>
          <w:szCs w:val="22"/>
        </w:rPr>
        <w:t>SC</w:t>
      </w:r>
      <w:r w:rsidRPr="000C489E">
        <w:rPr>
          <w:szCs w:val="22"/>
        </w:rPr>
        <w:t xml:space="preserve"> or </w:t>
      </w:r>
      <w:r w:rsidR="00980569">
        <w:rPr>
          <w:szCs w:val="22"/>
        </w:rPr>
        <w:t>SC</w:t>
      </w:r>
      <w:r w:rsidRPr="000C489E">
        <w:rPr>
          <w:szCs w:val="22"/>
        </w:rPr>
        <w:t xml:space="preserve"> plus </w:t>
      </w:r>
      <w:r w:rsidR="00713162">
        <w:rPr>
          <w:szCs w:val="22"/>
        </w:rPr>
        <w:t>CT</w:t>
      </w:r>
      <w:r w:rsidRPr="000C489E">
        <w:rPr>
          <w:szCs w:val="22"/>
        </w:rPr>
        <w:t>. We discussed the follow-up option of weekly contacts,</w:t>
      </w:r>
      <w:r w:rsidR="0029318D">
        <w:rPr>
          <w:szCs w:val="22"/>
        </w:rPr>
        <w:t xml:space="preserve"> and</w:t>
      </w:r>
      <w:r w:rsidRPr="000C489E">
        <w:rPr>
          <w:szCs w:val="22"/>
        </w:rPr>
        <w:t xml:space="preserve"> the group felt this was acceptable. This informed the data collection schedule. They felt capturing information about complications such as infection, the time the wounds took to </w:t>
      </w:r>
      <w:proofErr w:type="gramStart"/>
      <w:r w:rsidRPr="000C489E">
        <w:rPr>
          <w:szCs w:val="22"/>
        </w:rPr>
        <w:t>heal</w:t>
      </w:r>
      <w:proofErr w:type="gramEnd"/>
      <w:r w:rsidRPr="000C489E">
        <w:rPr>
          <w:szCs w:val="22"/>
        </w:rPr>
        <w:t xml:space="preserve"> and the appearance of scar/healed wound were important, hence</w:t>
      </w:r>
      <w:r w:rsidR="0029318D">
        <w:rPr>
          <w:szCs w:val="22"/>
        </w:rPr>
        <w:t xml:space="preserve"> relevant</w:t>
      </w:r>
      <w:r w:rsidRPr="000C489E">
        <w:rPr>
          <w:szCs w:val="22"/>
        </w:rPr>
        <w:t xml:space="preserve"> data will be collected. Our PPI group also felt that, given the choice, most would prefer to wear hosiery than bandages. They also felt hosiery increased opportunities for self-care</w:t>
      </w:r>
      <w:r>
        <w:rPr>
          <w:szCs w:val="22"/>
        </w:rPr>
        <w:t>.</w:t>
      </w:r>
    </w:p>
    <w:p w14:paraId="72996909" w14:textId="77777777" w:rsidR="00B12B0C" w:rsidRDefault="00B12B0C" w:rsidP="00B12B0C">
      <w:pPr>
        <w:rPr>
          <w:b/>
          <w:bCs/>
          <w:szCs w:val="22"/>
        </w:rPr>
      </w:pPr>
    </w:p>
    <w:p w14:paraId="025F6274" w14:textId="6E85E939" w:rsidR="00B12B0C" w:rsidRPr="006F2B93" w:rsidRDefault="0058595B" w:rsidP="00B12B0C">
      <w:pPr>
        <w:pStyle w:val="Heading2"/>
      </w:pPr>
      <w:bookmarkStart w:id="45" w:name="_Toc172637831"/>
      <w:r>
        <w:t xml:space="preserve">5.9 </w:t>
      </w:r>
      <w:r w:rsidR="00B12B0C" w:rsidRPr="006F2B93">
        <w:t>Summary</w:t>
      </w:r>
      <w:bookmarkEnd w:id="45"/>
      <w:r w:rsidR="00B12B0C" w:rsidRPr="006F2B93">
        <w:t xml:space="preserve"> </w:t>
      </w:r>
    </w:p>
    <w:p w14:paraId="2050AA13" w14:textId="537C1547" w:rsidR="00B12B0C" w:rsidRPr="006F2B93" w:rsidRDefault="00751CC2" w:rsidP="00291EB9">
      <w:pPr>
        <w:jc w:val="both"/>
        <w:rPr>
          <w:szCs w:val="22"/>
        </w:rPr>
      </w:pPr>
      <w:r>
        <w:rPr>
          <w:bCs/>
          <w:iCs/>
          <w:szCs w:val="22"/>
        </w:rPr>
        <w:t>CT</w:t>
      </w:r>
      <w:r w:rsidR="00B12B0C" w:rsidRPr="006F2B93">
        <w:rPr>
          <w:bCs/>
          <w:iCs/>
          <w:szCs w:val="22"/>
        </w:rPr>
        <w:t xml:space="preserve"> is applied to reduce leg oedema and promote healing for </w:t>
      </w:r>
      <w:r w:rsidR="00B12B0C" w:rsidRPr="006F2B93">
        <w:rPr>
          <w:szCs w:val="22"/>
        </w:rPr>
        <w:t>lower limb KC</w:t>
      </w:r>
      <w:r w:rsidR="00A37B50">
        <w:rPr>
          <w:szCs w:val="22"/>
        </w:rPr>
        <w:t xml:space="preserve"> wounds HBSI</w:t>
      </w:r>
      <w:r w:rsidR="00B12B0C" w:rsidRPr="006F2B93">
        <w:rPr>
          <w:bCs/>
          <w:iCs/>
          <w:szCs w:val="22"/>
        </w:rPr>
        <w:t xml:space="preserve">, but there is clinical </w:t>
      </w:r>
      <w:r w:rsidR="00B12B0C">
        <w:rPr>
          <w:bCs/>
          <w:iCs/>
          <w:szCs w:val="22"/>
        </w:rPr>
        <w:t>equipoise, variation in practice when used</w:t>
      </w:r>
      <w:r w:rsidR="00B12B0C" w:rsidRPr="006F2B93">
        <w:rPr>
          <w:bCs/>
          <w:iCs/>
          <w:szCs w:val="22"/>
        </w:rPr>
        <w:t xml:space="preserve">, and no supporting evidence of effectiveness. </w:t>
      </w:r>
      <w:r w:rsidR="00B12B0C">
        <w:rPr>
          <w:bCs/>
          <w:iCs/>
          <w:szCs w:val="22"/>
        </w:rPr>
        <w:t xml:space="preserve">Our PPI work has also shown that compression is acceptable to this group of patients. </w:t>
      </w:r>
    </w:p>
    <w:p w14:paraId="4416D339" w14:textId="77777777" w:rsidR="00B12B0C" w:rsidRDefault="00B12B0C" w:rsidP="00E01FAC">
      <w:pPr>
        <w:jc w:val="both"/>
        <w:rPr>
          <w:b/>
        </w:rPr>
      </w:pPr>
    </w:p>
    <w:p w14:paraId="795F6A43" w14:textId="135A5171" w:rsidR="00E01FAC" w:rsidRPr="00134B4D" w:rsidRDefault="00E01FAC" w:rsidP="00574A9A">
      <w:pPr>
        <w:pStyle w:val="Heading1"/>
        <w:keepLines/>
        <w:numPr>
          <w:ilvl w:val="0"/>
          <w:numId w:val="27"/>
        </w:numPr>
        <w:pBdr>
          <w:bottom w:val="single" w:sz="4" w:space="1" w:color="auto"/>
        </w:pBdr>
        <w:spacing w:before="360" w:after="240"/>
        <w:ind w:left="426" w:hanging="426"/>
        <w:rPr>
          <w:szCs w:val="32"/>
        </w:rPr>
      </w:pPr>
      <w:bookmarkStart w:id="46" w:name="_Toc172637832"/>
      <w:r w:rsidRPr="00134B4D">
        <w:rPr>
          <w:rFonts w:ascii="Arial Bold" w:eastAsia="SimSun" w:hAnsi="Arial Bold"/>
          <w:caps/>
          <w:szCs w:val="32"/>
          <w:u w:val="none"/>
          <w:lang w:eastAsia="en-US"/>
        </w:rPr>
        <w:t>AIMS</w:t>
      </w:r>
      <w:r w:rsidR="00134B4D" w:rsidRPr="00134B4D">
        <w:rPr>
          <w:rFonts w:ascii="Arial Bold" w:eastAsia="SimSun" w:hAnsi="Arial Bold"/>
          <w:caps/>
          <w:szCs w:val="32"/>
          <w:u w:val="none"/>
          <w:lang w:eastAsia="en-US"/>
        </w:rPr>
        <w:t xml:space="preserve"> AND OBJECTIVES</w:t>
      </w:r>
      <w:bookmarkEnd w:id="46"/>
    </w:p>
    <w:p w14:paraId="5C7C7490" w14:textId="77777777" w:rsidR="00E01FAC" w:rsidRDefault="00E01FAC" w:rsidP="00E01FAC">
      <w:pPr>
        <w:jc w:val="both"/>
      </w:pPr>
    </w:p>
    <w:p w14:paraId="2DCEBA1C" w14:textId="213EBFFB" w:rsidR="00A55510" w:rsidRPr="00A55510" w:rsidRDefault="00A55510" w:rsidP="00CB6964">
      <w:pPr>
        <w:pStyle w:val="Heading2"/>
      </w:pPr>
      <w:bookmarkStart w:id="47" w:name="_Toc172637833"/>
      <w:r>
        <w:t xml:space="preserve">6.1 </w:t>
      </w:r>
      <w:r w:rsidRPr="00A55510">
        <w:t>Aim</w:t>
      </w:r>
      <w:bookmarkEnd w:id="47"/>
    </w:p>
    <w:p w14:paraId="59082883" w14:textId="77777777" w:rsidR="00A55510" w:rsidRDefault="00A55510" w:rsidP="00A55510">
      <w:pPr>
        <w:jc w:val="both"/>
        <w:rPr>
          <w:rFonts w:cs="Arial"/>
          <w:szCs w:val="22"/>
        </w:rPr>
      </w:pPr>
    </w:p>
    <w:p w14:paraId="27D679DB" w14:textId="4BC42EED" w:rsidR="00C16380" w:rsidRPr="00A55510" w:rsidRDefault="00C16380" w:rsidP="00A55510">
      <w:pPr>
        <w:jc w:val="both"/>
        <w:rPr>
          <w:rFonts w:cs="Arial"/>
          <w:szCs w:val="22"/>
        </w:rPr>
      </w:pPr>
      <w:r w:rsidRPr="00A55510">
        <w:rPr>
          <w:rFonts w:cs="Arial"/>
          <w:szCs w:val="22"/>
        </w:rPr>
        <w:t xml:space="preserve">The aim of this pragmatic RCT is to evaluate the clinical and cost effectiveness of </w:t>
      </w:r>
      <w:r w:rsidR="00713162">
        <w:rPr>
          <w:rFonts w:cs="Arial"/>
          <w:szCs w:val="22"/>
        </w:rPr>
        <w:t>CT</w:t>
      </w:r>
      <w:r w:rsidRPr="00A55510">
        <w:rPr>
          <w:rFonts w:cs="Arial"/>
          <w:szCs w:val="22"/>
        </w:rPr>
        <w:t xml:space="preserve"> in the healing of </w:t>
      </w:r>
      <w:r w:rsidR="002C5BD2" w:rsidRPr="00A55510">
        <w:rPr>
          <w:rFonts w:cs="Arial"/>
          <w:szCs w:val="22"/>
        </w:rPr>
        <w:t xml:space="preserve">surgical wounds </w:t>
      </w:r>
      <w:r w:rsidR="00A37B50" w:rsidRPr="00A55510">
        <w:rPr>
          <w:rFonts w:cs="Arial"/>
          <w:szCs w:val="22"/>
        </w:rPr>
        <w:t>HBSI</w:t>
      </w:r>
      <w:r w:rsidRPr="00A55510">
        <w:rPr>
          <w:rFonts w:cs="Arial"/>
          <w:szCs w:val="22"/>
        </w:rPr>
        <w:t xml:space="preserve"> following excision of lower limb KC</w:t>
      </w:r>
      <w:r w:rsidR="00631850">
        <w:rPr>
          <w:rFonts w:cs="Arial"/>
          <w:szCs w:val="22"/>
        </w:rPr>
        <w:t>s</w:t>
      </w:r>
      <w:r w:rsidRPr="00A55510">
        <w:rPr>
          <w:rFonts w:cs="Arial"/>
          <w:szCs w:val="22"/>
        </w:rPr>
        <w:t xml:space="preserve">. </w:t>
      </w:r>
    </w:p>
    <w:p w14:paraId="6A0D92AF" w14:textId="77777777" w:rsidR="00C16380" w:rsidRPr="00C16380" w:rsidRDefault="00C16380" w:rsidP="00C16380">
      <w:pPr>
        <w:rPr>
          <w:rFonts w:cs="Arial"/>
          <w:b/>
          <w:bCs/>
          <w:color w:val="000000" w:themeColor="text1"/>
          <w:szCs w:val="22"/>
        </w:rPr>
      </w:pPr>
    </w:p>
    <w:p w14:paraId="74C8BC77" w14:textId="7F57D1ED" w:rsidR="00A55510" w:rsidRPr="00CB6964" w:rsidRDefault="00A55510" w:rsidP="00CB6964">
      <w:pPr>
        <w:pStyle w:val="Heading2"/>
      </w:pPr>
      <w:bookmarkStart w:id="48" w:name="_Toc172637834"/>
      <w:r w:rsidRPr="00CB6964">
        <w:t xml:space="preserve">6.2 </w:t>
      </w:r>
      <w:r w:rsidR="00C16380" w:rsidRPr="00CB6964">
        <w:t xml:space="preserve">Primary </w:t>
      </w:r>
      <w:r w:rsidRPr="00CB6964">
        <w:t>O</w:t>
      </w:r>
      <w:r w:rsidR="00C16380" w:rsidRPr="00CB6964">
        <w:t>bjective</w:t>
      </w:r>
      <w:bookmarkEnd w:id="48"/>
    </w:p>
    <w:p w14:paraId="7377550C" w14:textId="77777777" w:rsidR="00A55510" w:rsidRDefault="00A55510" w:rsidP="00291EB9">
      <w:pPr>
        <w:jc w:val="both"/>
        <w:rPr>
          <w:rFonts w:cs="Arial"/>
          <w:color w:val="000000" w:themeColor="text1"/>
          <w:szCs w:val="22"/>
        </w:rPr>
      </w:pPr>
    </w:p>
    <w:p w14:paraId="25C13265" w14:textId="4E8055B3" w:rsidR="00C16380" w:rsidRPr="00C16380" w:rsidRDefault="00C16380" w:rsidP="00291EB9">
      <w:pPr>
        <w:jc w:val="both"/>
        <w:rPr>
          <w:rFonts w:cs="Arial"/>
          <w:color w:val="000000" w:themeColor="text1"/>
          <w:szCs w:val="22"/>
        </w:rPr>
      </w:pPr>
      <w:r w:rsidRPr="00C16380">
        <w:rPr>
          <w:rFonts w:cs="Arial"/>
          <w:szCs w:val="22"/>
        </w:rPr>
        <w:t xml:space="preserve">The primary objective is to compare the time to healing </w:t>
      </w:r>
      <w:r w:rsidR="00F60B41">
        <w:rPr>
          <w:rFonts w:cs="Arial"/>
          <w:szCs w:val="22"/>
        </w:rPr>
        <w:t xml:space="preserve">by secondary intention </w:t>
      </w:r>
      <w:r w:rsidRPr="00C16380">
        <w:rPr>
          <w:rFonts w:cs="Arial"/>
          <w:szCs w:val="22"/>
        </w:rPr>
        <w:t xml:space="preserve">from randomisation, between </w:t>
      </w:r>
      <w:r w:rsidR="00BC7B08">
        <w:rPr>
          <w:rFonts w:cs="Arial"/>
          <w:szCs w:val="22"/>
        </w:rPr>
        <w:t>SC</w:t>
      </w:r>
      <w:r w:rsidRPr="00C16380">
        <w:rPr>
          <w:rFonts w:cs="Arial"/>
          <w:szCs w:val="22"/>
        </w:rPr>
        <w:t xml:space="preserve"> or </w:t>
      </w:r>
      <w:r w:rsidR="00980569">
        <w:rPr>
          <w:rFonts w:cs="Arial"/>
          <w:szCs w:val="22"/>
        </w:rPr>
        <w:t>SC</w:t>
      </w:r>
      <w:r w:rsidRPr="00C16380">
        <w:rPr>
          <w:rFonts w:cs="Arial"/>
          <w:szCs w:val="22"/>
        </w:rPr>
        <w:t xml:space="preserve"> plus </w:t>
      </w:r>
      <w:r w:rsidR="00BC7B08">
        <w:rPr>
          <w:rFonts w:cs="Arial"/>
          <w:szCs w:val="22"/>
        </w:rPr>
        <w:t>CT</w:t>
      </w:r>
      <w:r w:rsidRPr="00C16380">
        <w:rPr>
          <w:rFonts w:cs="Arial"/>
          <w:szCs w:val="22"/>
        </w:rPr>
        <w:t>.</w:t>
      </w:r>
    </w:p>
    <w:p w14:paraId="7FB718F7" w14:textId="77777777" w:rsidR="00C16380" w:rsidRPr="00C16380" w:rsidRDefault="00C16380" w:rsidP="00C16380">
      <w:pPr>
        <w:rPr>
          <w:rFonts w:cs="Arial"/>
          <w:b/>
          <w:bCs/>
          <w:color w:val="000000" w:themeColor="text1"/>
          <w:szCs w:val="22"/>
        </w:rPr>
      </w:pPr>
    </w:p>
    <w:p w14:paraId="2D0EC659" w14:textId="3100EEE3" w:rsidR="00A55510" w:rsidRDefault="00A55510" w:rsidP="00A55510">
      <w:pPr>
        <w:pStyle w:val="Heading2"/>
      </w:pPr>
      <w:bookmarkStart w:id="49" w:name="_Toc172637835"/>
      <w:r>
        <w:t xml:space="preserve">6.3 </w:t>
      </w:r>
      <w:r w:rsidR="00C16380" w:rsidRPr="00C16380">
        <w:t xml:space="preserve">Secondary </w:t>
      </w:r>
      <w:r>
        <w:t>O</w:t>
      </w:r>
      <w:r w:rsidR="00C16380" w:rsidRPr="00C16380">
        <w:t>bjectives</w:t>
      </w:r>
      <w:bookmarkEnd w:id="49"/>
      <w:r w:rsidR="00C16380" w:rsidRPr="00C16380">
        <w:t xml:space="preserve"> </w:t>
      </w:r>
    </w:p>
    <w:p w14:paraId="2FBE5B94" w14:textId="77777777" w:rsidR="00A55510" w:rsidRDefault="00A55510" w:rsidP="00C16380">
      <w:pPr>
        <w:rPr>
          <w:rFonts w:cs="Arial"/>
          <w:color w:val="000000" w:themeColor="text1"/>
          <w:szCs w:val="22"/>
        </w:rPr>
      </w:pPr>
    </w:p>
    <w:p w14:paraId="2E45B87D" w14:textId="641C60E7" w:rsidR="00C16380" w:rsidRPr="00C16380" w:rsidRDefault="00C16380" w:rsidP="00C16380">
      <w:pPr>
        <w:rPr>
          <w:rFonts w:cs="Arial"/>
          <w:szCs w:val="22"/>
        </w:rPr>
      </w:pPr>
      <w:r w:rsidRPr="00C16380">
        <w:rPr>
          <w:rFonts w:cs="Arial"/>
          <w:szCs w:val="22"/>
        </w:rPr>
        <w:t>Secondary objectives will compare groups for</w:t>
      </w:r>
      <w:r w:rsidR="00291EB9">
        <w:rPr>
          <w:rFonts w:cs="Arial"/>
          <w:szCs w:val="22"/>
        </w:rPr>
        <w:t>:</w:t>
      </w:r>
      <w:r w:rsidRPr="00C16380">
        <w:rPr>
          <w:rFonts w:cs="Arial"/>
          <w:szCs w:val="22"/>
        </w:rPr>
        <w:t xml:space="preserve"> </w:t>
      </w:r>
    </w:p>
    <w:p w14:paraId="43C35785" w14:textId="5C709F1C" w:rsidR="00C16380" w:rsidRPr="00C16380" w:rsidRDefault="00C16380" w:rsidP="00291EB9">
      <w:pPr>
        <w:pStyle w:val="ListParagraph"/>
        <w:numPr>
          <w:ilvl w:val="0"/>
          <w:numId w:val="28"/>
        </w:numPr>
        <w:ind w:left="426" w:hanging="284"/>
        <w:jc w:val="both"/>
        <w:rPr>
          <w:rFonts w:cs="Arial"/>
          <w:szCs w:val="22"/>
        </w:rPr>
      </w:pPr>
      <w:r w:rsidRPr="00C16380">
        <w:rPr>
          <w:rFonts w:cs="Arial"/>
          <w:szCs w:val="22"/>
        </w:rPr>
        <w:t xml:space="preserve">Incidence of infection as measured by </w:t>
      </w:r>
      <w:r w:rsidR="001A0807">
        <w:rPr>
          <w:rFonts w:cs="Arial"/>
          <w:szCs w:val="22"/>
        </w:rPr>
        <w:t>modified</w:t>
      </w:r>
      <w:r w:rsidRPr="00C16380">
        <w:rPr>
          <w:rFonts w:cs="Arial"/>
          <w:szCs w:val="22"/>
        </w:rPr>
        <w:t xml:space="preserve"> </w:t>
      </w:r>
      <w:proofErr w:type="spellStart"/>
      <w:r w:rsidRPr="00C16380">
        <w:rPr>
          <w:rFonts w:cs="Arial"/>
          <w:szCs w:val="22"/>
        </w:rPr>
        <w:t>Bluebelle</w:t>
      </w:r>
      <w:proofErr w:type="spellEnd"/>
      <w:r w:rsidRPr="00C16380">
        <w:rPr>
          <w:rFonts w:cs="Arial"/>
          <w:szCs w:val="22"/>
        </w:rPr>
        <w:t xml:space="preserve"> Wound Healing Questionnaire (WHQ) </w:t>
      </w:r>
      <w:r w:rsidRPr="00C16380">
        <w:rPr>
          <w:rFonts w:cs="Arial"/>
          <w:szCs w:val="22"/>
        </w:rPr>
        <w:fldChar w:fldCharType="begin"/>
      </w:r>
      <w:r w:rsidR="00307202">
        <w:rPr>
          <w:rFonts w:cs="Arial"/>
          <w:szCs w:val="22"/>
        </w:rPr>
        <w:instrText xml:space="preserve"> ADDIN EN.CITE &lt;EndNote&gt;&lt;Cite&gt;&lt;Author&gt;Chetter&lt;/Author&gt;&lt;Year&gt;2021&lt;/Year&gt;&lt;RecNum&gt;36&lt;/RecNum&gt;&lt;DisplayText&gt;(20)&lt;/DisplayText&gt;&lt;record&gt;&lt;rec-number&gt;36&lt;/rec-number&gt;&lt;foreign-keys&gt;&lt;key app="EN" db-id="rvxzr0w9r5et5yevxpn502ax02pd2es2tx99" timestamp="1693816702"&gt;36&lt;/key&gt;&lt;/foreign-keys&gt;&lt;ref-type name="Journal Article"&gt;17&lt;/ref-type&gt;&lt;contributors&gt;&lt;authors&gt;&lt;author&gt;Chetter, Ian&lt;/author&gt;&lt;author&gt;Arundel, Catherine&lt;/author&gt;&lt;author&gt;Martin, Belen Corbacho&lt;/author&gt;&lt;author&gt;Hewitt, Catherine&lt;/author&gt;&lt;author&gt;Fairhurst, Caroline&lt;/author&gt;&lt;author&gt;Joshi, Kalpita&lt;/author&gt;&lt;author&gt;Mott, Andrew&lt;/author&gt;&lt;author&gt;Rodgers, Sara&lt;/author&gt;&lt;author&gt;Goncalves, Pedro Saramago&lt;/author&gt;&lt;author&gt;Torgerson, David&lt;/author&gt;&lt;author&gt;Wilkinson, Jacqueline&lt;/author&gt;&lt;author&gt;Blazeby, Jane&lt;/author&gt;&lt;author&gt;Macefield, Rhiannon&lt;/author&gt;&lt;author&gt;Dixon, Stephen&lt;/author&gt;&lt;author&gt;Henderson, Eileen&lt;/author&gt;&lt;author&gt;Oswald, Angela&lt;/author&gt;&lt;author&gt;Dumville, Jo&lt;/author&gt;&lt;author&gt;Lee, Matthew&lt;/author&gt;&lt;author&gt;Pinkney, Thomas&lt;/author&gt;&lt;author&gt;Stubbs, Nikki&lt;/author&gt;&lt;author&gt;Wilson, Lyn&lt;/author&gt;&lt;/authors&gt;&lt;/contributors&gt;&lt;titles&gt;&lt;title&gt;Negative pressure wound therapy versus usual care for surgical wounds healing by secondary intention (SWHSI-2 trial): study protocol for a pragmatic, multicentre, cross surgical specialty, randomised controlled trial&lt;/title&gt;&lt;secondary-title&gt;Trials&lt;/secondary-title&gt;&lt;/titles&gt;&lt;periodical&gt;&lt;full-title&gt;Trials&lt;/full-title&gt;&lt;abbr-1&gt;Trials&lt;/abbr-1&gt;&lt;/periodical&gt;&lt;pages&gt;739&lt;/pages&gt;&lt;volume&gt;22&lt;/volume&gt;&lt;number&gt;1&lt;/number&gt;&lt;dates&gt;&lt;year&gt;2021&lt;/year&gt;&lt;pub-dates&gt;&lt;date&gt;2021/10/25&lt;/date&gt;&lt;/pub-dates&gt;&lt;/dates&gt;&lt;isbn&gt;1745-6215&lt;/isbn&gt;&lt;urls&gt;&lt;related-urls&gt;&lt;url&gt;https://doi.org/10.1186/s13063-021-05662-2&lt;/url&gt;&lt;/related-urls&gt;&lt;/urls&gt;&lt;electronic-resource-num&gt;10.1186/s13063-021-05662-2&lt;/electronic-resource-num&gt;&lt;/record&gt;&lt;/Cite&gt;&lt;/EndNote&gt;</w:instrText>
      </w:r>
      <w:r w:rsidRPr="00C16380">
        <w:rPr>
          <w:rFonts w:cs="Arial"/>
          <w:szCs w:val="22"/>
        </w:rPr>
        <w:fldChar w:fldCharType="separate"/>
      </w:r>
      <w:r w:rsidR="00307202">
        <w:rPr>
          <w:rFonts w:cs="Arial"/>
          <w:noProof/>
          <w:szCs w:val="22"/>
        </w:rPr>
        <w:t>(20)</w:t>
      </w:r>
      <w:r w:rsidRPr="00C16380">
        <w:rPr>
          <w:rFonts w:cs="Arial"/>
          <w:szCs w:val="22"/>
        </w:rPr>
        <w:fldChar w:fldCharType="end"/>
      </w:r>
      <w:r w:rsidRPr="00C16380">
        <w:rPr>
          <w:rFonts w:cs="Arial"/>
          <w:szCs w:val="22"/>
        </w:rPr>
        <w:t xml:space="preserve"> until healing</w:t>
      </w:r>
    </w:p>
    <w:p w14:paraId="3801676D" w14:textId="77777777" w:rsidR="00C16380" w:rsidRPr="00C16380" w:rsidRDefault="00C16380" w:rsidP="00291EB9">
      <w:pPr>
        <w:pStyle w:val="ListParagraph"/>
        <w:numPr>
          <w:ilvl w:val="0"/>
          <w:numId w:val="28"/>
        </w:numPr>
        <w:ind w:left="426" w:hanging="284"/>
        <w:jc w:val="both"/>
        <w:rPr>
          <w:rFonts w:cs="Arial"/>
          <w:szCs w:val="22"/>
        </w:rPr>
      </w:pPr>
      <w:r w:rsidRPr="00C16380">
        <w:rPr>
          <w:rFonts w:cs="Arial"/>
          <w:szCs w:val="22"/>
        </w:rPr>
        <w:t xml:space="preserve">Numbers of days participants prescribed antibiotics until </w:t>
      </w:r>
      <w:proofErr w:type="gramStart"/>
      <w:r w:rsidRPr="00C16380">
        <w:rPr>
          <w:rFonts w:cs="Arial"/>
          <w:szCs w:val="22"/>
        </w:rPr>
        <w:t>healing</w:t>
      </w:r>
      <w:proofErr w:type="gramEnd"/>
    </w:p>
    <w:p w14:paraId="28E99FD5" w14:textId="346A9781" w:rsidR="00C16380" w:rsidRPr="00C16380" w:rsidRDefault="00C16380" w:rsidP="00291EB9">
      <w:pPr>
        <w:pStyle w:val="ListParagraph"/>
        <w:numPr>
          <w:ilvl w:val="0"/>
          <w:numId w:val="28"/>
        </w:numPr>
        <w:ind w:left="426" w:hanging="284"/>
        <w:jc w:val="both"/>
        <w:rPr>
          <w:rFonts w:cs="Arial"/>
          <w:strike/>
          <w:szCs w:val="22"/>
        </w:rPr>
      </w:pPr>
      <w:r w:rsidRPr="00C16380">
        <w:rPr>
          <w:rFonts w:cs="Arial"/>
          <w:szCs w:val="22"/>
        </w:rPr>
        <w:t>Scar quality as measured by Patient and Observer Scar Assessment Scale (POSAS)</w:t>
      </w:r>
      <w:r w:rsidRPr="00C16380">
        <w:rPr>
          <w:rFonts w:cs="Arial"/>
          <w:szCs w:val="22"/>
        </w:rPr>
        <w:fldChar w:fldCharType="begin"/>
      </w:r>
      <w:r w:rsidR="00307202">
        <w:rPr>
          <w:rFonts w:cs="Arial"/>
          <w:szCs w:val="22"/>
        </w:rPr>
        <w:instrText xml:space="preserve"> ADDIN EN.CITE &lt;EndNote&gt;&lt;Cite&gt;&lt;Author&gt;Draaijers&lt;/Author&gt;&lt;Year&gt;2004&lt;/Year&gt;&lt;RecNum&gt;37&lt;/RecNum&gt;&lt;DisplayText&gt;(21)&lt;/DisplayText&gt;&lt;record&gt;&lt;rec-number&gt;37&lt;/rec-number&gt;&lt;foreign-keys&gt;&lt;key app="EN" db-id="rvxzr0w9r5et5yevxpn502ax02pd2es2tx99" timestamp="1693816702"&gt;37&lt;/key&gt;&lt;/foreign-keys&gt;&lt;ref-type name="Journal Article"&gt;17&lt;/ref-type&gt;&lt;contributors&gt;&lt;authors&gt;&lt;author&gt;Draaijers, L. J.&lt;/author&gt;&lt;author&gt;Tempelman, F. R.&lt;/author&gt;&lt;author&gt;Botman, Y. A.&lt;/author&gt;&lt;author&gt;Tuinebreijer, W. E.&lt;/author&gt;&lt;author&gt;Middelkoop, E.&lt;/author&gt;&lt;author&gt;Kreis, R. W.&lt;/author&gt;&lt;author&gt;van Zuijlen, P. P.&lt;/author&gt;&lt;/authors&gt;&lt;/contributors&gt;&lt;auth-address&gt;Burn Center, Department of Surgery, Red Cross Hospital, Dutch Burn Foundation, Beverwijk, The Netherlands. lienusd@hotmail.com&lt;/auth-address&gt;&lt;titles&gt;&lt;title&gt;The patient and observer scar assessment scale: a reliable and feasible tool for scar evaluation&lt;/title&gt;&lt;secondary-title&gt;Plast Reconstr Surg&lt;/secondary-title&gt;&lt;/titles&gt;&lt;periodical&gt;&lt;full-title&gt;Plast Reconstr Surg&lt;/full-title&gt;&lt;/periodical&gt;&lt;pages&gt;1960-5; discussion 1966-7&lt;/pages&gt;&lt;volume&gt;113&lt;/volume&gt;&lt;number&gt;7&lt;/number&gt;&lt;edition&gt;2004/07/16&lt;/edition&gt;&lt;keywords&gt;&lt;keyword&gt;Adolescent&lt;/keyword&gt;&lt;keyword&gt;Adult&lt;/keyword&gt;&lt;keyword&gt;Aged&lt;/keyword&gt;&lt;keyword&gt;Attitude to Health&lt;/keyword&gt;&lt;keyword&gt;Burns/*complications&lt;/keyword&gt;&lt;keyword&gt;Cicatrix/*classification/etiology/pathology&lt;/keyword&gt;&lt;keyword&gt;Humans&lt;/keyword&gt;&lt;keyword&gt;Linear Models&lt;/keyword&gt;&lt;keyword&gt;Middle Aged&lt;/keyword&gt;&lt;keyword&gt;Observer Variation&lt;/keyword&gt;&lt;keyword&gt;Patients&lt;/keyword&gt;&lt;keyword&gt;Reproducibility of Results&lt;/keyword&gt;&lt;keyword&gt;*Surveys and Questionnaires&lt;/keyword&gt;&lt;/keywords&gt;&lt;dates&gt;&lt;year&gt;2004&lt;/year&gt;&lt;pub-dates&gt;&lt;date&gt;Jun&lt;/date&gt;&lt;/pub-dates&gt;&lt;/dates&gt;&lt;isbn&gt;0032-1052 (Print)&amp;#xD;0032-1052&lt;/isbn&gt;&lt;accession-num&gt;15253184&lt;/accession-num&gt;&lt;urls&gt;&lt;/urls&gt;&lt;electronic-resource-num&gt;10.1097/01.prs.0000122207.28773.56&lt;/electronic-resource-num&gt;&lt;remote-database-provider&gt;NLM&lt;/remote-database-provider&gt;&lt;language&gt;eng&lt;/language&gt;&lt;/record&gt;&lt;/Cite&gt;&lt;/EndNote&gt;</w:instrText>
      </w:r>
      <w:r w:rsidRPr="00C16380">
        <w:rPr>
          <w:rFonts w:cs="Arial"/>
          <w:szCs w:val="22"/>
        </w:rPr>
        <w:fldChar w:fldCharType="separate"/>
      </w:r>
      <w:r w:rsidR="00307202">
        <w:rPr>
          <w:rFonts w:cs="Arial"/>
          <w:noProof/>
          <w:szCs w:val="22"/>
        </w:rPr>
        <w:t>(21)</w:t>
      </w:r>
      <w:r w:rsidRPr="00C16380">
        <w:rPr>
          <w:rFonts w:cs="Arial"/>
          <w:szCs w:val="22"/>
        </w:rPr>
        <w:fldChar w:fldCharType="end"/>
      </w:r>
    </w:p>
    <w:p w14:paraId="25A5830D" w14:textId="456F1812" w:rsidR="00C16380" w:rsidRPr="00C16380" w:rsidRDefault="00C16380" w:rsidP="00291EB9">
      <w:pPr>
        <w:pStyle w:val="ListParagraph"/>
        <w:numPr>
          <w:ilvl w:val="0"/>
          <w:numId w:val="28"/>
        </w:numPr>
        <w:ind w:left="426" w:hanging="284"/>
        <w:jc w:val="both"/>
        <w:rPr>
          <w:rFonts w:cs="Arial"/>
          <w:szCs w:val="22"/>
        </w:rPr>
      </w:pPr>
      <w:r w:rsidRPr="00C16380">
        <w:rPr>
          <w:rFonts w:cs="Arial"/>
          <w:szCs w:val="22"/>
        </w:rPr>
        <w:t xml:space="preserve">Safety events including related complications and hospitalisations </w:t>
      </w:r>
      <w:r w:rsidR="0029318D">
        <w:rPr>
          <w:rFonts w:cs="Arial"/>
          <w:szCs w:val="22"/>
        </w:rPr>
        <w:t>until</w:t>
      </w:r>
      <w:r w:rsidR="007763F2">
        <w:rPr>
          <w:rFonts w:cs="Arial"/>
          <w:szCs w:val="22"/>
        </w:rPr>
        <w:t xml:space="preserve"> healing (maximum 52 weeks</w:t>
      </w:r>
      <w:r w:rsidRPr="00C16380">
        <w:rPr>
          <w:rFonts w:cs="Arial"/>
          <w:szCs w:val="22"/>
        </w:rPr>
        <w:t xml:space="preserve"> post randomisation </w:t>
      </w:r>
      <w:r w:rsidR="007763F2">
        <w:rPr>
          <w:rFonts w:cs="Arial"/>
          <w:szCs w:val="22"/>
        </w:rPr>
        <w:t>)</w:t>
      </w:r>
    </w:p>
    <w:p w14:paraId="59A146F0" w14:textId="4268BA91" w:rsidR="00C16380" w:rsidRPr="00C16380" w:rsidRDefault="00C16380" w:rsidP="00291EB9">
      <w:pPr>
        <w:pStyle w:val="ListParagraph"/>
        <w:numPr>
          <w:ilvl w:val="0"/>
          <w:numId w:val="28"/>
        </w:numPr>
        <w:ind w:left="426" w:hanging="284"/>
        <w:jc w:val="both"/>
        <w:rPr>
          <w:rFonts w:cs="Arial"/>
          <w:szCs w:val="22"/>
        </w:rPr>
      </w:pPr>
      <w:r w:rsidRPr="00C16380">
        <w:rPr>
          <w:rFonts w:cs="Arial"/>
          <w:szCs w:val="22"/>
        </w:rPr>
        <w:t>Cost effectiveness via a within-trial and decision analytic model assessed from a payer perspective measuring patient health related quality of life in</w:t>
      </w:r>
      <w:r w:rsidR="008D0420">
        <w:rPr>
          <w:rFonts w:cs="Arial"/>
          <w:szCs w:val="22"/>
        </w:rPr>
        <w:t xml:space="preserve"> terms of</w:t>
      </w:r>
      <w:r w:rsidRPr="00C16380">
        <w:rPr>
          <w:rFonts w:cs="Arial"/>
          <w:szCs w:val="22"/>
        </w:rPr>
        <w:t xml:space="preserve"> Quality Adjusted Life Years (QALYS) meeting updated </w:t>
      </w:r>
      <w:r w:rsidR="00C91C87" w:rsidRPr="00354CAC">
        <w:t>Consolidated Health Economic Evaluation Reporting Standards</w:t>
      </w:r>
      <w:r w:rsidR="00C91C87" w:rsidRPr="00C16380">
        <w:rPr>
          <w:rFonts w:cs="Arial"/>
          <w:szCs w:val="22"/>
        </w:rPr>
        <w:t xml:space="preserve"> </w:t>
      </w:r>
      <w:r w:rsidR="00C91C87">
        <w:rPr>
          <w:rFonts w:cs="Arial"/>
          <w:szCs w:val="22"/>
        </w:rPr>
        <w:t>(</w:t>
      </w:r>
      <w:r w:rsidRPr="00C16380">
        <w:rPr>
          <w:rFonts w:cs="Arial"/>
          <w:szCs w:val="22"/>
        </w:rPr>
        <w:t>CHEERS</w:t>
      </w:r>
      <w:r w:rsidR="00C91C87">
        <w:rPr>
          <w:rFonts w:cs="Arial"/>
          <w:szCs w:val="22"/>
        </w:rPr>
        <w:t>)</w:t>
      </w:r>
      <w:r w:rsidRPr="00C16380">
        <w:rPr>
          <w:rFonts w:cs="Arial"/>
          <w:szCs w:val="22"/>
        </w:rPr>
        <w:t xml:space="preserve"> 2022 updated reporting guidance</w:t>
      </w:r>
      <w:r w:rsidRPr="00C16380">
        <w:rPr>
          <w:rFonts w:cs="Arial"/>
          <w:szCs w:val="22"/>
        </w:rPr>
        <w:fldChar w:fldCharType="begin"/>
      </w:r>
      <w:r w:rsidR="00307202">
        <w:rPr>
          <w:rFonts w:cs="Arial"/>
          <w:szCs w:val="22"/>
        </w:rPr>
        <w:instrText xml:space="preserve"> ADDIN EN.CITE &lt;EndNote&gt;&lt;Cite&gt;&lt;Author&gt;Husereau&lt;/Author&gt;&lt;Year&gt;2022&lt;/Year&gt;&lt;RecNum&gt;38&lt;/RecNum&gt;&lt;DisplayText&gt;(22)&lt;/DisplayText&gt;&lt;record&gt;&lt;rec-number&gt;38&lt;/rec-number&gt;&lt;foreign-keys&gt;&lt;key app="EN" db-id="rvxzr0w9r5et5yevxpn502ax02pd2es2tx99" timestamp="1693816702"&gt;38&lt;/key&gt;&lt;/foreign-keys&gt;&lt;ref-type name="Journal Article"&gt;17&lt;/ref-type&gt;&lt;contributors&gt;&lt;authors&gt;&lt;author&gt;Husereau, Don&lt;/author&gt;&lt;author&gt;Drummond, Michael&lt;/author&gt;&lt;author&gt;Augustovski, Federico&lt;/author&gt;&lt;author&gt;de Bekker-Grob, Esther&lt;/author&gt;&lt;author&gt;Briggs, Andrew H.&lt;/author&gt;&lt;author&gt;Carswell, Chris&lt;/author&gt;&lt;author&gt;Caulley, Lisa&lt;/author&gt;&lt;author&gt;Chaiyakunapruk, Nathorn&lt;/author&gt;&lt;author&gt;Greenberg, Dan&lt;/author&gt;&lt;author&gt;Loder, Elizabeth&lt;/author&gt;&lt;author&gt;Mauskopf, Josephine&lt;/author&gt;&lt;author&gt;Mullins, C. Daniel&lt;/author&gt;&lt;author&gt;Petrou, Stavros&lt;/author&gt;&lt;author&gt;Pwu, Raoh-Fang&lt;/author&gt;&lt;author&gt;Staniszewska, Sophie&lt;/author&gt;&lt;author&gt;on behalf of, Cheers Ispor Good Research Practices Task Force&lt;/author&gt;&lt;/authors&gt;&lt;/contributors&gt;&lt;titles&gt;&lt;title&gt;Consolidated Health Economic Evaluation Reporting Standards 2022 (CHEERS 2022) statement: updated reporting guidance for health economic evaluations&lt;/title&gt;&lt;secondary-title&gt;BMC Medicine&lt;/secondary-title&gt;&lt;/titles&gt;&lt;periodical&gt;&lt;full-title&gt;BMC Medicine&lt;/full-title&gt;&lt;/periodical&gt;&lt;pages&gt;23&lt;/pages&gt;&lt;volume&gt;20&lt;/volume&gt;&lt;number&gt;1&lt;/number&gt;&lt;dates&gt;&lt;year&gt;2022&lt;/year&gt;&lt;pub-dates&gt;&lt;date&gt;2022/01/12&lt;/date&gt;&lt;/pub-dates&gt;&lt;/dates&gt;&lt;isbn&gt;1741-7015&lt;/isbn&gt;&lt;urls&gt;&lt;related-urls&gt;&lt;url&gt;https://doi.org/10.1186/s12916-021-02204-0&lt;/url&gt;&lt;/related-urls&gt;&lt;/urls&gt;&lt;electronic-resource-num&gt;10.1186/s12916-021-02204-0&lt;/electronic-resource-num&gt;&lt;/record&gt;&lt;/Cite&gt;&lt;/EndNote&gt;</w:instrText>
      </w:r>
      <w:r w:rsidRPr="00C16380">
        <w:rPr>
          <w:rFonts w:cs="Arial"/>
          <w:szCs w:val="22"/>
        </w:rPr>
        <w:fldChar w:fldCharType="separate"/>
      </w:r>
      <w:r w:rsidR="00307202">
        <w:rPr>
          <w:rFonts w:cs="Arial"/>
          <w:noProof/>
          <w:szCs w:val="22"/>
        </w:rPr>
        <w:t>(22)</w:t>
      </w:r>
      <w:r w:rsidRPr="00C16380">
        <w:rPr>
          <w:rFonts w:cs="Arial"/>
          <w:szCs w:val="22"/>
        </w:rPr>
        <w:fldChar w:fldCharType="end"/>
      </w:r>
      <w:r w:rsidRPr="00C16380">
        <w:rPr>
          <w:rFonts w:cs="Arial"/>
          <w:szCs w:val="22"/>
        </w:rPr>
        <w:t xml:space="preserve"> </w:t>
      </w:r>
    </w:p>
    <w:p w14:paraId="1B2B4E64" w14:textId="02B57406" w:rsidR="00C16380" w:rsidRPr="00C16380" w:rsidRDefault="008D0420" w:rsidP="00291EB9">
      <w:pPr>
        <w:pStyle w:val="ListParagraph"/>
        <w:numPr>
          <w:ilvl w:val="0"/>
          <w:numId w:val="28"/>
        </w:numPr>
        <w:ind w:left="426" w:hanging="284"/>
        <w:jc w:val="both"/>
        <w:rPr>
          <w:rFonts w:cs="Arial"/>
          <w:szCs w:val="22"/>
        </w:rPr>
      </w:pPr>
      <w:r>
        <w:rPr>
          <w:rFonts w:cs="Arial"/>
          <w:szCs w:val="22"/>
        </w:rPr>
        <w:t xml:space="preserve">Resource use and </w:t>
      </w:r>
      <w:r w:rsidR="00C16380" w:rsidRPr="00C16380">
        <w:rPr>
          <w:rFonts w:cs="Arial"/>
          <w:szCs w:val="22"/>
        </w:rPr>
        <w:t>Health-related quality of life</w:t>
      </w:r>
      <w:r w:rsidR="00E2454B">
        <w:rPr>
          <w:rFonts w:cs="Arial"/>
          <w:szCs w:val="22"/>
        </w:rPr>
        <w:t xml:space="preserve"> (</w:t>
      </w:r>
      <w:proofErr w:type="spellStart"/>
      <w:r w:rsidR="00E2454B">
        <w:rPr>
          <w:rFonts w:cs="Arial"/>
          <w:szCs w:val="22"/>
        </w:rPr>
        <w:t>HRQoL</w:t>
      </w:r>
      <w:proofErr w:type="spellEnd"/>
      <w:r w:rsidR="00E2454B">
        <w:rPr>
          <w:rFonts w:cs="Arial"/>
          <w:szCs w:val="22"/>
        </w:rPr>
        <w:t>)</w:t>
      </w:r>
      <w:r w:rsidR="00C16380" w:rsidRPr="00C16380">
        <w:rPr>
          <w:rFonts w:cs="Arial"/>
          <w:szCs w:val="22"/>
        </w:rPr>
        <w:t xml:space="preserve"> as measured by </w:t>
      </w:r>
      <w:proofErr w:type="spellStart"/>
      <w:r w:rsidR="00E2454B">
        <w:t>EuroQol</w:t>
      </w:r>
      <w:proofErr w:type="spellEnd"/>
      <w:r w:rsidR="00E2454B">
        <w:t xml:space="preserve"> 5 Dimensions 5 Levels questionnaire</w:t>
      </w:r>
      <w:r w:rsidR="00E2454B" w:rsidRPr="00C16380">
        <w:rPr>
          <w:rFonts w:cs="Arial"/>
          <w:szCs w:val="22"/>
        </w:rPr>
        <w:t xml:space="preserve"> </w:t>
      </w:r>
      <w:r w:rsidR="00E2454B">
        <w:rPr>
          <w:rFonts w:cs="Arial"/>
          <w:szCs w:val="22"/>
        </w:rPr>
        <w:t>(</w:t>
      </w:r>
      <w:r w:rsidR="00C16380" w:rsidRPr="00C16380">
        <w:rPr>
          <w:rFonts w:cs="Arial"/>
          <w:szCs w:val="22"/>
        </w:rPr>
        <w:t>EQ-5D-5L</w:t>
      </w:r>
      <w:r w:rsidR="00E2454B">
        <w:rPr>
          <w:rFonts w:cs="Arial"/>
          <w:szCs w:val="22"/>
        </w:rPr>
        <w:t>)</w:t>
      </w:r>
      <w:r w:rsidR="00C16380" w:rsidRPr="00C16380">
        <w:rPr>
          <w:rFonts w:cs="Arial"/>
          <w:szCs w:val="22"/>
        </w:rPr>
        <w:t xml:space="preserve"> to </w:t>
      </w:r>
      <w:r w:rsidR="007763F2">
        <w:rPr>
          <w:rFonts w:cs="Arial"/>
          <w:szCs w:val="22"/>
        </w:rPr>
        <w:t>26 weeks</w:t>
      </w:r>
      <w:r w:rsidR="00C16380" w:rsidRPr="00C16380">
        <w:rPr>
          <w:rFonts w:cs="Arial"/>
          <w:szCs w:val="22"/>
        </w:rPr>
        <w:t xml:space="preserve"> post randomisation</w:t>
      </w:r>
      <w:r w:rsidR="00FF47FF">
        <w:rPr>
          <w:rFonts w:cs="Arial"/>
          <w:szCs w:val="22"/>
        </w:rPr>
        <w:t xml:space="preserve"> (52 weeks where applicable</w:t>
      </w:r>
      <w:r w:rsidR="00E633D2">
        <w:rPr>
          <w:rFonts w:cs="Arial"/>
          <w:szCs w:val="22"/>
        </w:rPr>
        <w:t>, for unhealed participants only</w:t>
      </w:r>
      <w:r w:rsidR="00FF47FF">
        <w:rPr>
          <w:rFonts w:cs="Arial"/>
          <w:szCs w:val="22"/>
        </w:rPr>
        <w:t>)</w:t>
      </w:r>
      <w:r w:rsidR="00C16380" w:rsidRPr="00C16380">
        <w:rPr>
          <w:rFonts w:cs="Arial"/>
          <w:szCs w:val="22"/>
        </w:rPr>
        <w:t>.</w:t>
      </w:r>
    </w:p>
    <w:p w14:paraId="578D9984" w14:textId="26E80650" w:rsidR="00006699" w:rsidRDefault="00C16380" w:rsidP="00291EB9">
      <w:pPr>
        <w:pStyle w:val="ListParagraph"/>
        <w:numPr>
          <w:ilvl w:val="0"/>
          <w:numId w:val="28"/>
        </w:numPr>
        <w:ind w:left="426" w:hanging="284"/>
        <w:jc w:val="both"/>
        <w:rPr>
          <w:rFonts w:cs="Arial"/>
          <w:szCs w:val="22"/>
        </w:rPr>
      </w:pPr>
      <w:r w:rsidRPr="00C16380">
        <w:rPr>
          <w:rFonts w:cs="Arial"/>
          <w:szCs w:val="22"/>
        </w:rPr>
        <w:t xml:space="preserve">The relationship between </w:t>
      </w:r>
      <w:r w:rsidR="00D70B1A">
        <w:rPr>
          <w:rFonts w:cs="Arial"/>
          <w:szCs w:val="22"/>
        </w:rPr>
        <w:t>post-</w:t>
      </w:r>
      <w:r w:rsidRPr="00C16380">
        <w:rPr>
          <w:rFonts w:cs="Arial"/>
          <w:szCs w:val="22"/>
        </w:rPr>
        <w:t>partial closure wound area</w:t>
      </w:r>
      <w:r w:rsidR="00D70B1A">
        <w:rPr>
          <w:rFonts w:cs="Arial"/>
          <w:szCs w:val="22"/>
        </w:rPr>
        <w:t>, type of partial closure method</w:t>
      </w:r>
      <w:r w:rsidR="00501109">
        <w:rPr>
          <w:rFonts w:cs="Arial"/>
          <w:szCs w:val="22"/>
        </w:rPr>
        <w:t>,</w:t>
      </w:r>
      <w:r w:rsidR="0067039E">
        <w:rPr>
          <w:rFonts w:cs="Arial"/>
          <w:szCs w:val="22"/>
        </w:rPr>
        <w:t xml:space="preserve"> and</w:t>
      </w:r>
      <w:r w:rsidRPr="00C16380">
        <w:rPr>
          <w:rFonts w:cs="Arial"/>
          <w:szCs w:val="22"/>
        </w:rPr>
        <w:t xml:space="preserve"> time to </w:t>
      </w:r>
      <w:proofErr w:type="gramStart"/>
      <w:r w:rsidRPr="00C16380">
        <w:rPr>
          <w:rFonts w:cs="Arial"/>
          <w:szCs w:val="22"/>
        </w:rPr>
        <w:t>healing</w:t>
      </w:r>
      <w:proofErr w:type="gramEnd"/>
      <w:r w:rsidRPr="00C16380">
        <w:rPr>
          <w:rFonts w:cs="Arial"/>
          <w:szCs w:val="22"/>
        </w:rPr>
        <w:t xml:space="preserve"> </w:t>
      </w:r>
    </w:p>
    <w:p w14:paraId="676B06B3" w14:textId="4BA36CB1" w:rsidR="00C16380" w:rsidRPr="00C16380" w:rsidRDefault="00C16380" w:rsidP="0071457A">
      <w:pPr>
        <w:pStyle w:val="ListParagraph"/>
        <w:ind w:left="426"/>
        <w:rPr>
          <w:rFonts w:cs="Arial"/>
          <w:szCs w:val="22"/>
        </w:rPr>
      </w:pPr>
      <w:r w:rsidRPr="00C16380">
        <w:rPr>
          <w:rFonts w:cs="Arial"/>
          <w:szCs w:val="22"/>
        </w:rPr>
        <w:t xml:space="preserve"> </w:t>
      </w:r>
    </w:p>
    <w:p w14:paraId="0FECFFF6" w14:textId="21C4D8F7" w:rsidR="00C16380" w:rsidRDefault="00A55510" w:rsidP="00A55510">
      <w:pPr>
        <w:pStyle w:val="Heading2"/>
      </w:pPr>
      <w:bookmarkStart w:id="50" w:name="_Toc172637836"/>
      <w:r>
        <w:t xml:space="preserve">6.4 </w:t>
      </w:r>
      <w:r w:rsidR="00C16380" w:rsidRPr="00C16380">
        <w:t xml:space="preserve">Exploratory </w:t>
      </w:r>
      <w:r>
        <w:t>O</w:t>
      </w:r>
      <w:r w:rsidR="00C16380" w:rsidRPr="00C16380">
        <w:t>bjectives</w:t>
      </w:r>
      <w:bookmarkEnd w:id="50"/>
    </w:p>
    <w:p w14:paraId="35C6C918" w14:textId="77777777" w:rsidR="00A55510" w:rsidRPr="00C16380" w:rsidRDefault="00A55510" w:rsidP="00C16380">
      <w:pPr>
        <w:rPr>
          <w:rFonts w:cs="Arial"/>
          <w:szCs w:val="22"/>
        </w:rPr>
      </w:pPr>
    </w:p>
    <w:p w14:paraId="1224284F" w14:textId="2C41E5C8" w:rsidR="00C16380" w:rsidRPr="009A2525" w:rsidRDefault="00C16380" w:rsidP="00291EB9">
      <w:pPr>
        <w:pStyle w:val="ListParagraph"/>
        <w:numPr>
          <w:ilvl w:val="0"/>
          <w:numId w:val="29"/>
        </w:numPr>
        <w:ind w:left="426" w:hanging="284"/>
        <w:jc w:val="both"/>
        <w:rPr>
          <w:rFonts w:cs="Arial"/>
        </w:rPr>
      </w:pPr>
      <w:r w:rsidRPr="00C16380">
        <w:rPr>
          <w:rFonts w:cs="Arial"/>
          <w:szCs w:val="22"/>
        </w:rPr>
        <w:t>Explore associations between</w:t>
      </w:r>
      <w:r w:rsidR="00501109">
        <w:rPr>
          <w:rFonts w:cs="Arial"/>
          <w:szCs w:val="22"/>
        </w:rPr>
        <w:t xml:space="preserve"> short-term</w:t>
      </w:r>
      <w:r w:rsidRPr="00C16380">
        <w:rPr>
          <w:rFonts w:cs="Arial"/>
          <w:szCs w:val="22"/>
        </w:rPr>
        <w:t xml:space="preserve"> wound area reduction between baseline and 4 weeks post randomisation</w:t>
      </w:r>
      <w:r w:rsidRPr="00C16380" w:rsidDel="006714A6">
        <w:rPr>
          <w:rFonts w:cs="Arial"/>
          <w:szCs w:val="22"/>
        </w:rPr>
        <w:t xml:space="preserve"> </w:t>
      </w:r>
      <w:r w:rsidRPr="00C16380">
        <w:rPr>
          <w:rFonts w:cs="Arial"/>
          <w:szCs w:val="22"/>
        </w:rPr>
        <w:t>and time to healing</w:t>
      </w:r>
      <w:r w:rsidR="0013532F">
        <w:rPr>
          <w:rFonts w:cs="Arial"/>
          <w:szCs w:val="22"/>
        </w:rPr>
        <w:t xml:space="preserve"> by secondary </w:t>
      </w:r>
      <w:proofErr w:type="gramStart"/>
      <w:r w:rsidR="0013532F">
        <w:rPr>
          <w:rFonts w:cs="Arial"/>
          <w:szCs w:val="22"/>
        </w:rPr>
        <w:t>intention</w:t>
      </w:r>
      <w:proofErr w:type="gramEnd"/>
    </w:p>
    <w:p w14:paraId="746D6544" w14:textId="5655EC11" w:rsidR="00EB4280" w:rsidRPr="00A72E13" w:rsidRDefault="009A2525" w:rsidP="00291EB9">
      <w:pPr>
        <w:pStyle w:val="ListParagraph"/>
        <w:numPr>
          <w:ilvl w:val="0"/>
          <w:numId w:val="29"/>
        </w:numPr>
        <w:ind w:left="426" w:hanging="284"/>
        <w:jc w:val="both"/>
        <w:rPr>
          <w:rFonts w:cs="Arial"/>
          <w:szCs w:val="22"/>
        </w:rPr>
      </w:pPr>
      <w:r>
        <w:rPr>
          <w:rFonts w:cs="Arial"/>
        </w:rPr>
        <w:t xml:space="preserve">Explore patient acceptability and factors affecting adherence to randomised </w:t>
      </w:r>
      <w:proofErr w:type="gramStart"/>
      <w:r>
        <w:rPr>
          <w:rFonts w:cs="Arial"/>
        </w:rPr>
        <w:t>treatment</w:t>
      </w:r>
      <w:proofErr w:type="gramEnd"/>
    </w:p>
    <w:p w14:paraId="4AAF8725" w14:textId="0A30A0F5" w:rsidR="00A72E13" w:rsidRPr="009A2525" w:rsidRDefault="00BC7846" w:rsidP="00291EB9">
      <w:pPr>
        <w:pStyle w:val="ListParagraph"/>
        <w:numPr>
          <w:ilvl w:val="0"/>
          <w:numId w:val="29"/>
        </w:numPr>
        <w:ind w:left="426" w:hanging="284"/>
        <w:jc w:val="both"/>
        <w:rPr>
          <w:rFonts w:cs="Arial"/>
          <w:szCs w:val="22"/>
        </w:rPr>
      </w:pPr>
      <w:r w:rsidRPr="00BC7846">
        <w:rPr>
          <w:rFonts w:cs="Arial"/>
          <w:szCs w:val="22"/>
        </w:rPr>
        <w:t xml:space="preserve">Associations will be explored between wound breakdown post healing and the use of compression </w:t>
      </w:r>
      <w:proofErr w:type="gramStart"/>
      <w:r w:rsidRPr="00BC7846">
        <w:rPr>
          <w:rFonts w:cs="Arial"/>
          <w:szCs w:val="22"/>
        </w:rPr>
        <w:t>therapy</w:t>
      </w:r>
      <w:proofErr w:type="gramEnd"/>
    </w:p>
    <w:p w14:paraId="4C275AFF" w14:textId="77777777" w:rsidR="00E01FAC" w:rsidRDefault="00E01FAC" w:rsidP="00E01FAC">
      <w:pPr>
        <w:jc w:val="both"/>
      </w:pPr>
    </w:p>
    <w:p w14:paraId="02FDF846" w14:textId="1A274CBF" w:rsidR="00811DFE" w:rsidRDefault="00811DFE" w:rsidP="00811DFE">
      <w:pPr>
        <w:pStyle w:val="Heading2"/>
      </w:pPr>
      <w:bookmarkStart w:id="51" w:name="_Toc172637837"/>
      <w:r>
        <w:t>6.5 Qualitative sub study objectives</w:t>
      </w:r>
      <w:bookmarkEnd w:id="51"/>
    </w:p>
    <w:p w14:paraId="2FA59FE7" w14:textId="77777777" w:rsidR="00811DFE" w:rsidRPr="00811DFE" w:rsidRDefault="00811DFE" w:rsidP="00811DFE"/>
    <w:p w14:paraId="555408F8" w14:textId="77777777" w:rsidR="00811DFE" w:rsidRPr="00811DFE" w:rsidRDefault="00811DFE" w:rsidP="00811DFE">
      <w:pPr>
        <w:numPr>
          <w:ilvl w:val="0"/>
          <w:numId w:val="70"/>
        </w:numPr>
        <w:textAlignment w:val="baseline"/>
        <w:rPr>
          <w:rFonts w:cs="Arial"/>
          <w:color w:val="000000"/>
          <w:szCs w:val="22"/>
        </w:rPr>
      </w:pPr>
      <w:r w:rsidRPr="00811DFE">
        <w:rPr>
          <w:rFonts w:cs="Arial"/>
          <w:color w:val="000000"/>
          <w:szCs w:val="22"/>
        </w:rPr>
        <w:t xml:space="preserve">Challenges and difficulties encountered during </w:t>
      </w:r>
      <w:proofErr w:type="gramStart"/>
      <w:r w:rsidRPr="00811DFE">
        <w:rPr>
          <w:rFonts w:cs="Arial"/>
          <w:color w:val="000000"/>
          <w:szCs w:val="22"/>
        </w:rPr>
        <w:t>CT</w:t>
      </w:r>
      <w:proofErr w:type="gramEnd"/>
    </w:p>
    <w:p w14:paraId="13E8EDE2" w14:textId="77777777" w:rsidR="00811DFE" w:rsidRPr="00811DFE" w:rsidRDefault="00811DFE" w:rsidP="00811DFE">
      <w:pPr>
        <w:numPr>
          <w:ilvl w:val="0"/>
          <w:numId w:val="70"/>
        </w:numPr>
        <w:textAlignment w:val="baseline"/>
        <w:rPr>
          <w:rFonts w:cs="Arial"/>
          <w:color w:val="000000"/>
          <w:szCs w:val="22"/>
        </w:rPr>
      </w:pPr>
      <w:r w:rsidRPr="00811DFE">
        <w:rPr>
          <w:rFonts w:cs="Arial"/>
          <w:color w:val="000000"/>
          <w:szCs w:val="22"/>
        </w:rPr>
        <w:t xml:space="preserve">Impact CT has on daily activities and quality of </w:t>
      </w:r>
      <w:proofErr w:type="gramStart"/>
      <w:r w:rsidRPr="00811DFE">
        <w:rPr>
          <w:rFonts w:cs="Arial"/>
          <w:color w:val="000000"/>
          <w:szCs w:val="22"/>
        </w:rPr>
        <w:t>life</w:t>
      </w:r>
      <w:proofErr w:type="gramEnd"/>
    </w:p>
    <w:p w14:paraId="69FABE22" w14:textId="77777777" w:rsidR="00811DFE" w:rsidRPr="00811DFE" w:rsidRDefault="00811DFE" w:rsidP="00811DFE">
      <w:pPr>
        <w:numPr>
          <w:ilvl w:val="0"/>
          <w:numId w:val="70"/>
        </w:numPr>
        <w:textAlignment w:val="baseline"/>
        <w:rPr>
          <w:rFonts w:cs="Arial"/>
          <w:color w:val="000000"/>
          <w:szCs w:val="22"/>
        </w:rPr>
      </w:pPr>
      <w:r w:rsidRPr="00811DFE">
        <w:rPr>
          <w:rFonts w:cs="Arial"/>
          <w:color w:val="000000"/>
          <w:szCs w:val="22"/>
        </w:rPr>
        <w:t xml:space="preserve">Patients’ satisfaction with the support </w:t>
      </w:r>
      <w:proofErr w:type="gramStart"/>
      <w:r w:rsidRPr="00811DFE">
        <w:rPr>
          <w:rFonts w:cs="Arial"/>
          <w:color w:val="000000"/>
          <w:szCs w:val="22"/>
        </w:rPr>
        <w:t>provided</w:t>
      </w:r>
      <w:proofErr w:type="gramEnd"/>
    </w:p>
    <w:p w14:paraId="535CFFAF" w14:textId="77777777" w:rsidR="00811DFE" w:rsidRPr="00811DFE" w:rsidRDefault="00811DFE" w:rsidP="00811DFE">
      <w:pPr>
        <w:numPr>
          <w:ilvl w:val="0"/>
          <w:numId w:val="70"/>
        </w:numPr>
        <w:textAlignment w:val="baseline"/>
        <w:rPr>
          <w:rFonts w:cs="Arial"/>
          <w:color w:val="000000"/>
          <w:szCs w:val="22"/>
        </w:rPr>
      </w:pPr>
      <w:r w:rsidRPr="00811DFE">
        <w:rPr>
          <w:rFonts w:cs="Arial"/>
          <w:color w:val="000000"/>
          <w:szCs w:val="22"/>
        </w:rPr>
        <w:t xml:space="preserve">Factors influencing patients’ decisions to continue or discontinue </w:t>
      </w:r>
      <w:proofErr w:type="gramStart"/>
      <w:r w:rsidRPr="00811DFE">
        <w:rPr>
          <w:rFonts w:cs="Arial"/>
          <w:color w:val="000000"/>
          <w:szCs w:val="22"/>
        </w:rPr>
        <w:t>CT</w:t>
      </w:r>
      <w:proofErr w:type="gramEnd"/>
    </w:p>
    <w:p w14:paraId="1CDAC34D" w14:textId="03CD5D5E" w:rsidR="00E01FAC" w:rsidRPr="00134B4D" w:rsidRDefault="00E01FAC" w:rsidP="00574A9A">
      <w:pPr>
        <w:pStyle w:val="Heading1"/>
        <w:keepLines/>
        <w:numPr>
          <w:ilvl w:val="0"/>
          <w:numId w:val="27"/>
        </w:numPr>
        <w:pBdr>
          <w:bottom w:val="single" w:sz="4" w:space="1" w:color="auto"/>
        </w:pBdr>
        <w:spacing w:before="360" w:after="240"/>
        <w:ind w:left="426" w:hanging="426"/>
        <w:rPr>
          <w:szCs w:val="32"/>
        </w:rPr>
      </w:pPr>
      <w:bookmarkStart w:id="52" w:name="_Toc172637838"/>
      <w:r w:rsidRPr="00134B4D">
        <w:rPr>
          <w:rFonts w:ascii="Arial Bold" w:eastAsia="SimSun" w:hAnsi="Arial Bold"/>
          <w:caps/>
          <w:szCs w:val="32"/>
          <w:u w:val="none"/>
          <w:lang w:eastAsia="en-US"/>
        </w:rPr>
        <w:t>DESIGN</w:t>
      </w:r>
      <w:bookmarkEnd w:id="52"/>
    </w:p>
    <w:p w14:paraId="09022F05" w14:textId="761F208C" w:rsidR="00B049C2" w:rsidRPr="00B049C2" w:rsidRDefault="00B049C2" w:rsidP="00B049C2">
      <w:pPr>
        <w:jc w:val="both"/>
        <w:rPr>
          <w:rFonts w:cs="Arial"/>
          <w:szCs w:val="22"/>
        </w:rPr>
      </w:pPr>
      <w:r>
        <w:rPr>
          <w:rFonts w:cs="Arial"/>
          <w:szCs w:val="22"/>
        </w:rPr>
        <w:t>Th</w:t>
      </w:r>
      <w:r w:rsidR="00030158">
        <w:rPr>
          <w:rFonts w:cs="Arial"/>
          <w:szCs w:val="22"/>
        </w:rPr>
        <w:t>e</w:t>
      </w:r>
      <w:r>
        <w:rPr>
          <w:rFonts w:cs="Arial"/>
          <w:szCs w:val="22"/>
        </w:rPr>
        <w:t xml:space="preserve"> trial is a m</w:t>
      </w:r>
      <w:r w:rsidRPr="00B049C2">
        <w:rPr>
          <w:rFonts w:cs="Arial"/>
          <w:szCs w:val="22"/>
        </w:rPr>
        <w:t xml:space="preserve">ulticentre, prospective, Phase III, parallel group, </w:t>
      </w:r>
      <w:proofErr w:type="gramStart"/>
      <w:r w:rsidRPr="00B049C2">
        <w:rPr>
          <w:rFonts w:cs="Arial"/>
          <w:szCs w:val="22"/>
        </w:rPr>
        <w:t>open-label</w:t>
      </w:r>
      <w:proofErr w:type="gramEnd"/>
      <w:r w:rsidRPr="00B049C2">
        <w:rPr>
          <w:rFonts w:cs="Arial"/>
          <w:szCs w:val="22"/>
        </w:rPr>
        <w:t>, randomised, controlled trial with</w:t>
      </w:r>
      <w:r w:rsidR="00030158">
        <w:rPr>
          <w:rFonts w:cs="Arial"/>
          <w:szCs w:val="22"/>
        </w:rPr>
        <w:t xml:space="preserve"> embedded internal pilot,</w:t>
      </w:r>
      <w:r w:rsidRPr="00B049C2">
        <w:rPr>
          <w:rFonts w:cs="Arial"/>
          <w:szCs w:val="22"/>
        </w:rPr>
        <w:t xml:space="preserve"> blinded endpoint assessment</w:t>
      </w:r>
      <w:r w:rsidR="00896032">
        <w:rPr>
          <w:rFonts w:cs="Arial"/>
          <w:szCs w:val="22"/>
        </w:rPr>
        <w:t>,</w:t>
      </w:r>
      <w:r w:rsidRPr="00B049C2">
        <w:rPr>
          <w:rFonts w:cs="Arial"/>
          <w:szCs w:val="22"/>
        </w:rPr>
        <w:t xml:space="preserve"> economic evaluation, minimum </w:t>
      </w:r>
      <w:r w:rsidR="007763F2">
        <w:rPr>
          <w:rFonts w:cs="Arial"/>
          <w:szCs w:val="22"/>
        </w:rPr>
        <w:t>2</w:t>
      </w:r>
      <w:r w:rsidRPr="00B049C2">
        <w:rPr>
          <w:rFonts w:cs="Arial"/>
          <w:szCs w:val="22"/>
        </w:rPr>
        <w:t>6</w:t>
      </w:r>
      <w:r w:rsidR="007763F2">
        <w:rPr>
          <w:rFonts w:cs="Arial"/>
          <w:szCs w:val="22"/>
        </w:rPr>
        <w:t xml:space="preserve"> week</w:t>
      </w:r>
      <w:r w:rsidRPr="00B049C2">
        <w:rPr>
          <w:rFonts w:cs="Arial"/>
          <w:szCs w:val="22"/>
        </w:rPr>
        <w:t xml:space="preserve">/maximum </w:t>
      </w:r>
      <w:r w:rsidR="007763F2">
        <w:rPr>
          <w:rFonts w:cs="Arial"/>
          <w:szCs w:val="22"/>
        </w:rPr>
        <w:t xml:space="preserve">52 week </w:t>
      </w:r>
      <w:r w:rsidRPr="00B049C2">
        <w:rPr>
          <w:rFonts w:cs="Arial"/>
          <w:szCs w:val="22"/>
        </w:rPr>
        <w:t>follow-up</w:t>
      </w:r>
      <w:r w:rsidR="00F34DF5">
        <w:rPr>
          <w:rFonts w:cs="Arial"/>
          <w:szCs w:val="22"/>
        </w:rPr>
        <w:t xml:space="preserve"> comparing time from randomisation to complete</w:t>
      </w:r>
      <w:r w:rsidR="00537C99">
        <w:rPr>
          <w:rFonts w:cs="Arial"/>
          <w:szCs w:val="22"/>
        </w:rPr>
        <w:t xml:space="preserve"> surgical wound</w:t>
      </w:r>
      <w:r w:rsidR="00F34DF5">
        <w:rPr>
          <w:rFonts w:cs="Arial"/>
          <w:szCs w:val="22"/>
        </w:rPr>
        <w:t xml:space="preserve"> healing</w:t>
      </w:r>
      <w:r w:rsidR="00537C99">
        <w:rPr>
          <w:rFonts w:cs="Arial"/>
          <w:szCs w:val="22"/>
        </w:rPr>
        <w:t xml:space="preserve"> (epithelialisation)</w:t>
      </w:r>
      <w:r w:rsidR="00FA353C">
        <w:rPr>
          <w:rFonts w:cs="Arial"/>
          <w:szCs w:val="22"/>
        </w:rPr>
        <w:t xml:space="preserve"> by secondary intention</w:t>
      </w:r>
      <w:r w:rsidR="00F34DF5">
        <w:rPr>
          <w:rFonts w:cs="Arial"/>
          <w:szCs w:val="22"/>
        </w:rPr>
        <w:t xml:space="preserve"> between control (SC) and intervention (</w:t>
      </w:r>
      <w:r w:rsidR="00980569">
        <w:rPr>
          <w:rFonts w:cs="Arial"/>
          <w:szCs w:val="22"/>
        </w:rPr>
        <w:t>SC</w:t>
      </w:r>
      <w:r w:rsidR="00F34DF5">
        <w:rPr>
          <w:rFonts w:cs="Arial"/>
          <w:szCs w:val="22"/>
        </w:rPr>
        <w:t xml:space="preserve"> plus CT) groups.</w:t>
      </w:r>
      <w:r w:rsidR="00537C99">
        <w:rPr>
          <w:rFonts w:cs="Arial"/>
          <w:szCs w:val="22"/>
        </w:rPr>
        <w:t xml:space="preserve"> See </w:t>
      </w:r>
      <w:r w:rsidR="009B5751" w:rsidRPr="00F44615">
        <w:t>Section 10</w:t>
      </w:r>
      <w:r w:rsidR="00537C99">
        <w:rPr>
          <w:rFonts w:cs="Arial"/>
          <w:szCs w:val="22"/>
        </w:rPr>
        <w:t xml:space="preserve"> for further details of treatment/intervention and </w:t>
      </w:r>
      <w:r w:rsidR="009B5751" w:rsidRPr="00F44615">
        <w:t>Section 15</w:t>
      </w:r>
      <w:r w:rsidR="00537C99">
        <w:rPr>
          <w:rFonts w:cs="Arial"/>
          <w:szCs w:val="22"/>
        </w:rPr>
        <w:t xml:space="preserve"> for further details of measurement</w:t>
      </w:r>
      <w:r w:rsidR="0092612E">
        <w:rPr>
          <w:rFonts w:cs="Arial"/>
          <w:szCs w:val="22"/>
        </w:rPr>
        <w:t xml:space="preserve"> and confirmation</w:t>
      </w:r>
      <w:r w:rsidR="00537C99">
        <w:rPr>
          <w:rFonts w:cs="Arial"/>
          <w:szCs w:val="22"/>
        </w:rPr>
        <w:t xml:space="preserve"> of the primary outcome, including blinding measures.</w:t>
      </w:r>
    </w:p>
    <w:p w14:paraId="220C51CB" w14:textId="7D1BA5F2" w:rsidR="00E01FAC" w:rsidRDefault="00E01FAC" w:rsidP="00E01FAC">
      <w:pPr>
        <w:jc w:val="both"/>
        <w:rPr>
          <w:rFonts w:cs="Arial"/>
        </w:rPr>
      </w:pPr>
    </w:p>
    <w:p w14:paraId="535EC5AB" w14:textId="34955B3A" w:rsidR="00887EF8" w:rsidRDefault="00B049C2" w:rsidP="00B049C2">
      <w:pPr>
        <w:jc w:val="both"/>
        <w:rPr>
          <w:rFonts w:cs="Arial"/>
        </w:rPr>
      </w:pPr>
      <w:r w:rsidRPr="00B049C2">
        <w:rPr>
          <w:rFonts w:cs="Arial"/>
        </w:rPr>
        <w:t xml:space="preserve">Randomisation will </w:t>
      </w:r>
      <w:r w:rsidR="00C26EE9">
        <w:rPr>
          <w:rFonts w:cs="Arial"/>
        </w:rPr>
        <w:t xml:space="preserve">take place </w:t>
      </w:r>
      <w:r w:rsidRPr="00B049C2">
        <w:rPr>
          <w:rFonts w:cs="Arial"/>
        </w:rPr>
        <w:t>immediately post-operatively (in theatre or post-operative recovery area)</w:t>
      </w:r>
      <w:r w:rsidR="00F34DF5">
        <w:rPr>
          <w:rFonts w:cs="Arial"/>
        </w:rPr>
        <w:t xml:space="preserve">. </w:t>
      </w:r>
      <w:r w:rsidR="00C26EE9">
        <w:rPr>
          <w:rFonts w:cs="Arial"/>
        </w:rPr>
        <w:t>396 p</w:t>
      </w:r>
      <w:r w:rsidR="00F34DF5">
        <w:rPr>
          <w:rFonts w:cs="Arial"/>
        </w:rPr>
        <w:t>articipants will be randomised in a 1:1 allocation ratio</w:t>
      </w:r>
      <w:r w:rsidR="00C26EE9">
        <w:rPr>
          <w:rFonts w:cs="Arial"/>
        </w:rPr>
        <w:t xml:space="preserve"> </w:t>
      </w:r>
      <w:r w:rsidR="00C26EE9" w:rsidRPr="00B049C2">
        <w:rPr>
          <w:rFonts w:cs="Arial"/>
        </w:rPr>
        <w:t>(198 per group)</w:t>
      </w:r>
      <w:r w:rsidR="00C26EE9">
        <w:rPr>
          <w:rFonts w:cs="Arial"/>
        </w:rPr>
        <w:t xml:space="preserve"> </w:t>
      </w:r>
      <w:r w:rsidR="00F34DF5">
        <w:rPr>
          <w:rFonts w:cs="Arial"/>
        </w:rPr>
        <w:t xml:space="preserve">to SC or CT </w:t>
      </w:r>
      <w:r w:rsidR="00F34DF5" w:rsidRPr="00B049C2">
        <w:rPr>
          <w:rFonts w:cs="Arial"/>
        </w:rPr>
        <w:t>using a minimisation algorithm</w:t>
      </w:r>
      <w:r w:rsidR="00F34DF5">
        <w:rPr>
          <w:rFonts w:cs="Arial"/>
        </w:rPr>
        <w:t xml:space="preserve"> stratifying by</w:t>
      </w:r>
      <w:r w:rsidR="002C5BD2">
        <w:rPr>
          <w:rFonts w:cs="Arial"/>
        </w:rPr>
        <w:t>:</w:t>
      </w:r>
    </w:p>
    <w:p w14:paraId="36821B13" w14:textId="77777777" w:rsidR="00F34DF5" w:rsidRDefault="00F34DF5" w:rsidP="00B049C2">
      <w:pPr>
        <w:jc w:val="both"/>
        <w:rPr>
          <w:rFonts w:cs="Arial"/>
        </w:rPr>
      </w:pPr>
    </w:p>
    <w:p w14:paraId="0EE14414" w14:textId="7FC2489E" w:rsidR="00F34DF5" w:rsidRPr="00F34DF5" w:rsidRDefault="00F34DF5" w:rsidP="00AB39C0">
      <w:pPr>
        <w:pStyle w:val="ListParagraph"/>
        <w:numPr>
          <w:ilvl w:val="0"/>
          <w:numId w:val="29"/>
        </w:numPr>
        <w:jc w:val="both"/>
        <w:rPr>
          <w:rFonts w:cs="Arial"/>
        </w:rPr>
      </w:pPr>
      <w:r w:rsidRPr="00F34DF5">
        <w:rPr>
          <w:rFonts w:cs="Arial"/>
        </w:rPr>
        <w:t>Centre</w:t>
      </w:r>
    </w:p>
    <w:p w14:paraId="4F2CB48E" w14:textId="70A81FA8" w:rsidR="00F34DF5" w:rsidRPr="00F34DF5" w:rsidRDefault="00F34DF5" w:rsidP="00AB39C0">
      <w:pPr>
        <w:pStyle w:val="ListParagraph"/>
        <w:numPr>
          <w:ilvl w:val="0"/>
          <w:numId w:val="29"/>
        </w:numPr>
        <w:jc w:val="both"/>
        <w:rPr>
          <w:rFonts w:cs="Arial"/>
        </w:rPr>
      </w:pPr>
      <w:r w:rsidRPr="00F34DF5">
        <w:rPr>
          <w:rFonts w:cs="Arial"/>
        </w:rPr>
        <w:t>Immediate post-excision wound area (6.0cm</w:t>
      </w:r>
      <w:r w:rsidRPr="00F34DF5">
        <w:rPr>
          <w:rFonts w:cs="Arial"/>
          <w:vertAlign w:val="superscript"/>
        </w:rPr>
        <w:t>2</w:t>
      </w:r>
      <w:r w:rsidRPr="00F34DF5">
        <w:rPr>
          <w:rFonts w:cs="Arial"/>
        </w:rPr>
        <w:t xml:space="preserve"> or less/more than 6.0cm</w:t>
      </w:r>
      <w:r w:rsidRPr="00F34DF5">
        <w:rPr>
          <w:rFonts w:cs="Arial"/>
          <w:vertAlign w:val="superscript"/>
        </w:rPr>
        <w:t>2</w:t>
      </w:r>
      <w:r w:rsidR="00AA50A5">
        <w:rPr>
          <w:rFonts w:cs="Arial"/>
          <w:vertAlign w:val="superscript"/>
        </w:rPr>
        <w:t xml:space="preserve"> </w:t>
      </w:r>
      <w:r w:rsidR="00AA50A5" w:rsidRPr="00F34DF5">
        <w:rPr>
          <w:rFonts w:cs="Arial"/>
        </w:rPr>
        <w:t xml:space="preserve">prior to any partial closure </w:t>
      </w:r>
      <w:r w:rsidRPr="00F34DF5">
        <w:rPr>
          <w:rFonts w:cs="Arial"/>
        </w:rPr>
        <w:fldChar w:fldCharType="begin"/>
      </w:r>
      <w:r w:rsidR="00307202">
        <w:rPr>
          <w:rFonts w:cs="Arial"/>
        </w:rPr>
        <w:instrText xml:space="preserve"> ADDIN EN.CITE &lt;EndNote&gt;&lt;Cite&gt;&lt;Author&gt;Chetter&lt;/Author&gt;&lt;Year&gt;2020&lt;/Year&gt;&lt;RecNum&gt;40&lt;/RecNum&gt;&lt;DisplayText&gt;(23)&lt;/DisplayText&gt;&lt;record&gt;&lt;rec-number&gt;40&lt;/rec-number&gt;&lt;foreign-keys&gt;&lt;key app="EN" db-id="rvxzr0w9r5et5yevxpn502ax02pd2es2tx99" timestamp="1693816702"&gt;40&lt;/key&gt;&lt;/foreign-keys&gt;&lt;ref-type name="Journal Article"&gt;17&lt;/ref-type&gt;&lt;contributors&gt;&lt;authors&gt;&lt;author&gt;Chetter, Ian&lt;/author&gt;&lt;author&gt;Arundel, Catherine&lt;/author&gt;&lt;author&gt;Bell, Kerry&lt;/author&gt;&lt;author&gt;Buckley, Hannah&lt;/author&gt;&lt;author&gt;Claxton, Karl&lt;/author&gt;&lt;author&gt;Martin, Belen Corbacho&lt;/author&gt;&lt;author&gt;Cullum, Nicky&lt;/author&gt;&lt;author&gt;Dumville, Jo&lt;/author&gt;&lt;author&gt;Fairhurst, Caroline&lt;/author&gt;&lt;author&gt;Henderson, Eileen&lt;/author&gt;&lt;author&gt;Lamb, Karen&lt;/author&gt;&lt;author&gt;Long, Judith&lt;/author&gt;&lt;author&gt;McCaughan, Dorothy&lt;/author&gt;&lt;author&gt;McGinnis, Elizabeth&lt;/author&gt;&lt;author&gt;Oswald, Angela&lt;/author&gt;&lt;author&gt;Goncalves, Pedro Saramago&lt;/author&gt;&lt;author&gt;Sheard, Laura&lt;/author&gt;&lt;author&gt;Soares, Marta O.&lt;/author&gt;&lt;author&gt;Stubbs, Nikki&lt;/author&gt;&lt;author&gt;Torgerson, David&lt;/author&gt;&lt;author&gt;Welton, Nicky&lt;/author&gt;&lt;/authors&gt;&lt;/contributors&gt;&lt;titles&gt;&lt;title&gt;The epidemiology, management and impact of surgical wounds healing by secondary intention: a research programme including the SWHSI feasibility RCT&lt;/title&gt;&lt;alt-title&gt;Programme Grants Appl Res&lt;/alt-title&gt;&lt;/titles&gt;&lt;alt-periodical&gt;&lt;abbr-1&gt;Programme Grants Appl Res&lt;/abbr-1&gt;&lt;/alt-periodical&gt;&lt;pages&gt;7&lt;/pages&gt;&lt;volume&gt;8&lt;/volume&gt;&lt;dates&gt;&lt;year&gt;2020&lt;/year&gt;&lt;/dates&gt;&lt;label&gt;1.&lt;/label&gt;&lt;urls&gt;&lt;related-urls&gt;&lt;url&gt;https://doi.org/10.3310/pgfar08070&lt;/url&gt;&lt;/related-urls&gt;&lt;/urls&gt;&lt;electronic-resource-num&gt;10.3310/pgfar08070&lt;/electronic-resource-num&gt;&lt;/record&gt;&lt;/Cite&gt;&lt;/EndNote&gt;</w:instrText>
      </w:r>
      <w:r w:rsidRPr="00F34DF5">
        <w:rPr>
          <w:rFonts w:cs="Arial"/>
        </w:rPr>
        <w:fldChar w:fldCharType="separate"/>
      </w:r>
      <w:r w:rsidR="00307202">
        <w:rPr>
          <w:rFonts w:cs="Arial"/>
          <w:noProof/>
        </w:rPr>
        <w:t>(23)</w:t>
      </w:r>
      <w:r w:rsidRPr="00F34DF5">
        <w:rPr>
          <w:rFonts w:cs="Arial"/>
        </w:rPr>
        <w:fldChar w:fldCharType="end"/>
      </w:r>
      <w:r w:rsidRPr="00F34DF5">
        <w:rPr>
          <w:rFonts w:cs="Arial"/>
        </w:rPr>
        <w:t>)</w:t>
      </w:r>
    </w:p>
    <w:p w14:paraId="7E1C40AF" w14:textId="646377A8" w:rsidR="00F34DF5" w:rsidRPr="00F34DF5" w:rsidRDefault="00F34DF5" w:rsidP="00AB39C0">
      <w:pPr>
        <w:pStyle w:val="ListParagraph"/>
        <w:numPr>
          <w:ilvl w:val="0"/>
          <w:numId w:val="29"/>
        </w:numPr>
        <w:jc w:val="both"/>
        <w:rPr>
          <w:rFonts w:cs="Arial"/>
        </w:rPr>
      </w:pPr>
      <w:r w:rsidRPr="00F34DF5">
        <w:rPr>
          <w:rFonts w:cs="Arial"/>
        </w:rPr>
        <w:t>Wound depth (excision to fat/excision to fascia or periosteum)</w:t>
      </w:r>
    </w:p>
    <w:p w14:paraId="1B2CE15E" w14:textId="77777777" w:rsidR="00887EF8" w:rsidRDefault="00887EF8" w:rsidP="00B049C2">
      <w:pPr>
        <w:jc w:val="both"/>
        <w:rPr>
          <w:rFonts w:cs="Arial"/>
        </w:rPr>
      </w:pPr>
    </w:p>
    <w:p w14:paraId="250565E5" w14:textId="6EC6FDEF" w:rsidR="00B049C2" w:rsidRPr="00B049C2" w:rsidRDefault="00C26EE9" w:rsidP="00B049C2">
      <w:pPr>
        <w:jc w:val="both"/>
        <w:rPr>
          <w:rFonts w:cs="Arial"/>
        </w:rPr>
      </w:pPr>
      <w:r>
        <w:rPr>
          <w:rFonts w:cs="Arial"/>
        </w:rPr>
        <w:t>Randomisation will be performed</w:t>
      </w:r>
      <w:r w:rsidR="00B049C2" w:rsidRPr="00B049C2">
        <w:rPr>
          <w:rFonts w:cs="Arial"/>
        </w:rPr>
        <w:t xml:space="preserve"> via a central, independent</w:t>
      </w:r>
      <w:r>
        <w:rPr>
          <w:rFonts w:cs="Arial"/>
        </w:rPr>
        <w:t>,</w:t>
      </w:r>
      <w:r w:rsidR="00B049C2" w:rsidRPr="00B049C2">
        <w:rPr>
          <w:rFonts w:cs="Arial"/>
        </w:rPr>
        <w:t xml:space="preserve"> secure 24-hour automated randomisation system provided by Leeds CTRU</w:t>
      </w:r>
      <w:r w:rsidR="00812FCB">
        <w:rPr>
          <w:rFonts w:cs="Arial"/>
        </w:rPr>
        <w:t xml:space="preserve"> using a</w:t>
      </w:r>
      <w:r>
        <w:rPr>
          <w:rFonts w:cs="Arial"/>
        </w:rPr>
        <w:t xml:space="preserve"> minimisation algorithm </w:t>
      </w:r>
      <w:r w:rsidR="00812FCB">
        <w:rPr>
          <w:rFonts w:cs="Arial"/>
        </w:rPr>
        <w:t>(</w:t>
      </w:r>
      <w:r w:rsidR="00B049C2" w:rsidRPr="00B049C2">
        <w:rPr>
          <w:rFonts w:cs="Arial"/>
        </w:rPr>
        <w:t>includ</w:t>
      </w:r>
      <w:r w:rsidR="00812FCB">
        <w:rPr>
          <w:rFonts w:cs="Arial"/>
        </w:rPr>
        <w:t>ing</w:t>
      </w:r>
      <w:r w:rsidR="00B049C2" w:rsidRPr="00B049C2">
        <w:rPr>
          <w:rFonts w:cs="Arial"/>
        </w:rPr>
        <w:t xml:space="preserve"> a random element</w:t>
      </w:r>
      <w:r w:rsidR="00812FCB">
        <w:rPr>
          <w:rFonts w:cs="Arial"/>
        </w:rPr>
        <w:t>)</w:t>
      </w:r>
      <w:r w:rsidR="00B049C2" w:rsidRPr="00B049C2">
        <w:rPr>
          <w:rFonts w:cs="Arial"/>
        </w:rPr>
        <w:t xml:space="preserve"> to ensure allocation concealment.</w:t>
      </w:r>
    </w:p>
    <w:p w14:paraId="28BA398A" w14:textId="62CB1F13" w:rsidR="00B049C2" w:rsidRDefault="00B049C2" w:rsidP="00E01FAC">
      <w:pPr>
        <w:jc w:val="both"/>
        <w:rPr>
          <w:rFonts w:cs="Arial"/>
        </w:rPr>
      </w:pPr>
    </w:p>
    <w:p w14:paraId="2573FAD7" w14:textId="179B9B1E" w:rsidR="00B049C2" w:rsidRDefault="00C26EE9" w:rsidP="00E01FAC">
      <w:pPr>
        <w:jc w:val="both"/>
        <w:rPr>
          <w:rFonts w:cs="Arial"/>
          <w:bCs/>
        </w:rPr>
      </w:pPr>
      <w:r>
        <w:rPr>
          <w:rFonts w:cs="Arial"/>
        </w:rPr>
        <w:t>P</w:t>
      </w:r>
      <w:r w:rsidR="00B049C2" w:rsidRPr="00B049C2">
        <w:rPr>
          <w:rFonts w:cs="Arial"/>
        </w:rPr>
        <w:t xml:space="preserve">articipants </w:t>
      </w:r>
      <w:r w:rsidR="006F1ADC">
        <w:rPr>
          <w:rFonts w:cs="Arial"/>
        </w:rPr>
        <w:t>will be recruited from</w:t>
      </w:r>
      <w:r w:rsidR="006F1ADC" w:rsidRPr="006F1ADC">
        <w:rPr>
          <w:rFonts w:cs="Arial"/>
          <w:bCs/>
        </w:rPr>
        <w:t xml:space="preserve"> UK </w:t>
      </w:r>
      <w:r w:rsidR="0067039E">
        <w:rPr>
          <w:rFonts w:cs="Arial"/>
          <w:bCs/>
        </w:rPr>
        <w:t>centres which offer skin cancer surgery</w:t>
      </w:r>
      <w:r w:rsidR="00956139">
        <w:rPr>
          <w:rFonts w:cs="Arial"/>
          <w:bCs/>
        </w:rPr>
        <w:t xml:space="preserve"> centre</w:t>
      </w:r>
      <w:r w:rsidR="0067039E">
        <w:rPr>
          <w:rFonts w:cs="Arial"/>
          <w:bCs/>
        </w:rPr>
        <w:t xml:space="preserve"> services</w:t>
      </w:r>
      <w:r w:rsidR="006F1ADC" w:rsidRPr="006F1ADC">
        <w:rPr>
          <w:rFonts w:cs="Arial"/>
          <w:bCs/>
        </w:rPr>
        <w:t xml:space="preserve"> including district general and teaching hospital settings</w:t>
      </w:r>
      <w:r w:rsidR="006F1ADC">
        <w:rPr>
          <w:rFonts w:cs="Arial"/>
          <w:bCs/>
        </w:rPr>
        <w:t xml:space="preserve">. </w:t>
      </w:r>
    </w:p>
    <w:p w14:paraId="25B89F18" w14:textId="405D5C9F" w:rsidR="00030158" w:rsidRDefault="00030158" w:rsidP="00E01FAC">
      <w:pPr>
        <w:jc w:val="both"/>
        <w:rPr>
          <w:rFonts w:cs="Arial"/>
          <w:bCs/>
        </w:rPr>
      </w:pPr>
    </w:p>
    <w:p w14:paraId="58B722D1" w14:textId="0149C6F2" w:rsidR="00030158" w:rsidRPr="00AB39C0" w:rsidRDefault="00030158" w:rsidP="00E01FAC">
      <w:pPr>
        <w:jc w:val="both"/>
        <w:rPr>
          <w:rFonts w:cs="Arial"/>
          <w:b/>
        </w:rPr>
      </w:pPr>
      <w:r w:rsidRPr="00AB39C0">
        <w:rPr>
          <w:rFonts w:cs="Arial"/>
          <w:b/>
        </w:rPr>
        <w:t>Internal pilot</w:t>
      </w:r>
    </w:p>
    <w:p w14:paraId="24915A35" w14:textId="416D2296" w:rsidR="00944362" w:rsidRDefault="008E5EA2" w:rsidP="00944362">
      <w:pPr>
        <w:rPr>
          <w:szCs w:val="22"/>
        </w:rPr>
      </w:pPr>
      <w:r>
        <w:rPr>
          <w:rFonts w:cs="Arial"/>
          <w:bCs/>
        </w:rPr>
        <w:t xml:space="preserve">In line with funder requirements the trial monitoring includes an internal pilot. </w:t>
      </w:r>
      <w:r w:rsidR="00944362" w:rsidRPr="00224CF1">
        <w:rPr>
          <w:szCs w:val="22"/>
        </w:rPr>
        <w:t>The internal pilot will assess patient pathways, recruitment rate and equipoise across all sites in the first 9 months of recruitment</w:t>
      </w:r>
      <w:r w:rsidR="00944362">
        <w:rPr>
          <w:szCs w:val="22"/>
        </w:rPr>
        <w:t>.</w:t>
      </w:r>
      <w:r w:rsidR="00944362" w:rsidRPr="00224CF1">
        <w:rPr>
          <w:szCs w:val="22"/>
        </w:rPr>
        <w:t xml:space="preserve"> </w:t>
      </w:r>
    </w:p>
    <w:p w14:paraId="773E5D65" w14:textId="77777777" w:rsidR="00944362" w:rsidRPr="001E662E" w:rsidRDefault="00944362" w:rsidP="00944362">
      <w:pPr>
        <w:rPr>
          <w:szCs w:val="22"/>
        </w:rPr>
      </w:pPr>
      <w:r w:rsidRPr="001E662E">
        <w:rPr>
          <w:szCs w:val="22"/>
        </w:rPr>
        <w:t>Equipoise will be assessed by;</w:t>
      </w:r>
    </w:p>
    <w:p w14:paraId="2E91EA19" w14:textId="77777777" w:rsidR="00944362" w:rsidRPr="00912C6F" w:rsidRDefault="00944362" w:rsidP="00944362">
      <w:pPr>
        <w:pStyle w:val="NormalWeb"/>
        <w:numPr>
          <w:ilvl w:val="0"/>
          <w:numId w:val="44"/>
        </w:numPr>
        <w:spacing w:before="0" w:after="0"/>
        <w:rPr>
          <w:rFonts w:cs="Arial"/>
          <w:sz w:val="22"/>
          <w:szCs w:val="22"/>
        </w:rPr>
      </w:pPr>
      <w:r w:rsidRPr="00912C6F">
        <w:rPr>
          <w:rFonts w:cs="Arial"/>
          <w:sz w:val="22"/>
          <w:szCs w:val="22"/>
        </w:rPr>
        <w:t>Review of screening log data overall and by centre to assess reasons for not participating including for example:</w:t>
      </w:r>
    </w:p>
    <w:p w14:paraId="2ECE850B" w14:textId="355BFF68" w:rsidR="00944362" w:rsidRPr="00912C6F" w:rsidRDefault="00944362" w:rsidP="00944362">
      <w:pPr>
        <w:pStyle w:val="NormalWeb"/>
        <w:numPr>
          <w:ilvl w:val="1"/>
          <w:numId w:val="44"/>
        </w:numPr>
        <w:spacing w:before="0" w:after="0"/>
        <w:rPr>
          <w:rFonts w:cs="Arial"/>
          <w:sz w:val="22"/>
          <w:szCs w:val="22"/>
        </w:rPr>
      </w:pPr>
      <w:r w:rsidRPr="00912C6F">
        <w:rPr>
          <w:rFonts w:cs="Arial"/>
          <w:sz w:val="22"/>
          <w:szCs w:val="22"/>
        </w:rPr>
        <w:t xml:space="preserve">eligible patients were not approached including </w:t>
      </w:r>
      <w:proofErr w:type="gramStart"/>
      <w:r w:rsidRPr="00912C6F">
        <w:rPr>
          <w:rFonts w:cs="Arial"/>
          <w:sz w:val="22"/>
          <w:szCs w:val="22"/>
        </w:rPr>
        <w:t>reasons</w:t>
      </w:r>
      <w:proofErr w:type="gramEnd"/>
    </w:p>
    <w:p w14:paraId="43D2C72B" w14:textId="77777777" w:rsidR="00944362" w:rsidRPr="00912C6F" w:rsidRDefault="00944362" w:rsidP="00944362">
      <w:pPr>
        <w:pStyle w:val="NormalWeb"/>
        <w:numPr>
          <w:ilvl w:val="1"/>
          <w:numId w:val="44"/>
        </w:numPr>
        <w:spacing w:before="0" w:after="0"/>
        <w:rPr>
          <w:rFonts w:cs="Arial"/>
          <w:sz w:val="22"/>
          <w:szCs w:val="22"/>
        </w:rPr>
      </w:pPr>
      <w:r w:rsidRPr="00912C6F">
        <w:rPr>
          <w:rFonts w:cs="Arial"/>
          <w:sz w:val="22"/>
          <w:szCs w:val="22"/>
        </w:rPr>
        <w:t xml:space="preserve">participant ineligible as compression indicated by clinical </w:t>
      </w:r>
      <w:proofErr w:type="gramStart"/>
      <w:r w:rsidRPr="00912C6F">
        <w:rPr>
          <w:rFonts w:cs="Arial"/>
          <w:sz w:val="22"/>
          <w:szCs w:val="22"/>
        </w:rPr>
        <w:t>team</w:t>
      </w:r>
      <w:proofErr w:type="gramEnd"/>
      <w:r w:rsidRPr="00912C6F">
        <w:rPr>
          <w:rFonts w:cs="Arial"/>
          <w:sz w:val="22"/>
          <w:szCs w:val="22"/>
        </w:rPr>
        <w:t xml:space="preserve"> </w:t>
      </w:r>
    </w:p>
    <w:p w14:paraId="082FA41A" w14:textId="77777777" w:rsidR="00944362" w:rsidRPr="00912C6F" w:rsidRDefault="00944362" w:rsidP="00944362">
      <w:pPr>
        <w:pStyle w:val="NormalWeb"/>
        <w:numPr>
          <w:ilvl w:val="1"/>
          <w:numId w:val="44"/>
        </w:numPr>
        <w:spacing w:before="0" w:after="0"/>
        <w:rPr>
          <w:rFonts w:cs="Arial"/>
          <w:sz w:val="22"/>
          <w:szCs w:val="22"/>
        </w:rPr>
      </w:pPr>
      <w:r w:rsidRPr="00912C6F">
        <w:rPr>
          <w:rFonts w:cs="Arial"/>
          <w:sz w:val="22"/>
          <w:szCs w:val="22"/>
        </w:rPr>
        <w:t xml:space="preserve">eligible patients did not consent to take part, in particular, whether the patient wants/does not want </w:t>
      </w:r>
      <w:proofErr w:type="gramStart"/>
      <w:r w:rsidRPr="00912C6F">
        <w:rPr>
          <w:rFonts w:cs="Arial"/>
          <w:sz w:val="22"/>
          <w:szCs w:val="22"/>
        </w:rPr>
        <w:t>compression</w:t>
      </w:r>
      <w:proofErr w:type="gramEnd"/>
    </w:p>
    <w:p w14:paraId="26B72701" w14:textId="77777777" w:rsidR="00944362" w:rsidRPr="00912C6F" w:rsidRDefault="00944362" w:rsidP="00944362">
      <w:pPr>
        <w:pStyle w:val="ListParagraph"/>
        <w:numPr>
          <w:ilvl w:val="0"/>
          <w:numId w:val="44"/>
        </w:numPr>
        <w:rPr>
          <w:szCs w:val="22"/>
        </w:rPr>
      </w:pPr>
      <w:r w:rsidRPr="00912C6F">
        <w:rPr>
          <w:szCs w:val="22"/>
        </w:rPr>
        <w:t xml:space="preserve">Review of immediate post-randomisation allocation adherence by trial arm including proportion of participants who don’t receive treatment as per randomisation (control or compression) and </w:t>
      </w:r>
      <w:proofErr w:type="gramStart"/>
      <w:r w:rsidRPr="00912C6F">
        <w:rPr>
          <w:szCs w:val="22"/>
        </w:rPr>
        <w:t>reasons</w:t>
      </w:r>
      <w:proofErr w:type="gramEnd"/>
    </w:p>
    <w:p w14:paraId="5B60159F" w14:textId="77777777" w:rsidR="00944362" w:rsidRDefault="00944362" w:rsidP="00944362">
      <w:pPr>
        <w:rPr>
          <w:rFonts w:cs="Calibri"/>
          <w:color w:val="4472C4" w:themeColor="accent1"/>
          <w:szCs w:val="22"/>
        </w:rPr>
      </w:pPr>
    </w:p>
    <w:p w14:paraId="102A60D0" w14:textId="49874D65" w:rsidR="00944362" w:rsidRDefault="00944362" w:rsidP="00944362">
      <w:pPr>
        <w:rPr>
          <w:szCs w:val="22"/>
        </w:rPr>
      </w:pPr>
      <w:r w:rsidRPr="00935B8B">
        <w:rPr>
          <w:szCs w:val="22"/>
        </w:rPr>
        <w:t xml:space="preserve">The internal pilot progression criteria detailed </w:t>
      </w:r>
      <w:r>
        <w:rPr>
          <w:szCs w:val="22"/>
        </w:rPr>
        <w:t>below</w:t>
      </w:r>
      <w:r w:rsidRPr="00935B8B">
        <w:rPr>
          <w:szCs w:val="22"/>
        </w:rPr>
        <w:t xml:space="preserve"> are based on the average recruitment/centre/ month over a 9-month period, number of centres opened and recruitment total.</w:t>
      </w:r>
      <w:r w:rsidRPr="00CB0854">
        <w:rPr>
          <w:szCs w:val="22"/>
        </w:rPr>
        <w:t xml:space="preserve"> A recommendation for continuation or continue (remedial actions required) will assess each of the targets below interchangeably, acknowledging that not all criteria are required to be green for trial delivery to be considered viable. </w:t>
      </w:r>
    </w:p>
    <w:p w14:paraId="66B10437" w14:textId="46AC5488" w:rsidR="00944362" w:rsidRDefault="00944362" w:rsidP="00944362">
      <w:pPr>
        <w:rPr>
          <w:szCs w:val="22"/>
        </w:rPr>
      </w:pPr>
    </w:p>
    <w:tbl>
      <w:tblPr>
        <w:tblStyle w:val="TableGrid"/>
        <w:tblW w:w="0" w:type="auto"/>
        <w:tblLook w:val="04A0" w:firstRow="1" w:lastRow="0" w:firstColumn="1" w:lastColumn="0" w:noHBand="0" w:noVBand="1"/>
      </w:tblPr>
      <w:tblGrid>
        <w:gridCol w:w="841"/>
        <w:gridCol w:w="2517"/>
        <w:gridCol w:w="1173"/>
        <w:gridCol w:w="1701"/>
        <w:gridCol w:w="4224"/>
      </w:tblGrid>
      <w:tr w:rsidR="00890C66" w:rsidRPr="00890C66" w14:paraId="13DDBA1C" w14:textId="1CB14CAF" w:rsidTr="00890C66">
        <w:tc>
          <w:tcPr>
            <w:tcW w:w="841" w:type="dxa"/>
          </w:tcPr>
          <w:p w14:paraId="626E5B7F" w14:textId="77777777" w:rsidR="00890C66" w:rsidRPr="00890C66" w:rsidRDefault="00890C66" w:rsidP="00944362">
            <w:pPr>
              <w:rPr>
                <w:rFonts w:cs="Arial"/>
              </w:rPr>
            </w:pPr>
          </w:p>
        </w:tc>
        <w:tc>
          <w:tcPr>
            <w:tcW w:w="2517" w:type="dxa"/>
          </w:tcPr>
          <w:p w14:paraId="3EB91218" w14:textId="065DA482" w:rsidR="00890C66" w:rsidRPr="00890C66" w:rsidRDefault="00890C66" w:rsidP="00944362">
            <w:pPr>
              <w:jc w:val="center"/>
              <w:rPr>
                <w:rFonts w:cs="Arial"/>
              </w:rPr>
            </w:pPr>
            <w:r w:rsidRPr="00890C66">
              <w:rPr>
                <w:rFonts w:cs="Arial"/>
              </w:rPr>
              <w:t>Recruitment/centre/month</w:t>
            </w:r>
          </w:p>
        </w:tc>
        <w:tc>
          <w:tcPr>
            <w:tcW w:w="1173" w:type="dxa"/>
          </w:tcPr>
          <w:p w14:paraId="5CF7FF54" w14:textId="5FBDE1B0" w:rsidR="00890C66" w:rsidRPr="00890C66" w:rsidRDefault="00890C66" w:rsidP="00944362">
            <w:pPr>
              <w:rPr>
                <w:rFonts w:cs="Arial"/>
              </w:rPr>
            </w:pPr>
            <w:r w:rsidRPr="00890C66">
              <w:rPr>
                <w:rFonts w:cs="Arial"/>
              </w:rPr>
              <w:t>Number of centres opened</w:t>
            </w:r>
          </w:p>
        </w:tc>
        <w:tc>
          <w:tcPr>
            <w:tcW w:w="1701" w:type="dxa"/>
          </w:tcPr>
          <w:p w14:paraId="310B26D6" w14:textId="4283D647" w:rsidR="00890C66" w:rsidRPr="00890C66" w:rsidRDefault="00890C66" w:rsidP="00944362">
            <w:pPr>
              <w:rPr>
                <w:rFonts w:cs="Arial"/>
              </w:rPr>
            </w:pPr>
            <w:r w:rsidRPr="00890C66">
              <w:rPr>
                <w:rFonts w:cs="Arial"/>
              </w:rPr>
              <w:t>Total number of participants recruited</w:t>
            </w:r>
          </w:p>
        </w:tc>
        <w:tc>
          <w:tcPr>
            <w:tcW w:w="4224" w:type="dxa"/>
          </w:tcPr>
          <w:p w14:paraId="58D799C2" w14:textId="2ADD7254" w:rsidR="00890C66" w:rsidRPr="00890C66" w:rsidRDefault="00890C66" w:rsidP="00944362">
            <w:pPr>
              <w:rPr>
                <w:rFonts w:cs="Arial"/>
              </w:rPr>
            </w:pPr>
            <w:r w:rsidRPr="00890C66">
              <w:rPr>
                <w:rFonts w:cs="Arial"/>
              </w:rPr>
              <w:t>Adherence with SC + compression at 4 weeks post randomisation</w:t>
            </w:r>
          </w:p>
        </w:tc>
      </w:tr>
      <w:tr w:rsidR="00890C66" w:rsidRPr="00890C66" w14:paraId="08FC0472" w14:textId="62328C8E" w:rsidTr="00890C66">
        <w:tc>
          <w:tcPr>
            <w:tcW w:w="841" w:type="dxa"/>
          </w:tcPr>
          <w:p w14:paraId="3C3979E5" w14:textId="3427E19B" w:rsidR="00890C66" w:rsidRPr="00890C66" w:rsidRDefault="00890C66" w:rsidP="00944362">
            <w:pPr>
              <w:rPr>
                <w:rFonts w:cs="Arial"/>
              </w:rPr>
            </w:pPr>
            <w:r w:rsidRPr="00890C66">
              <w:rPr>
                <w:rFonts w:cs="Arial"/>
              </w:rPr>
              <w:t>Green</w:t>
            </w:r>
          </w:p>
        </w:tc>
        <w:tc>
          <w:tcPr>
            <w:tcW w:w="2517" w:type="dxa"/>
          </w:tcPr>
          <w:p w14:paraId="0406291A" w14:textId="37247975" w:rsidR="00890C66" w:rsidRPr="00890C66" w:rsidRDefault="00890C66" w:rsidP="00944362">
            <w:pPr>
              <w:jc w:val="center"/>
              <w:rPr>
                <w:rFonts w:cs="Arial"/>
              </w:rPr>
            </w:pPr>
            <w:r w:rsidRPr="00890C66">
              <w:rPr>
                <w:rFonts w:cs="Arial"/>
              </w:rPr>
              <w:t>At least 0.81</w:t>
            </w:r>
          </w:p>
        </w:tc>
        <w:tc>
          <w:tcPr>
            <w:tcW w:w="1173" w:type="dxa"/>
          </w:tcPr>
          <w:p w14:paraId="7B6374ED" w14:textId="101B2528" w:rsidR="00890C66" w:rsidRPr="00890C66" w:rsidRDefault="00890C66" w:rsidP="00944362">
            <w:pPr>
              <w:rPr>
                <w:rFonts w:cs="Arial"/>
              </w:rPr>
            </w:pPr>
            <w:r w:rsidRPr="00890C66">
              <w:rPr>
                <w:rFonts w:cs="Arial"/>
              </w:rPr>
              <w:t>12</w:t>
            </w:r>
          </w:p>
        </w:tc>
        <w:tc>
          <w:tcPr>
            <w:tcW w:w="1701" w:type="dxa"/>
          </w:tcPr>
          <w:p w14:paraId="3189A7ED" w14:textId="366FD2FB" w:rsidR="00890C66" w:rsidRPr="00890C66" w:rsidRDefault="00890C66" w:rsidP="00944362">
            <w:pPr>
              <w:rPr>
                <w:rFonts w:cs="Arial"/>
              </w:rPr>
            </w:pPr>
            <w:r w:rsidRPr="00890C66">
              <w:rPr>
                <w:rFonts w:cs="Arial"/>
              </w:rPr>
              <w:t>At least 50</w:t>
            </w:r>
          </w:p>
        </w:tc>
        <w:tc>
          <w:tcPr>
            <w:tcW w:w="4224" w:type="dxa"/>
          </w:tcPr>
          <w:p w14:paraId="4846FEB3" w14:textId="59450504" w:rsidR="00890C66" w:rsidRPr="00890C66" w:rsidRDefault="00890C66" w:rsidP="00944362">
            <w:pPr>
              <w:rPr>
                <w:rFonts w:cs="Arial"/>
              </w:rPr>
            </w:pPr>
            <w:r w:rsidRPr="00890C66">
              <w:rPr>
                <w:rFonts w:cs="Arial"/>
              </w:rPr>
              <w:t xml:space="preserve">At least 80% of participants allocated to </w:t>
            </w:r>
            <w:proofErr w:type="spellStart"/>
            <w:r w:rsidRPr="00890C66">
              <w:rPr>
                <w:rFonts w:cs="Arial"/>
              </w:rPr>
              <w:t>SC+compression</w:t>
            </w:r>
            <w:proofErr w:type="spellEnd"/>
            <w:r w:rsidRPr="00890C66">
              <w:rPr>
                <w:rFonts w:cs="Arial"/>
              </w:rPr>
              <w:t xml:space="preserve"> arm are wearing allocated treatment most days at 4-week time point</w:t>
            </w:r>
          </w:p>
        </w:tc>
      </w:tr>
      <w:tr w:rsidR="00890C66" w:rsidRPr="00890C66" w14:paraId="5068CCCE" w14:textId="66A5EE12" w:rsidTr="00890C66">
        <w:tc>
          <w:tcPr>
            <w:tcW w:w="841" w:type="dxa"/>
          </w:tcPr>
          <w:p w14:paraId="4743389E" w14:textId="1062BA10" w:rsidR="00890C66" w:rsidRPr="00890C66" w:rsidRDefault="00890C66" w:rsidP="00944362">
            <w:pPr>
              <w:rPr>
                <w:rFonts w:cs="Arial"/>
              </w:rPr>
            </w:pPr>
            <w:r w:rsidRPr="00890C66">
              <w:rPr>
                <w:rFonts w:cs="Arial"/>
              </w:rPr>
              <w:t>Amber</w:t>
            </w:r>
          </w:p>
        </w:tc>
        <w:tc>
          <w:tcPr>
            <w:tcW w:w="2517" w:type="dxa"/>
          </w:tcPr>
          <w:p w14:paraId="78DFEFDE" w14:textId="18A2C6B7" w:rsidR="00890C66" w:rsidRPr="00890C66" w:rsidRDefault="00890C66" w:rsidP="00944362">
            <w:pPr>
              <w:jc w:val="center"/>
              <w:rPr>
                <w:rFonts w:cs="Arial"/>
              </w:rPr>
            </w:pPr>
            <w:r w:rsidRPr="00890C66">
              <w:rPr>
                <w:rFonts w:cs="Arial"/>
              </w:rPr>
              <w:t>0.41-0.81</w:t>
            </w:r>
          </w:p>
        </w:tc>
        <w:tc>
          <w:tcPr>
            <w:tcW w:w="1173" w:type="dxa"/>
          </w:tcPr>
          <w:p w14:paraId="42021C1F" w14:textId="22E00674" w:rsidR="00890C66" w:rsidRPr="00890C66" w:rsidRDefault="00890C66" w:rsidP="00944362">
            <w:pPr>
              <w:rPr>
                <w:rFonts w:cs="Arial"/>
              </w:rPr>
            </w:pPr>
            <w:r w:rsidRPr="00890C66">
              <w:rPr>
                <w:rFonts w:cs="Arial"/>
              </w:rPr>
              <w:t>9-11</w:t>
            </w:r>
          </w:p>
        </w:tc>
        <w:tc>
          <w:tcPr>
            <w:tcW w:w="1701" w:type="dxa"/>
          </w:tcPr>
          <w:p w14:paraId="65FDB07E" w14:textId="7E134CBB" w:rsidR="00890C66" w:rsidRPr="00890C66" w:rsidRDefault="00890C66" w:rsidP="00944362">
            <w:pPr>
              <w:rPr>
                <w:rFonts w:cs="Arial"/>
              </w:rPr>
            </w:pPr>
            <w:r w:rsidRPr="00890C66">
              <w:rPr>
                <w:rFonts w:cs="Arial"/>
              </w:rPr>
              <w:t>25-49</w:t>
            </w:r>
          </w:p>
        </w:tc>
        <w:tc>
          <w:tcPr>
            <w:tcW w:w="4224" w:type="dxa"/>
          </w:tcPr>
          <w:p w14:paraId="06AB089A" w14:textId="46595322" w:rsidR="00890C66" w:rsidRPr="00890C66" w:rsidRDefault="00890C66" w:rsidP="00944362">
            <w:pPr>
              <w:rPr>
                <w:rFonts w:cs="Arial"/>
              </w:rPr>
            </w:pPr>
            <w:r w:rsidRPr="00890C66">
              <w:rPr>
                <w:rFonts w:cs="Arial"/>
              </w:rPr>
              <w:t xml:space="preserve">At least 60% to &lt;80% of participants allocated to </w:t>
            </w:r>
            <w:proofErr w:type="spellStart"/>
            <w:r w:rsidRPr="00890C66">
              <w:rPr>
                <w:rFonts w:cs="Arial"/>
              </w:rPr>
              <w:t>SC+compression</w:t>
            </w:r>
            <w:proofErr w:type="spellEnd"/>
            <w:r w:rsidRPr="00890C66">
              <w:rPr>
                <w:rFonts w:cs="Arial"/>
              </w:rPr>
              <w:t xml:space="preserve"> arm are wearing allocated treatment most days at 4-week time point</w:t>
            </w:r>
          </w:p>
        </w:tc>
      </w:tr>
      <w:tr w:rsidR="00890C66" w:rsidRPr="00890C66" w14:paraId="76F5E8E7" w14:textId="6A75AA2C" w:rsidTr="00890C66">
        <w:tc>
          <w:tcPr>
            <w:tcW w:w="841" w:type="dxa"/>
          </w:tcPr>
          <w:p w14:paraId="5F85DE6A" w14:textId="3CADEE79" w:rsidR="00890C66" w:rsidRPr="00890C66" w:rsidRDefault="00890C66" w:rsidP="00944362">
            <w:pPr>
              <w:rPr>
                <w:rFonts w:cs="Arial"/>
              </w:rPr>
            </w:pPr>
            <w:r w:rsidRPr="00890C66">
              <w:rPr>
                <w:rFonts w:cs="Arial"/>
              </w:rPr>
              <w:t>Red</w:t>
            </w:r>
          </w:p>
        </w:tc>
        <w:tc>
          <w:tcPr>
            <w:tcW w:w="2517" w:type="dxa"/>
          </w:tcPr>
          <w:p w14:paraId="2DB271B5" w14:textId="35D1AFFE" w:rsidR="00890C66" w:rsidRPr="00890C66" w:rsidRDefault="00890C66" w:rsidP="00944362">
            <w:pPr>
              <w:jc w:val="center"/>
              <w:rPr>
                <w:rFonts w:cs="Arial"/>
              </w:rPr>
            </w:pPr>
            <w:r w:rsidRPr="00890C66">
              <w:rPr>
                <w:rFonts w:cs="Arial"/>
              </w:rPr>
              <w:t>&lt;0.41</w:t>
            </w:r>
          </w:p>
        </w:tc>
        <w:tc>
          <w:tcPr>
            <w:tcW w:w="1173" w:type="dxa"/>
          </w:tcPr>
          <w:p w14:paraId="31C1077E" w14:textId="58526012" w:rsidR="00890C66" w:rsidRPr="00890C66" w:rsidRDefault="00890C66" w:rsidP="00944362">
            <w:pPr>
              <w:rPr>
                <w:rFonts w:cs="Arial"/>
              </w:rPr>
            </w:pPr>
            <w:r w:rsidRPr="00890C66">
              <w:rPr>
                <w:rFonts w:cs="Arial"/>
              </w:rPr>
              <w:t>&lt;9</w:t>
            </w:r>
          </w:p>
        </w:tc>
        <w:tc>
          <w:tcPr>
            <w:tcW w:w="1701" w:type="dxa"/>
          </w:tcPr>
          <w:p w14:paraId="55494556" w14:textId="54EF12EC" w:rsidR="00890C66" w:rsidRPr="00890C66" w:rsidRDefault="00890C66" w:rsidP="00944362">
            <w:pPr>
              <w:rPr>
                <w:rFonts w:cs="Arial"/>
              </w:rPr>
            </w:pPr>
            <w:r w:rsidRPr="00890C66">
              <w:rPr>
                <w:rFonts w:cs="Arial"/>
              </w:rPr>
              <w:t>&lt;25</w:t>
            </w:r>
          </w:p>
        </w:tc>
        <w:tc>
          <w:tcPr>
            <w:tcW w:w="4224" w:type="dxa"/>
          </w:tcPr>
          <w:p w14:paraId="3F0E5CF6" w14:textId="431C26BD" w:rsidR="00890C66" w:rsidRPr="00890C66" w:rsidRDefault="00890C66" w:rsidP="00890C66">
            <w:pPr>
              <w:pStyle w:val="Default"/>
              <w:spacing w:after="43"/>
              <w:rPr>
                <w:color w:val="auto"/>
                <w:sz w:val="20"/>
                <w:szCs w:val="20"/>
              </w:rPr>
            </w:pPr>
            <w:r w:rsidRPr="00890C66">
              <w:rPr>
                <w:color w:val="auto"/>
                <w:sz w:val="20"/>
                <w:szCs w:val="20"/>
              </w:rPr>
              <w:t xml:space="preserve">Less than 60% of participants allocated to </w:t>
            </w:r>
            <w:proofErr w:type="spellStart"/>
            <w:r w:rsidRPr="00890C66">
              <w:rPr>
                <w:color w:val="auto"/>
                <w:sz w:val="20"/>
                <w:szCs w:val="20"/>
              </w:rPr>
              <w:t>SC+compression</w:t>
            </w:r>
            <w:proofErr w:type="spellEnd"/>
            <w:r w:rsidRPr="00890C66">
              <w:rPr>
                <w:color w:val="auto"/>
                <w:sz w:val="20"/>
                <w:szCs w:val="20"/>
              </w:rPr>
              <w:t xml:space="preserve"> arm are wearing allocated treatment most days at 4-week time point</w:t>
            </w:r>
          </w:p>
        </w:tc>
      </w:tr>
    </w:tbl>
    <w:p w14:paraId="22A044E3" w14:textId="71C189E8" w:rsidR="00944362" w:rsidRDefault="00944362" w:rsidP="00944362">
      <w:pPr>
        <w:rPr>
          <w:szCs w:val="22"/>
        </w:rPr>
      </w:pPr>
    </w:p>
    <w:p w14:paraId="416700D6" w14:textId="77777777" w:rsidR="00944362" w:rsidRDefault="00944362" w:rsidP="00944362">
      <w:pPr>
        <w:rPr>
          <w:szCs w:val="22"/>
        </w:rPr>
      </w:pPr>
      <w:r w:rsidRPr="00126245">
        <w:rPr>
          <w:szCs w:val="22"/>
          <w:shd w:val="clear" w:color="auto" w:fill="FFFFFF"/>
        </w:rPr>
        <w:t xml:space="preserve">Supplementary data from the pilot phase period on </w:t>
      </w:r>
      <w:r>
        <w:rPr>
          <w:szCs w:val="22"/>
          <w:shd w:val="clear" w:color="auto" w:fill="FFFFFF"/>
        </w:rPr>
        <w:t xml:space="preserve">non-adherence with randomised allocation </w:t>
      </w:r>
      <w:r w:rsidRPr="00126245">
        <w:rPr>
          <w:szCs w:val="22"/>
          <w:shd w:val="clear" w:color="auto" w:fill="FFFFFF"/>
        </w:rPr>
        <w:t xml:space="preserve">and primary endpoint completeness will be reviewed by the independent Data Monitoring Committee (DMEC). Recommendations from the DMEC will be considered alongside assessment of performance versus progression criteria targets and screening data in consultation with the Trial Steering Committee (TSC) </w:t>
      </w:r>
      <w:r>
        <w:rPr>
          <w:szCs w:val="22"/>
          <w:shd w:val="clear" w:color="auto" w:fill="FFFFFF"/>
        </w:rPr>
        <w:t xml:space="preserve">which will feed into the internal pilot phase report submission </w:t>
      </w:r>
      <w:r w:rsidRPr="00126245">
        <w:rPr>
          <w:szCs w:val="22"/>
          <w:shd w:val="clear" w:color="auto" w:fill="FFFFFF"/>
        </w:rPr>
        <w:t xml:space="preserve">to facilitate decision-making </w:t>
      </w:r>
      <w:r>
        <w:rPr>
          <w:szCs w:val="22"/>
          <w:shd w:val="clear" w:color="auto" w:fill="FFFFFF"/>
        </w:rPr>
        <w:t xml:space="preserve">by the Funder </w:t>
      </w:r>
      <w:r w:rsidRPr="00126245">
        <w:rPr>
          <w:szCs w:val="22"/>
          <w:shd w:val="clear" w:color="auto" w:fill="FFFFFF"/>
        </w:rPr>
        <w:t>about whether the main trial should proceed (either unmodified or with a modified protocol and remedial actions</w:t>
      </w:r>
      <w:r>
        <w:rPr>
          <w:szCs w:val="22"/>
          <w:shd w:val="clear" w:color="auto" w:fill="FFFFFF"/>
        </w:rPr>
        <w:t xml:space="preserve"> such as increasing the number of recruiting centres, additional centre engagement activity, revised recruitment projections based on observed recruitment rates</w:t>
      </w:r>
      <w:r w:rsidRPr="00126245">
        <w:rPr>
          <w:szCs w:val="22"/>
          <w:shd w:val="clear" w:color="auto" w:fill="FFFFFF"/>
        </w:rPr>
        <w:t xml:space="preserve">). </w:t>
      </w:r>
      <w:r w:rsidRPr="008B6079">
        <w:rPr>
          <w:szCs w:val="22"/>
        </w:rPr>
        <w:t xml:space="preserve"> </w:t>
      </w:r>
    </w:p>
    <w:p w14:paraId="4E7886B4" w14:textId="77777777" w:rsidR="00811DFE" w:rsidRDefault="00811DFE" w:rsidP="00944362">
      <w:pPr>
        <w:rPr>
          <w:szCs w:val="22"/>
        </w:rPr>
      </w:pPr>
    </w:p>
    <w:p w14:paraId="33DD2705" w14:textId="32526DC4" w:rsidR="00811DFE" w:rsidRDefault="00811DFE" w:rsidP="00944362">
      <w:pPr>
        <w:rPr>
          <w:b/>
          <w:bCs/>
          <w:sz w:val="24"/>
          <w:szCs w:val="24"/>
        </w:rPr>
      </w:pPr>
      <w:r>
        <w:rPr>
          <w:b/>
          <w:bCs/>
          <w:sz w:val="24"/>
          <w:szCs w:val="24"/>
        </w:rPr>
        <w:t>Qualitative sub study</w:t>
      </w:r>
    </w:p>
    <w:p w14:paraId="0E7D2ACA" w14:textId="1F57FA40" w:rsidR="00811DFE" w:rsidRPr="00070F2F" w:rsidRDefault="00070F2F" w:rsidP="00070F2F">
      <w:pPr>
        <w:spacing w:before="120"/>
        <w:jc w:val="both"/>
        <w:rPr>
          <w:szCs w:val="22"/>
        </w:rPr>
      </w:pPr>
      <w:r>
        <w:rPr>
          <w:szCs w:val="22"/>
        </w:rPr>
        <w:t xml:space="preserve">Interviews with patients who have received compression therapy will be conducted by a qualitative researcher. A topic guide will be used in the </w:t>
      </w:r>
      <w:proofErr w:type="gramStart"/>
      <w:r>
        <w:rPr>
          <w:szCs w:val="22"/>
        </w:rPr>
        <w:t>interviews</w:t>
      </w:r>
      <w:proofErr w:type="gramEnd"/>
      <w:r>
        <w:rPr>
          <w:szCs w:val="22"/>
        </w:rPr>
        <w:t xml:space="preserve"> but interviewees will be encouraged to speak freely about their experiences of using compression therapy. Full protocol details for the qualitative sub study are provided in appendix </w:t>
      </w:r>
      <w:r w:rsidR="0067199B">
        <w:rPr>
          <w:szCs w:val="22"/>
        </w:rPr>
        <w:t>3</w:t>
      </w:r>
      <w:r>
        <w:rPr>
          <w:szCs w:val="22"/>
        </w:rPr>
        <w:t>.</w:t>
      </w:r>
    </w:p>
    <w:p w14:paraId="4DAA9969" w14:textId="26466B42" w:rsidR="00E01FAC" w:rsidRPr="00134B4D" w:rsidRDefault="00E01FAC" w:rsidP="00574A9A">
      <w:pPr>
        <w:pStyle w:val="Heading1"/>
        <w:keepLines/>
        <w:numPr>
          <w:ilvl w:val="0"/>
          <w:numId w:val="27"/>
        </w:numPr>
        <w:pBdr>
          <w:bottom w:val="single" w:sz="4" w:space="1" w:color="auto"/>
        </w:pBdr>
        <w:spacing w:before="360" w:after="240"/>
        <w:ind w:left="426" w:hanging="426"/>
        <w:rPr>
          <w:rFonts w:cs="Arial"/>
          <w:szCs w:val="32"/>
        </w:rPr>
      </w:pPr>
      <w:bookmarkStart w:id="53" w:name="_Toc147482532"/>
      <w:bookmarkStart w:id="54" w:name="_Toc147487490"/>
      <w:bookmarkStart w:id="55" w:name="_Toc147482533"/>
      <w:bookmarkStart w:id="56" w:name="_Toc147487491"/>
      <w:bookmarkStart w:id="57" w:name="_ELIGIBILITY"/>
      <w:bookmarkStart w:id="58" w:name="_Toc172637839"/>
      <w:bookmarkEnd w:id="53"/>
      <w:bookmarkEnd w:id="54"/>
      <w:bookmarkEnd w:id="55"/>
      <w:bookmarkEnd w:id="56"/>
      <w:bookmarkEnd w:id="57"/>
      <w:r w:rsidRPr="00134B4D">
        <w:rPr>
          <w:rFonts w:ascii="Arial Bold" w:eastAsia="SimSun" w:hAnsi="Arial Bold"/>
          <w:caps/>
          <w:szCs w:val="32"/>
          <w:u w:val="none"/>
          <w:lang w:eastAsia="en-US"/>
        </w:rPr>
        <w:t>ELIGIBILITY</w:t>
      </w:r>
      <w:bookmarkEnd w:id="58"/>
    </w:p>
    <w:p w14:paraId="5ED3D92B" w14:textId="67D1B61C" w:rsidR="003F3192" w:rsidRPr="003F3192" w:rsidRDefault="003F3192" w:rsidP="00291EB9">
      <w:pPr>
        <w:jc w:val="both"/>
        <w:rPr>
          <w:rFonts w:eastAsia="Calibri" w:cs="Arial"/>
          <w:szCs w:val="22"/>
          <w:lang w:eastAsia="en-US"/>
        </w:rPr>
      </w:pPr>
      <w:r w:rsidRPr="003F3192">
        <w:rPr>
          <w:rFonts w:eastAsia="Calibri" w:cs="Arial"/>
          <w:szCs w:val="22"/>
          <w:lang w:eastAsia="en-US"/>
        </w:rPr>
        <w:t>A</w:t>
      </w:r>
      <w:r>
        <w:rPr>
          <w:rFonts w:eastAsia="Calibri" w:cs="Arial"/>
          <w:szCs w:val="22"/>
          <w:lang w:eastAsia="en-US"/>
        </w:rPr>
        <w:t>ll a</w:t>
      </w:r>
      <w:r w:rsidRPr="003F3192">
        <w:rPr>
          <w:rFonts w:eastAsia="Calibri" w:cs="Arial"/>
          <w:szCs w:val="22"/>
          <w:lang w:eastAsia="en-US"/>
        </w:rPr>
        <w:t xml:space="preserve">dult </w:t>
      </w:r>
      <w:r>
        <w:rPr>
          <w:rFonts w:eastAsia="Calibri" w:cs="Arial"/>
          <w:szCs w:val="22"/>
          <w:lang w:eastAsia="en-US"/>
        </w:rPr>
        <w:t>patients attending</w:t>
      </w:r>
      <w:r w:rsidR="009D64D3">
        <w:rPr>
          <w:rFonts w:eastAsia="Calibri" w:cs="Arial"/>
          <w:szCs w:val="22"/>
          <w:lang w:eastAsia="en-US"/>
        </w:rPr>
        <w:t xml:space="preserve"> a </w:t>
      </w:r>
      <w:r w:rsidR="00956139">
        <w:rPr>
          <w:rFonts w:eastAsia="Calibri" w:cs="Arial"/>
          <w:szCs w:val="22"/>
          <w:lang w:eastAsia="en-US"/>
        </w:rPr>
        <w:t>Skin Cancer Surgical Centre (</w:t>
      </w:r>
      <w:r w:rsidR="009D64D3">
        <w:rPr>
          <w:rFonts w:eastAsia="Calibri" w:cs="Arial"/>
          <w:szCs w:val="22"/>
          <w:lang w:eastAsia="en-US"/>
        </w:rPr>
        <w:t>SCSC</w:t>
      </w:r>
      <w:r w:rsidR="00956139">
        <w:rPr>
          <w:rFonts w:eastAsia="Calibri" w:cs="Arial"/>
          <w:szCs w:val="22"/>
          <w:lang w:eastAsia="en-US"/>
        </w:rPr>
        <w:t>)</w:t>
      </w:r>
      <w:r>
        <w:rPr>
          <w:rFonts w:eastAsia="Calibri" w:cs="Arial"/>
          <w:szCs w:val="22"/>
          <w:lang w:eastAsia="en-US"/>
        </w:rPr>
        <w:t xml:space="preserve"> </w:t>
      </w:r>
      <w:r w:rsidRPr="003F3192">
        <w:rPr>
          <w:rFonts w:eastAsia="Calibri" w:cs="Arial"/>
          <w:szCs w:val="22"/>
          <w:lang w:eastAsia="en-US"/>
        </w:rPr>
        <w:t>will be</w:t>
      </w:r>
      <w:r>
        <w:rPr>
          <w:rFonts w:eastAsia="Calibri" w:cs="Arial"/>
          <w:szCs w:val="22"/>
          <w:lang w:eastAsia="en-US"/>
        </w:rPr>
        <w:t xml:space="preserve"> screened for suitability by the attending clinical/research team if they have a</w:t>
      </w:r>
      <w:r w:rsidR="00327A66">
        <w:rPr>
          <w:rFonts w:eastAsia="Calibri" w:cs="Arial"/>
          <w:szCs w:val="22"/>
          <w:lang w:eastAsia="en-US"/>
        </w:rPr>
        <w:t xml:space="preserve"> suspected</w:t>
      </w:r>
      <w:r>
        <w:rPr>
          <w:rFonts w:eastAsia="Calibri" w:cs="Arial"/>
          <w:szCs w:val="22"/>
          <w:lang w:eastAsia="en-US"/>
        </w:rPr>
        <w:t xml:space="preserve"> KC on the lower leg which is planned to be</w:t>
      </w:r>
      <w:r w:rsidR="00A37B50">
        <w:rPr>
          <w:rFonts w:eastAsia="Calibri" w:cs="Arial"/>
          <w:szCs w:val="22"/>
          <w:lang w:eastAsia="en-US"/>
        </w:rPr>
        <w:t xml:space="preserve"> excised and </w:t>
      </w:r>
      <w:r w:rsidR="00D00537">
        <w:rPr>
          <w:rFonts w:eastAsia="Calibri" w:cs="Arial"/>
          <w:szCs w:val="22"/>
          <w:lang w:eastAsia="en-US"/>
        </w:rPr>
        <w:t xml:space="preserve"> </w:t>
      </w:r>
      <w:r w:rsidR="00A37B50">
        <w:rPr>
          <w:rFonts w:eastAsia="Calibri" w:cs="Arial"/>
          <w:szCs w:val="22"/>
          <w:lang w:eastAsia="en-US"/>
        </w:rPr>
        <w:t>HBSI</w:t>
      </w:r>
      <w:r>
        <w:rPr>
          <w:rFonts w:eastAsia="Calibri" w:cs="Arial"/>
          <w:szCs w:val="22"/>
          <w:lang w:eastAsia="en-US"/>
        </w:rPr>
        <w:t xml:space="preserve">. </w:t>
      </w:r>
      <w:r w:rsidR="004E59A4">
        <w:rPr>
          <w:rFonts w:eastAsia="Calibri" w:cs="Arial"/>
          <w:szCs w:val="22"/>
          <w:lang w:eastAsia="en-US"/>
        </w:rPr>
        <w:t>The lower leg is defined as ‘below the knee, including the ankle and foot but excluding the</w:t>
      </w:r>
      <w:r w:rsidR="007729EB">
        <w:rPr>
          <w:rFonts w:eastAsia="Calibri" w:cs="Arial"/>
          <w:szCs w:val="22"/>
          <w:lang w:eastAsia="en-US"/>
        </w:rPr>
        <w:t xml:space="preserve"> </w:t>
      </w:r>
      <w:proofErr w:type="gramStart"/>
      <w:r w:rsidR="004E59A4">
        <w:rPr>
          <w:rFonts w:eastAsia="Calibri" w:cs="Arial"/>
          <w:szCs w:val="22"/>
          <w:lang w:eastAsia="en-US"/>
        </w:rPr>
        <w:t>toes’</w:t>
      </w:r>
      <w:proofErr w:type="gramEnd"/>
      <w:r w:rsidR="004E59A4">
        <w:rPr>
          <w:rFonts w:eastAsia="Calibri" w:cs="Arial"/>
          <w:szCs w:val="22"/>
          <w:lang w:eastAsia="en-US"/>
        </w:rPr>
        <w:t xml:space="preserve">. </w:t>
      </w:r>
      <w:r>
        <w:rPr>
          <w:rFonts w:eastAsia="Calibri" w:cs="Arial"/>
          <w:szCs w:val="22"/>
          <w:lang w:eastAsia="en-US"/>
        </w:rPr>
        <w:t xml:space="preserve">Patients will be </w:t>
      </w:r>
      <w:r w:rsidRPr="003F3192">
        <w:rPr>
          <w:rFonts w:eastAsia="Calibri" w:cs="Arial"/>
          <w:szCs w:val="22"/>
          <w:lang w:eastAsia="en-US"/>
        </w:rPr>
        <w:t xml:space="preserve">consented pre-operatively. Screening logs will be maintained to review reasons not eligible or unable/declined consent. </w:t>
      </w:r>
    </w:p>
    <w:p w14:paraId="003F34D8" w14:textId="77777777" w:rsidR="003F3192" w:rsidRPr="003F3192" w:rsidRDefault="003F3192" w:rsidP="00291EB9">
      <w:pPr>
        <w:jc w:val="both"/>
        <w:rPr>
          <w:rFonts w:eastAsia="Calibri" w:cs="Arial"/>
          <w:b/>
          <w:szCs w:val="22"/>
          <w:lang w:eastAsia="en-US"/>
        </w:rPr>
      </w:pPr>
    </w:p>
    <w:p w14:paraId="24A40AE7" w14:textId="60B9863A" w:rsidR="00B12B0C" w:rsidRPr="00A55510" w:rsidRDefault="006908B0" w:rsidP="00A55510">
      <w:pPr>
        <w:pStyle w:val="Heading2"/>
        <w:numPr>
          <w:ilvl w:val="1"/>
          <w:numId w:val="27"/>
        </w:numPr>
        <w:rPr>
          <w:rFonts w:eastAsia="Calibri"/>
          <w:lang w:eastAsia="en-US"/>
        </w:rPr>
      </w:pPr>
      <w:bookmarkStart w:id="59" w:name="_Toc172637840"/>
      <w:r>
        <w:rPr>
          <w:rFonts w:eastAsia="Calibri"/>
          <w:lang w:eastAsia="en-US"/>
        </w:rPr>
        <w:t xml:space="preserve">Patient </w:t>
      </w:r>
      <w:r w:rsidR="003F3192" w:rsidRPr="003F3192">
        <w:rPr>
          <w:rFonts w:eastAsia="Calibri"/>
          <w:lang w:eastAsia="en-US"/>
        </w:rPr>
        <w:t xml:space="preserve">Inclusion </w:t>
      </w:r>
      <w:r>
        <w:rPr>
          <w:rFonts w:eastAsia="Calibri"/>
          <w:lang w:eastAsia="en-US"/>
        </w:rPr>
        <w:t>C</w:t>
      </w:r>
      <w:r w:rsidR="003F3192" w:rsidRPr="003F3192">
        <w:rPr>
          <w:rFonts w:eastAsia="Calibri"/>
          <w:lang w:eastAsia="en-US"/>
        </w:rPr>
        <w:t>riteria</w:t>
      </w:r>
      <w:bookmarkEnd w:id="59"/>
      <w:r w:rsidR="003F3192" w:rsidRPr="00A55510">
        <w:rPr>
          <w:rFonts w:eastAsia="Calibri"/>
          <w:lang w:eastAsia="en-US"/>
        </w:rPr>
        <w:t xml:space="preserve"> </w:t>
      </w:r>
    </w:p>
    <w:p w14:paraId="6A402A63" w14:textId="77777777" w:rsidR="00A55510" w:rsidRPr="00A55510" w:rsidRDefault="00A55510" w:rsidP="00A55510">
      <w:pPr>
        <w:pStyle w:val="ListParagraph"/>
        <w:rPr>
          <w:rFonts w:eastAsia="Calibri" w:cs="Arial"/>
          <w:szCs w:val="22"/>
          <w:lang w:eastAsia="en-US"/>
        </w:rPr>
      </w:pPr>
    </w:p>
    <w:p w14:paraId="1214FD1F" w14:textId="6BC11B46" w:rsidR="00B12B0C" w:rsidRDefault="006908B0" w:rsidP="003576E6">
      <w:pPr>
        <w:pStyle w:val="ListParagraph"/>
        <w:numPr>
          <w:ilvl w:val="0"/>
          <w:numId w:val="64"/>
        </w:numPr>
        <w:rPr>
          <w:rFonts w:eastAsia="Calibri" w:cs="Arial"/>
          <w:szCs w:val="22"/>
          <w:lang w:eastAsia="en-US"/>
        </w:rPr>
      </w:pPr>
      <w:r>
        <w:t>Aged ≥18 years</w:t>
      </w:r>
    </w:p>
    <w:p w14:paraId="7AF45CDC" w14:textId="45476599" w:rsidR="00B12B0C" w:rsidRDefault="006908B0" w:rsidP="003576E6">
      <w:pPr>
        <w:pStyle w:val="ListParagraph"/>
        <w:numPr>
          <w:ilvl w:val="0"/>
          <w:numId w:val="64"/>
        </w:numPr>
        <w:rPr>
          <w:rFonts w:eastAsia="Calibri" w:cs="Arial"/>
          <w:szCs w:val="22"/>
          <w:lang w:eastAsia="en-US"/>
        </w:rPr>
      </w:pPr>
      <w:r>
        <w:rPr>
          <w:rFonts w:eastAsia="Calibri" w:cs="Arial"/>
          <w:szCs w:val="22"/>
          <w:lang w:eastAsia="en-US"/>
        </w:rPr>
        <w:t>P</w:t>
      </w:r>
      <w:r w:rsidR="00647963" w:rsidRPr="00B12B0C">
        <w:rPr>
          <w:rFonts w:eastAsia="Calibri" w:cs="Arial"/>
          <w:szCs w:val="22"/>
          <w:lang w:eastAsia="en-US"/>
        </w:rPr>
        <w:t xml:space="preserve">lanned </w:t>
      </w:r>
      <w:r w:rsidR="003F3192" w:rsidRPr="00B12B0C">
        <w:rPr>
          <w:rFonts w:eastAsia="Calibri" w:cs="Arial"/>
          <w:szCs w:val="22"/>
          <w:lang w:eastAsia="en-US"/>
        </w:rPr>
        <w:t>excision of</w:t>
      </w:r>
      <w:r w:rsidR="00134AB5">
        <w:rPr>
          <w:rFonts w:eastAsia="Calibri" w:cs="Arial"/>
          <w:szCs w:val="22"/>
          <w:lang w:eastAsia="en-US"/>
        </w:rPr>
        <w:t xml:space="preserve"> suspected</w:t>
      </w:r>
      <w:r w:rsidR="003F3192" w:rsidRPr="00B12B0C">
        <w:rPr>
          <w:rFonts w:eastAsia="Calibri" w:cs="Arial"/>
          <w:szCs w:val="22"/>
          <w:lang w:eastAsia="en-US"/>
        </w:rPr>
        <w:t xml:space="preserve"> KC on lower leg with healing by secondary intention </w:t>
      </w:r>
    </w:p>
    <w:p w14:paraId="619C858B" w14:textId="544925D8" w:rsidR="00B12B0C" w:rsidRDefault="006908B0" w:rsidP="003576E6">
      <w:pPr>
        <w:pStyle w:val="ListParagraph"/>
        <w:numPr>
          <w:ilvl w:val="0"/>
          <w:numId w:val="64"/>
        </w:numPr>
        <w:rPr>
          <w:rFonts w:eastAsia="Calibri" w:cs="Arial"/>
          <w:szCs w:val="22"/>
          <w:lang w:eastAsia="en-US"/>
        </w:rPr>
      </w:pPr>
      <w:r>
        <w:rPr>
          <w:rFonts w:eastAsia="Calibri" w:cs="Arial"/>
          <w:szCs w:val="22"/>
          <w:lang w:eastAsia="en-US"/>
        </w:rPr>
        <w:t>A</w:t>
      </w:r>
      <w:r w:rsidR="003F3192" w:rsidRPr="00B12B0C">
        <w:rPr>
          <w:rFonts w:eastAsia="Calibri" w:cs="Arial"/>
          <w:szCs w:val="22"/>
          <w:lang w:eastAsia="en-US"/>
        </w:rPr>
        <w:t xml:space="preserve">nkle-brachial pressure index (ABPI) </w:t>
      </w:r>
      <w:r w:rsidR="00435A57" w:rsidRPr="00B12B0C">
        <w:rPr>
          <w:rFonts w:eastAsia="Calibri" w:cs="Arial"/>
          <w:szCs w:val="22"/>
          <w:lang w:eastAsia="en-US"/>
        </w:rPr>
        <w:t>≥</w:t>
      </w:r>
      <w:r w:rsidR="003F3192" w:rsidRPr="00B12B0C">
        <w:rPr>
          <w:rFonts w:eastAsia="Calibri" w:cs="Arial"/>
          <w:szCs w:val="22"/>
          <w:lang w:eastAsia="en-US"/>
        </w:rPr>
        <w:t xml:space="preserve"> 0.8</w:t>
      </w:r>
      <w:r w:rsidR="00C173E1">
        <w:rPr>
          <w:rFonts w:eastAsia="Calibri" w:cs="Arial"/>
          <w:szCs w:val="22"/>
          <w:lang w:eastAsia="en-US"/>
        </w:rPr>
        <w:t xml:space="preserve"> or toe pressure of &gt; </w:t>
      </w:r>
      <w:r w:rsidR="000836B3">
        <w:rPr>
          <w:rFonts w:eastAsia="Calibri" w:cs="Arial"/>
          <w:szCs w:val="22"/>
          <w:lang w:eastAsia="en-US"/>
        </w:rPr>
        <w:t>60 mmHg</w:t>
      </w:r>
      <w:r w:rsidR="00F84935">
        <w:rPr>
          <w:rFonts w:eastAsia="Calibri" w:cs="Arial"/>
          <w:szCs w:val="22"/>
          <w:lang w:eastAsia="en-US"/>
        </w:rPr>
        <w:t xml:space="preserve"> (measurements taken within 3 months of randomisation)  </w:t>
      </w:r>
    </w:p>
    <w:p w14:paraId="13DAFD5E" w14:textId="3E3F8225" w:rsidR="003F3192" w:rsidRPr="00B12B0C" w:rsidRDefault="006908B0" w:rsidP="003576E6">
      <w:pPr>
        <w:pStyle w:val="ListParagraph"/>
        <w:numPr>
          <w:ilvl w:val="0"/>
          <w:numId w:val="64"/>
        </w:numPr>
        <w:rPr>
          <w:rFonts w:eastAsia="Calibri" w:cs="Arial"/>
          <w:szCs w:val="22"/>
          <w:lang w:eastAsia="en-US"/>
        </w:rPr>
      </w:pPr>
      <w:r>
        <w:rPr>
          <w:rFonts w:eastAsia="Calibri" w:cs="Arial"/>
          <w:szCs w:val="22"/>
          <w:lang w:eastAsia="en-US"/>
        </w:rPr>
        <w:t>I</w:t>
      </w:r>
      <w:r w:rsidR="003F3192" w:rsidRPr="00B12B0C">
        <w:rPr>
          <w:rFonts w:eastAsia="Calibri" w:cs="Arial"/>
          <w:szCs w:val="22"/>
          <w:lang w:eastAsia="en-US"/>
        </w:rPr>
        <w:t>nformed written/</w:t>
      </w:r>
      <w:r w:rsidR="006C3BD9">
        <w:rPr>
          <w:rFonts w:eastAsia="Calibri" w:cs="Arial"/>
          <w:szCs w:val="22"/>
          <w:lang w:eastAsia="en-US"/>
        </w:rPr>
        <w:t>witnessed verbal/</w:t>
      </w:r>
      <w:proofErr w:type="spellStart"/>
      <w:r w:rsidR="003F3192" w:rsidRPr="00B12B0C">
        <w:rPr>
          <w:rFonts w:eastAsia="Calibri" w:cs="Arial"/>
          <w:szCs w:val="22"/>
          <w:lang w:eastAsia="en-US"/>
        </w:rPr>
        <w:t>eConsent</w:t>
      </w:r>
      <w:proofErr w:type="spellEnd"/>
      <w:r w:rsidR="003F3192" w:rsidRPr="00B12B0C">
        <w:rPr>
          <w:rFonts w:eastAsia="Calibri" w:cs="Arial"/>
          <w:szCs w:val="22"/>
          <w:lang w:eastAsia="en-US"/>
        </w:rPr>
        <w:t>.</w:t>
      </w:r>
    </w:p>
    <w:p w14:paraId="5336A9C9" w14:textId="77777777" w:rsidR="003F3192" w:rsidRPr="003F3192" w:rsidRDefault="003F3192" w:rsidP="003F3192">
      <w:pPr>
        <w:autoSpaceDE w:val="0"/>
        <w:autoSpaceDN w:val="0"/>
        <w:adjustRightInd w:val="0"/>
        <w:rPr>
          <w:rFonts w:eastAsia="Calibri" w:cs="Arial"/>
          <w:b/>
          <w:color w:val="000000"/>
          <w:szCs w:val="22"/>
          <w:lang w:eastAsia="en-US"/>
        </w:rPr>
      </w:pPr>
    </w:p>
    <w:p w14:paraId="7AD6B4E7" w14:textId="27ED0663" w:rsidR="00A55510" w:rsidRPr="00A55510" w:rsidRDefault="006908B0" w:rsidP="00A55510">
      <w:pPr>
        <w:pStyle w:val="Heading2"/>
        <w:numPr>
          <w:ilvl w:val="1"/>
          <w:numId w:val="27"/>
        </w:numPr>
        <w:rPr>
          <w:rFonts w:eastAsia="Calibri"/>
          <w:lang w:eastAsia="en-US"/>
        </w:rPr>
      </w:pPr>
      <w:bookmarkStart w:id="60" w:name="_Toc172637841"/>
      <w:r>
        <w:rPr>
          <w:rFonts w:eastAsia="Calibri"/>
          <w:lang w:eastAsia="en-US"/>
        </w:rPr>
        <w:t xml:space="preserve">Patient </w:t>
      </w:r>
      <w:r w:rsidR="003F3192" w:rsidRPr="003F3192">
        <w:rPr>
          <w:rFonts w:eastAsia="Calibri"/>
          <w:lang w:eastAsia="en-US"/>
        </w:rPr>
        <w:t xml:space="preserve">Exclusion </w:t>
      </w:r>
      <w:r>
        <w:rPr>
          <w:rFonts w:eastAsia="Calibri"/>
          <w:lang w:eastAsia="en-US"/>
        </w:rPr>
        <w:t>C</w:t>
      </w:r>
      <w:r w:rsidR="003F3192" w:rsidRPr="003F3192">
        <w:rPr>
          <w:rFonts w:eastAsia="Calibri"/>
          <w:lang w:eastAsia="en-US"/>
        </w:rPr>
        <w:t>riteria</w:t>
      </w:r>
      <w:bookmarkEnd w:id="60"/>
    </w:p>
    <w:p w14:paraId="69041F57" w14:textId="77777777" w:rsidR="00A55510" w:rsidRPr="00A55510" w:rsidRDefault="00A55510" w:rsidP="00A55510">
      <w:pPr>
        <w:pStyle w:val="ListParagraph"/>
        <w:autoSpaceDE w:val="0"/>
        <w:autoSpaceDN w:val="0"/>
        <w:adjustRightInd w:val="0"/>
        <w:rPr>
          <w:rFonts w:eastAsia="Calibri" w:cs="Arial"/>
          <w:bCs/>
          <w:color w:val="000000"/>
          <w:szCs w:val="22"/>
          <w:lang w:eastAsia="en-US"/>
        </w:rPr>
      </w:pPr>
    </w:p>
    <w:p w14:paraId="6BF33542" w14:textId="6BF31F49" w:rsidR="00B12B0C" w:rsidRDefault="006908B0" w:rsidP="003576E6">
      <w:pPr>
        <w:pStyle w:val="ListParagraph"/>
        <w:numPr>
          <w:ilvl w:val="0"/>
          <w:numId w:val="65"/>
        </w:numPr>
        <w:autoSpaceDE w:val="0"/>
        <w:autoSpaceDN w:val="0"/>
        <w:adjustRightInd w:val="0"/>
        <w:rPr>
          <w:rFonts w:eastAsia="Calibri" w:cs="Arial"/>
          <w:bCs/>
          <w:color w:val="000000"/>
          <w:szCs w:val="22"/>
          <w:lang w:eastAsia="en-US"/>
        </w:rPr>
      </w:pPr>
      <w:r>
        <w:rPr>
          <w:rFonts w:eastAsia="Calibri" w:cs="Arial"/>
          <w:color w:val="000000"/>
          <w:szCs w:val="22"/>
          <w:lang w:eastAsia="en-US"/>
        </w:rPr>
        <w:t>P</w:t>
      </w:r>
      <w:r w:rsidR="003F3192" w:rsidRPr="00B12B0C">
        <w:rPr>
          <w:rFonts w:eastAsia="Calibri" w:cs="Arial"/>
          <w:color w:val="000000"/>
          <w:szCs w:val="22"/>
          <w:lang w:eastAsia="en-US"/>
        </w:rPr>
        <w:t>lanned p</w:t>
      </w:r>
      <w:r w:rsidR="003F3192" w:rsidRPr="00B12B0C">
        <w:rPr>
          <w:rFonts w:eastAsia="Calibri" w:cs="Arial"/>
          <w:bCs/>
          <w:color w:val="000000"/>
          <w:szCs w:val="22"/>
          <w:lang w:eastAsia="en-US"/>
        </w:rPr>
        <w:t>rimary closure/skin graft/</w:t>
      </w:r>
      <w:proofErr w:type="gramStart"/>
      <w:r w:rsidR="003F3192" w:rsidRPr="00B12B0C">
        <w:rPr>
          <w:rFonts w:eastAsia="Calibri" w:cs="Arial"/>
          <w:bCs/>
          <w:color w:val="000000"/>
          <w:szCs w:val="22"/>
          <w:lang w:eastAsia="en-US"/>
        </w:rPr>
        <w:t>flap</w:t>
      </w:r>
      <w:proofErr w:type="gramEnd"/>
    </w:p>
    <w:p w14:paraId="319A5B52" w14:textId="371F23D0" w:rsidR="00B12B0C" w:rsidRDefault="006908B0" w:rsidP="003576E6">
      <w:pPr>
        <w:pStyle w:val="ListParagraph"/>
        <w:numPr>
          <w:ilvl w:val="0"/>
          <w:numId w:val="65"/>
        </w:numPr>
        <w:autoSpaceDE w:val="0"/>
        <w:autoSpaceDN w:val="0"/>
        <w:adjustRightInd w:val="0"/>
        <w:rPr>
          <w:rFonts w:eastAsia="Calibri" w:cs="Arial"/>
          <w:bCs/>
          <w:color w:val="000000"/>
          <w:szCs w:val="22"/>
          <w:lang w:eastAsia="en-US"/>
        </w:rPr>
      </w:pPr>
      <w:r>
        <w:rPr>
          <w:rFonts w:eastAsia="Calibri" w:cs="Arial"/>
          <w:bCs/>
          <w:color w:val="000000"/>
          <w:szCs w:val="22"/>
          <w:lang w:eastAsia="en-US"/>
        </w:rPr>
        <w:t>R</w:t>
      </w:r>
      <w:r w:rsidR="003F3192" w:rsidRPr="00B12B0C">
        <w:rPr>
          <w:rFonts w:eastAsia="Calibri" w:cs="Arial"/>
          <w:bCs/>
          <w:color w:val="000000"/>
          <w:szCs w:val="22"/>
          <w:lang w:eastAsia="en-US"/>
        </w:rPr>
        <w:t>eceiving/planned compression for another indication</w:t>
      </w:r>
    </w:p>
    <w:p w14:paraId="79A2AA20" w14:textId="4738ED94" w:rsidR="00B12B0C" w:rsidRDefault="006908B0" w:rsidP="003576E6">
      <w:pPr>
        <w:pStyle w:val="ListParagraph"/>
        <w:numPr>
          <w:ilvl w:val="0"/>
          <w:numId w:val="65"/>
        </w:numPr>
        <w:autoSpaceDE w:val="0"/>
        <w:autoSpaceDN w:val="0"/>
        <w:adjustRightInd w:val="0"/>
        <w:rPr>
          <w:rFonts w:eastAsia="Calibri" w:cs="Arial"/>
          <w:bCs/>
          <w:color w:val="000000"/>
          <w:szCs w:val="22"/>
          <w:lang w:eastAsia="en-US"/>
        </w:rPr>
      </w:pPr>
      <w:r>
        <w:rPr>
          <w:rFonts w:eastAsia="Calibri" w:cs="Arial"/>
          <w:bCs/>
          <w:color w:val="000000"/>
          <w:szCs w:val="22"/>
          <w:lang w:eastAsia="en-US"/>
        </w:rPr>
        <w:t>S</w:t>
      </w:r>
      <w:r w:rsidR="003F3192" w:rsidRPr="00B12B0C">
        <w:rPr>
          <w:rFonts w:eastAsia="Calibri" w:cs="Arial"/>
          <w:bCs/>
          <w:color w:val="000000"/>
          <w:szCs w:val="22"/>
          <w:lang w:eastAsia="en-US"/>
        </w:rPr>
        <w:t xml:space="preserve">evere venous incompetence e.g. </w:t>
      </w:r>
      <w:r w:rsidR="009F14D6">
        <w:rPr>
          <w:rFonts w:cs="Arial"/>
          <w:color w:val="000000"/>
          <w:szCs w:val="22"/>
        </w:rPr>
        <w:t>Clinical-</w:t>
      </w:r>
      <w:proofErr w:type="spellStart"/>
      <w:r w:rsidR="009F14D6">
        <w:rPr>
          <w:rFonts w:cs="Arial"/>
          <w:color w:val="000000"/>
          <w:szCs w:val="22"/>
        </w:rPr>
        <w:t>Etiology</w:t>
      </w:r>
      <w:proofErr w:type="spellEnd"/>
      <w:r w:rsidR="009F14D6">
        <w:rPr>
          <w:rFonts w:cs="Arial"/>
          <w:color w:val="000000"/>
          <w:szCs w:val="22"/>
        </w:rPr>
        <w:t>-Anatomy-Pathophysiology</w:t>
      </w:r>
      <w:r w:rsidR="009F14D6" w:rsidRPr="00B12B0C">
        <w:rPr>
          <w:rFonts w:eastAsia="Calibri" w:cs="Arial"/>
          <w:bCs/>
          <w:color w:val="000000"/>
          <w:szCs w:val="22"/>
          <w:lang w:eastAsia="en-US"/>
        </w:rPr>
        <w:t xml:space="preserve"> </w:t>
      </w:r>
      <w:r w:rsidR="009F14D6">
        <w:rPr>
          <w:rFonts w:eastAsia="Calibri" w:cs="Arial"/>
          <w:bCs/>
          <w:color w:val="000000"/>
          <w:szCs w:val="22"/>
          <w:lang w:eastAsia="en-US"/>
        </w:rPr>
        <w:t>(</w:t>
      </w:r>
      <w:r w:rsidR="003F3192" w:rsidRPr="00B12B0C">
        <w:rPr>
          <w:rFonts w:eastAsia="Calibri" w:cs="Arial"/>
          <w:bCs/>
          <w:color w:val="000000"/>
          <w:szCs w:val="22"/>
          <w:lang w:eastAsia="en-US"/>
        </w:rPr>
        <w:t>CEAP</w:t>
      </w:r>
      <w:r w:rsidR="009F14D6">
        <w:rPr>
          <w:rFonts w:eastAsia="Calibri" w:cs="Arial"/>
          <w:bCs/>
          <w:color w:val="000000"/>
          <w:szCs w:val="22"/>
          <w:lang w:eastAsia="en-US"/>
        </w:rPr>
        <w:t>)</w:t>
      </w:r>
      <w:r w:rsidR="003F3192" w:rsidRPr="00B12B0C">
        <w:rPr>
          <w:rFonts w:eastAsia="Calibri" w:cs="Arial"/>
          <w:bCs/>
          <w:color w:val="000000"/>
          <w:szCs w:val="22"/>
          <w:lang w:eastAsia="en-US"/>
        </w:rPr>
        <w:t xml:space="preserve"> classification </w:t>
      </w:r>
      <w:bookmarkStart w:id="61" w:name="_Hlk102317326"/>
      <w:r w:rsidR="003F3192" w:rsidRPr="00B12B0C">
        <w:rPr>
          <w:rFonts w:eastAsia="Calibri" w:cs="Arial"/>
          <w:bCs/>
          <w:color w:val="000000"/>
          <w:szCs w:val="22"/>
          <w:lang w:eastAsia="en-US"/>
        </w:rPr>
        <w:t>C5 or C6</w:t>
      </w:r>
      <w:bookmarkEnd w:id="61"/>
      <w:r w:rsidR="00EF7D1A">
        <w:rPr>
          <w:rFonts w:eastAsia="Calibri" w:cs="Arial"/>
          <w:bCs/>
          <w:color w:val="000000"/>
          <w:szCs w:val="22"/>
          <w:lang w:eastAsia="en-US"/>
        </w:rPr>
        <w:t xml:space="preserve"> </w:t>
      </w:r>
      <w:r w:rsidR="00EF7D1A">
        <w:rPr>
          <w:rFonts w:eastAsia="Calibri" w:cs="Arial"/>
          <w:bCs/>
          <w:color w:val="000000"/>
          <w:szCs w:val="22"/>
          <w:lang w:eastAsia="en-US"/>
        </w:rPr>
        <w:fldChar w:fldCharType="begin">
          <w:fldData xml:space="preserve">PEVuZE5vdGU+PENpdGU+PEF1dGhvcj5MdXJpZTwvQXV0aG9yPjxZZWFyPjIwMjA8L1llYXI+PFJl
Y051bT43MDwvUmVjTnVtPjxEaXNwbGF5VGV4dD4oMjQpPC9EaXNwbGF5VGV4dD48cmVjb3JkPjxy
ZWMtbnVtYmVyPjcwPC9yZWMtbnVtYmVyPjxmb3JlaWduLWtleXM+PGtleSBhcHA9IkVOIiBkYi1p
ZD0icnZ4enIwdzlyNWV0NXlldnhwbjUwMmF4MDJwZDJlczJ0eDk5IiB0aW1lc3RhbXA9IjE2OTQz
MzkzODgiPjcwPC9rZXk+PC9mb3JlaWduLWtleXM+PHJlZi10eXBlIG5hbWU9IkpvdXJuYWwgQXJ0
aWNsZSI+MTc8L3JlZi10eXBlPjxjb250cmlidXRvcnM+PGF1dGhvcnM+PGF1dGhvcj5MdXJpZSwg
RmVkb3I8L2F1dGhvcj48YXV0aG9yPlBhc3NtYW4sIE1hcmM8L2F1dGhvcj48YXV0aG9yPk1laXNu
ZXIsIE1hcms8L2F1dGhvcj48YXV0aG9yPkRhbHNpbmcsIE1pY2hhZWw8L2F1dGhvcj48YXV0aG9y
Pk1hc3VkYSwgRWxuYTwvYXV0aG9yPjxhdXRob3I+V2VsY2gsIEhhcm9sZDwvYXV0aG9yPjxhdXRo
b3I+QnVzaCwgUnV0aCBMLjwvYXV0aG9yPjxhdXRob3I+QmxlYmVhLCBKb2huPC9hdXRob3I+PGF1
dGhvcj5DYXJwZW50aWVyLCBQYXRyaWNrIEguPC9hdXRob3I+PGF1dGhvcj5EZSBNYWVzZW5lZXIs
IE1hcmlhbm5lPC9hdXRob3I+PGF1dGhvcj5HYXNwYXJpcywgQW50aG9ueTwvYXV0aG9yPjxhdXRo
b3I+TGFicm9wb3Vsb3MsIE5pY29zPC9hdXRob3I+PGF1dGhvcj5NYXJzdG9uLCBXaWxsaWFtIEEu
PC9hdXRob3I+PGF1dGhvcj5SYWZldHRvLCBKb3NlcGg8L2F1dGhvcj48YXV0aG9yPlNhbnRpYWdv
LCBGYWJyaWNpbzwvYXV0aG9yPjxhdXRob3I+U2hvcnRlbGwsIEN5bnRoaWE8L2F1dGhvcj48YXV0
aG9yPlVobCwgSmVhbiBGcmFuY29pczwvYXV0aG9yPjxhdXRob3I+VXJiYW5laywgVG9tYXN6PC9h
dXRob3I+PGF1dGhvcj52YW4gUmlqLCBBbmRyw6k8L2F1dGhvcj48YXV0aG9yPkVrbG9mLCBCbzwv
YXV0aG9yPjxhdXRob3I+R2xvdmljemtpLCBQZXRlcjwvYXV0aG9yPjxhdXRob3I+S2lzdG5lciwg
Um9iZXJ0PC9hdXRob3I+PGF1dGhvcj5MYXdyZW5jZSwgUGV0ZXI8L2F1dGhvcj48YXV0aG9yPk1v
bmV0YSwgR3JlZ29yeTwvYXV0aG9yPjxhdXRob3I+UGFkYmVyZywgRnJhbms8L2F1dGhvcj48YXV0
aG9yPlBlcnJpbiwgTWljaGVsPC9hdXRob3I+PGF1dGhvcj5XYWtlZmllbGQsIFRob21hczwvYXV0
aG9yPjwvYXV0aG9ycz48L2NvbnRyaWJ1dG9ycz48dGl0bGVzPjx0aXRsZT5UaGUgMjAyMCB1cGRh
dGUgb2YgdGhlIENFQVAgY2xhc3NpZmljYXRpb24gc3lzdGVtIGFuZCByZXBvcnRpbmcgc3RhbmRh
cmRzPC90aXRsZT48c2Vjb25kYXJ5LXRpdGxlPkpvdXJuYWwgb2YgVmFzY3VsYXIgU3VyZ2VyeTog
VmVub3VzIGFuZCBMeW1waGF0aWMgRGlzb3JkZXJzPC9zZWNvbmRhcnktdGl0bGU+PC90aXRsZXM+
PHBlcmlvZGljYWw+PGZ1bGwtdGl0bGU+Sm91cm5hbCBvZiBWYXNjdWxhciBTdXJnZXJ5OiBWZW5v
dXMgYW5kIEx5bXBoYXRpYyBEaXNvcmRlcnM8L2Z1bGwtdGl0bGU+PC9wZXJpb2RpY2FsPjxwYWdl
cz4zNDItMzUyPC9wYWdlcz48dm9sdW1lPjg8L3ZvbHVtZT48bnVtYmVyPjM8L251bWJlcj48a2V5
d29yZHM+PGtleXdvcmQ+Q2hyb25pYyB2ZW5vdXMgZGlzZWFzZTwva2V5d29yZD48a2V5d29yZD5W
ZWluczwva2V5d29yZD48a2V5d29yZD5WYXJpY29zZSB2ZWluczwva2V5d29yZD48a2V5d29yZD5Q
b3N0LXRocm9tYm90aWMgc3luZHJvbWU8L2tleXdvcmQ+PGtleXdvcmQ+RGlzZWFzZSBjbGFzc2lm
aWNhdGlvbjwva2V5d29yZD48L2tleXdvcmRzPjxkYXRlcz48eWVhcj4yMDIwPC95ZWFyPjxwdWIt
ZGF0ZXM+PGRhdGU+MjAyMC8wNS8wMS88L2RhdGU+PC9wdWItZGF0ZXM+PC9kYXRlcz48aXNibj4y
MjEzLTMzM1g8L2lzYm4+PHVybHM+PHJlbGF0ZWQtdXJscz48dXJsPmh0dHBzOi8vd3d3LnNjaWVu
Y2VkaXJlY3QuY29tL3NjaWVuY2UvYXJ0aWNsZS9waWkvUzIyMTMzMzNYMjAzMDA2Mzk8L3VybD48
L3JlbGF0ZWQtdXJscz48L3VybHM+PGVsZWN0cm9uaWMtcmVzb3VyY2UtbnVtPmh0dHBzOi8vZG9p
Lm9yZy8xMC4xMDE2L2ouanZzdi4yMDE5LjEyLjA3NTwvZWxlY3Ryb25pYy1yZXNvdXJjZS1udW0+
PC9yZWNvcmQ+PC9DaXRlPjwvRW5kTm90ZT4A
</w:fldData>
        </w:fldChar>
      </w:r>
      <w:r w:rsidR="00EF7D1A">
        <w:rPr>
          <w:rFonts w:eastAsia="Calibri" w:cs="Arial"/>
          <w:bCs/>
          <w:color w:val="000000"/>
          <w:szCs w:val="22"/>
          <w:lang w:eastAsia="en-US"/>
        </w:rPr>
        <w:instrText xml:space="preserve"> ADDIN EN.CITE </w:instrText>
      </w:r>
      <w:r w:rsidR="00EF7D1A">
        <w:rPr>
          <w:rFonts w:eastAsia="Calibri" w:cs="Arial"/>
          <w:bCs/>
          <w:color w:val="000000"/>
          <w:szCs w:val="22"/>
          <w:lang w:eastAsia="en-US"/>
        </w:rPr>
        <w:fldChar w:fldCharType="begin">
          <w:fldData xml:space="preserve">PEVuZE5vdGU+PENpdGU+PEF1dGhvcj5MdXJpZTwvQXV0aG9yPjxZZWFyPjIwMjA8L1llYXI+PFJl
Y051bT43MDwvUmVjTnVtPjxEaXNwbGF5VGV4dD4oMjQpPC9EaXNwbGF5VGV4dD48cmVjb3JkPjxy
ZWMtbnVtYmVyPjcwPC9yZWMtbnVtYmVyPjxmb3JlaWduLWtleXM+PGtleSBhcHA9IkVOIiBkYi1p
ZD0icnZ4enIwdzlyNWV0NXlldnhwbjUwMmF4MDJwZDJlczJ0eDk5IiB0aW1lc3RhbXA9IjE2OTQz
MzkzODgiPjcwPC9rZXk+PC9mb3JlaWduLWtleXM+PHJlZi10eXBlIG5hbWU9IkpvdXJuYWwgQXJ0
aWNsZSI+MTc8L3JlZi10eXBlPjxjb250cmlidXRvcnM+PGF1dGhvcnM+PGF1dGhvcj5MdXJpZSwg
RmVkb3I8L2F1dGhvcj48YXV0aG9yPlBhc3NtYW4sIE1hcmM8L2F1dGhvcj48YXV0aG9yPk1laXNu
ZXIsIE1hcms8L2F1dGhvcj48YXV0aG9yPkRhbHNpbmcsIE1pY2hhZWw8L2F1dGhvcj48YXV0aG9y
Pk1hc3VkYSwgRWxuYTwvYXV0aG9yPjxhdXRob3I+V2VsY2gsIEhhcm9sZDwvYXV0aG9yPjxhdXRo
b3I+QnVzaCwgUnV0aCBMLjwvYXV0aG9yPjxhdXRob3I+QmxlYmVhLCBKb2huPC9hdXRob3I+PGF1
dGhvcj5DYXJwZW50aWVyLCBQYXRyaWNrIEguPC9hdXRob3I+PGF1dGhvcj5EZSBNYWVzZW5lZXIs
IE1hcmlhbm5lPC9hdXRob3I+PGF1dGhvcj5HYXNwYXJpcywgQW50aG9ueTwvYXV0aG9yPjxhdXRo
b3I+TGFicm9wb3Vsb3MsIE5pY29zPC9hdXRob3I+PGF1dGhvcj5NYXJzdG9uLCBXaWxsaWFtIEEu
PC9hdXRob3I+PGF1dGhvcj5SYWZldHRvLCBKb3NlcGg8L2F1dGhvcj48YXV0aG9yPlNhbnRpYWdv
LCBGYWJyaWNpbzwvYXV0aG9yPjxhdXRob3I+U2hvcnRlbGwsIEN5bnRoaWE8L2F1dGhvcj48YXV0
aG9yPlVobCwgSmVhbiBGcmFuY29pczwvYXV0aG9yPjxhdXRob3I+VXJiYW5laywgVG9tYXN6PC9h
dXRob3I+PGF1dGhvcj52YW4gUmlqLCBBbmRyw6k8L2F1dGhvcj48YXV0aG9yPkVrbG9mLCBCbzwv
YXV0aG9yPjxhdXRob3I+R2xvdmljemtpLCBQZXRlcjwvYXV0aG9yPjxhdXRob3I+S2lzdG5lciwg
Um9iZXJ0PC9hdXRob3I+PGF1dGhvcj5MYXdyZW5jZSwgUGV0ZXI8L2F1dGhvcj48YXV0aG9yPk1v
bmV0YSwgR3JlZ29yeTwvYXV0aG9yPjxhdXRob3I+UGFkYmVyZywgRnJhbms8L2F1dGhvcj48YXV0
aG9yPlBlcnJpbiwgTWljaGVsPC9hdXRob3I+PGF1dGhvcj5XYWtlZmllbGQsIFRob21hczwvYXV0
aG9yPjwvYXV0aG9ycz48L2NvbnRyaWJ1dG9ycz48dGl0bGVzPjx0aXRsZT5UaGUgMjAyMCB1cGRh
dGUgb2YgdGhlIENFQVAgY2xhc3NpZmljYXRpb24gc3lzdGVtIGFuZCByZXBvcnRpbmcgc3RhbmRh
cmRzPC90aXRsZT48c2Vjb25kYXJ5LXRpdGxlPkpvdXJuYWwgb2YgVmFzY3VsYXIgU3VyZ2VyeTog
VmVub3VzIGFuZCBMeW1waGF0aWMgRGlzb3JkZXJzPC9zZWNvbmRhcnktdGl0bGU+PC90aXRsZXM+
PHBlcmlvZGljYWw+PGZ1bGwtdGl0bGU+Sm91cm5hbCBvZiBWYXNjdWxhciBTdXJnZXJ5OiBWZW5v
dXMgYW5kIEx5bXBoYXRpYyBEaXNvcmRlcnM8L2Z1bGwtdGl0bGU+PC9wZXJpb2RpY2FsPjxwYWdl
cz4zNDItMzUyPC9wYWdlcz48dm9sdW1lPjg8L3ZvbHVtZT48bnVtYmVyPjM8L251bWJlcj48a2V5
d29yZHM+PGtleXdvcmQ+Q2hyb25pYyB2ZW5vdXMgZGlzZWFzZTwva2V5d29yZD48a2V5d29yZD5W
ZWluczwva2V5d29yZD48a2V5d29yZD5WYXJpY29zZSB2ZWluczwva2V5d29yZD48a2V5d29yZD5Q
b3N0LXRocm9tYm90aWMgc3luZHJvbWU8L2tleXdvcmQ+PGtleXdvcmQ+RGlzZWFzZSBjbGFzc2lm
aWNhdGlvbjwva2V5d29yZD48L2tleXdvcmRzPjxkYXRlcz48eWVhcj4yMDIwPC95ZWFyPjxwdWIt
ZGF0ZXM+PGRhdGU+MjAyMC8wNS8wMS88L2RhdGU+PC9wdWItZGF0ZXM+PC9kYXRlcz48aXNibj4y
MjEzLTMzM1g8L2lzYm4+PHVybHM+PHJlbGF0ZWQtdXJscz48dXJsPmh0dHBzOi8vd3d3LnNjaWVu
Y2VkaXJlY3QuY29tL3NjaWVuY2UvYXJ0aWNsZS9waWkvUzIyMTMzMzNYMjAzMDA2Mzk8L3VybD48
L3JlbGF0ZWQtdXJscz48L3VybHM+PGVsZWN0cm9uaWMtcmVzb3VyY2UtbnVtPmh0dHBzOi8vZG9p
Lm9yZy8xMC4xMDE2L2ouanZzdi4yMDE5LjEyLjA3NTwvZWxlY3Ryb25pYy1yZXNvdXJjZS1udW0+
PC9yZWNvcmQ+PC9DaXRlPjwvRW5kTm90ZT4A
</w:fldData>
        </w:fldChar>
      </w:r>
      <w:r w:rsidR="00EF7D1A">
        <w:rPr>
          <w:rFonts w:eastAsia="Calibri" w:cs="Arial"/>
          <w:bCs/>
          <w:color w:val="000000"/>
          <w:szCs w:val="22"/>
          <w:lang w:eastAsia="en-US"/>
        </w:rPr>
        <w:instrText xml:space="preserve"> ADDIN EN.CITE.DATA </w:instrText>
      </w:r>
      <w:r w:rsidR="00EF7D1A">
        <w:rPr>
          <w:rFonts w:eastAsia="Calibri" w:cs="Arial"/>
          <w:bCs/>
          <w:color w:val="000000"/>
          <w:szCs w:val="22"/>
          <w:lang w:eastAsia="en-US"/>
        </w:rPr>
      </w:r>
      <w:r w:rsidR="00EF7D1A">
        <w:rPr>
          <w:rFonts w:eastAsia="Calibri" w:cs="Arial"/>
          <w:bCs/>
          <w:color w:val="000000"/>
          <w:szCs w:val="22"/>
          <w:lang w:eastAsia="en-US"/>
        </w:rPr>
        <w:fldChar w:fldCharType="end"/>
      </w:r>
      <w:r w:rsidR="00EF7D1A">
        <w:rPr>
          <w:rFonts w:eastAsia="Calibri" w:cs="Arial"/>
          <w:bCs/>
          <w:color w:val="000000"/>
          <w:szCs w:val="22"/>
          <w:lang w:eastAsia="en-US"/>
        </w:rPr>
      </w:r>
      <w:r w:rsidR="00EF7D1A">
        <w:rPr>
          <w:rFonts w:eastAsia="Calibri" w:cs="Arial"/>
          <w:bCs/>
          <w:color w:val="000000"/>
          <w:szCs w:val="22"/>
          <w:lang w:eastAsia="en-US"/>
        </w:rPr>
        <w:fldChar w:fldCharType="separate"/>
      </w:r>
      <w:r w:rsidR="00EF7D1A">
        <w:rPr>
          <w:rFonts w:eastAsia="Calibri" w:cs="Arial"/>
          <w:bCs/>
          <w:noProof/>
          <w:color w:val="000000"/>
          <w:szCs w:val="22"/>
          <w:lang w:eastAsia="en-US"/>
        </w:rPr>
        <w:t>(24)</w:t>
      </w:r>
      <w:r w:rsidR="00EF7D1A">
        <w:rPr>
          <w:rFonts w:eastAsia="Calibri" w:cs="Arial"/>
          <w:bCs/>
          <w:color w:val="000000"/>
          <w:szCs w:val="22"/>
          <w:lang w:eastAsia="en-US"/>
        </w:rPr>
        <w:fldChar w:fldCharType="end"/>
      </w:r>
    </w:p>
    <w:p w14:paraId="00A32AED" w14:textId="64C285D8" w:rsidR="00B12B0C" w:rsidRDefault="006908B0" w:rsidP="003576E6">
      <w:pPr>
        <w:pStyle w:val="ListParagraph"/>
        <w:numPr>
          <w:ilvl w:val="0"/>
          <w:numId w:val="65"/>
        </w:numPr>
        <w:autoSpaceDE w:val="0"/>
        <w:autoSpaceDN w:val="0"/>
        <w:adjustRightInd w:val="0"/>
        <w:rPr>
          <w:rFonts w:eastAsia="Calibri" w:cs="Arial"/>
          <w:bCs/>
          <w:color w:val="000000"/>
          <w:szCs w:val="22"/>
          <w:lang w:eastAsia="en-US"/>
        </w:rPr>
      </w:pPr>
      <w:r>
        <w:rPr>
          <w:rFonts w:eastAsia="Calibri" w:cs="Arial"/>
          <w:bCs/>
          <w:color w:val="000000"/>
          <w:szCs w:val="22"/>
          <w:lang w:eastAsia="en-US"/>
        </w:rPr>
        <w:t>C</w:t>
      </w:r>
      <w:r w:rsidR="003F3192" w:rsidRPr="00B12B0C">
        <w:rPr>
          <w:rFonts w:eastAsia="Calibri" w:cs="Arial"/>
          <w:bCs/>
          <w:color w:val="000000"/>
          <w:szCs w:val="22"/>
          <w:lang w:eastAsia="en-US"/>
        </w:rPr>
        <w:t>ontraindication to at least medium compression(</w:t>
      </w:r>
      <w:r w:rsidR="003F3192" w:rsidRPr="00B12B0C">
        <w:rPr>
          <w:rFonts w:eastAsia="Calibri" w:cs="Arial"/>
          <w:color w:val="000000"/>
          <w:szCs w:val="22"/>
          <w:lang w:eastAsia="en-US"/>
        </w:rPr>
        <w:t>18-24mmHg)</w:t>
      </w:r>
    </w:p>
    <w:p w14:paraId="6E621FEB" w14:textId="1595AEA0" w:rsidR="00B12B0C" w:rsidRDefault="006908B0" w:rsidP="003576E6">
      <w:pPr>
        <w:pStyle w:val="ListParagraph"/>
        <w:numPr>
          <w:ilvl w:val="0"/>
          <w:numId w:val="65"/>
        </w:numPr>
        <w:autoSpaceDE w:val="0"/>
        <w:autoSpaceDN w:val="0"/>
        <w:adjustRightInd w:val="0"/>
        <w:rPr>
          <w:rFonts w:eastAsia="Calibri" w:cs="Arial"/>
          <w:bCs/>
          <w:color w:val="000000"/>
          <w:szCs w:val="22"/>
          <w:lang w:eastAsia="en-US"/>
        </w:rPr>
      </w:pPr>
      <w:r>
        <w:rPr>
          <w:rFonts w:eastAsia="Calibri" w:cs="Arial"/>
          <w:bCs/>
          <w:color w:val="000000"/>
          <w:szCs w:val="22"/>
          <w:lang w:eastAsia="en-US"/>
        </w:rPr>
        <w:t>U</w:t>
      </w:r>
      <w:r w:rsidR="003F3192" w:rsidRPr="00B12B0C">
        <w:rPr>
          <w:rFonts w:eastAsia="Calibri" w:cs="Arial"/>
          <w:bCs/>
          <w:color w:val="000000"/>
          <w:szCs w:val="22"/>
          <w:lang w:eastAsia="en-US"/>
        </w:rPr>
        <w:t xml:space="preserve">nable to comply with </w:t>
      </w:r>
      <w:proofErr w:type="gramStart"/>
      <w:r w:rsidR="006D6143">
        <w:rPr>
          <w:rFonts w:eastAsia="Calibri" w:cs="Arial"/>
          <w:bCs/>
          <w:color w:val="000000"/>
          <w:szCs w:val="22"/>
          <w:lang w:eastAsia="en-US"/>
        </w:rPr>
        <w:t>CT</w:t>
      </w:r>
      <w:proofErr w:type="gramEnd"/>
      <w:r w:rsidR="006D6143">
        <w:rPr>
          <w:rFonts w:eastAsia="Calibri" w:cs="Arial"/>
          <w:bCs/>
          <w:color w:val="000000"/>
          <w:szCs w:val="22"/>
          <w:lang w:eastAsia="en-US"/>
        </w:rPr>
        <w:t xml:space="preserve"> </w:t>
      </w:r>
    </w:p>
    <w:p w14:paraId="731C536C" w14:textId="2A58ECF8" w:rsidR="003F3192" w:rsidRDefault="006908B0" w:rsidP="003576E6">
      <w:pPr>
        <w:pStyle w:val="ListParagraph"/>
        <w:numPr>
          <w:ilvl w:val="0"/>
          <w:numId w:val="65"/>
        </w:numPr>
        <w:autoSpaceDE w:val="0"/>
        <w:autoSpaceDN w:val="0"/>
        <w:adjustRightInd w:val="0"/>
        <w:rPr>
          <w:rFonts w:eastAsia="Calibri" w:cs="Arial"/>
          <w:bCs/>
          <w:color w:val="000000"/>
          <w:szCs w:val="22"/>
          <w:lang w:eastAsia="en-US"/>
        </w:rPr>
      </w:pPr>
      <w:r>
        <w:rPr>
          <w:rFonts w:eastAsia="Calibri" w:cs="Arial"/>
          <w:bCs/>
          <w:color w:val="000000"/>
          <w:szCs w:val="22"/>
          <w:lang w:eastAsia="en-US"/>
        </w:rPr>
        <w:t>S</w:t>
      </w:r>
      <w:r w:rsidR="003F3192" w:rsidRPr="00B12B0C">
        <w:rPr>
          <w:rFonts w:eastAsia="Calibri" w:cs="Arial"/>
          <w:bCs/>
          <w:color w:val="000000"/>
          <w:szCs w:val="22"/>
          <w:lang w:eastAsia="en-US"/>
        </w:rPr>
        <w:t>uspected to have a non-KC diagnosis</w:t>
      </w:r>
      <w:r w:rsidR="00134AB5">
        <w:rPr>
          <w:rFonts w:eastAsia="Calibri" w:cs="Arial"/>
          <w:bCs/>
          <w:color w:val="000000"/>
          <w:szCs w:val="22"/>
          <w:lang w:eastAsia="en-US"/>
        </w:rPr>
        <w:t xml:space="preserve"> or require further </w:t>
      </w:r>
      <w:proofErr w:type="gramStart"/>
      <w:r w:rsidR="00134AB5">
        <w:rPr>
          <w:rFonts w:eastAsia="Calibri" w:cs="Arial"/>
          <w:bCs/>
          <w:color w:val="000000"/>
          <w:szCs w:val="22"/>
          <w:lang w:eastAsia="en-US"/>
        </w:rPr>
        <w:t>surgery</w:t>
      </w:r>
      <w:proofErr w:type="gramEnd"/>
    </w:p>
    <w:p w14:paraId="60E83128" w14:textId="3087AC74" w:rsidR="007729EB" w:rsidRPr="00B12B0C" w:rsidRDefault="006908B0" w:rsidP="003576E6">
      <w:pPr>
        <w:pStyle w:val="ListParagraph"/>
        <w:numPr>
          <w:ilvl w:val="0"/>
          <w:numId w:val="65"/>
        </w:numPr>
        <w:autoSpaceDE w:val="0"/>
        <w:autoSpaceDN w:val="0"/>
        <w:adjustRightInd w:val="0"/>
        <w:rPr>
          <w:rFonts w:eastAsia="Calibri" w:cs="Arial"/>
          <w:bCs/>
          <w:color w:val="000000"/>
          <w:szCs w:val="22"/>
          <w:lang w:eastAsia="en-US"/>
        </w:rPr>
      </w:pPr>
      <w:r>
        <w:rPr>
          <w:rFonts w:eastAsia="Calibri" w:cs="Arial"/>
          <w:bCs/>
          <w:color w:val="000000"/>
          <w:szCs w:val="22"/>
          <w:lang w:eastAsia="en-US"/>
        </w:rPr>
        <w:t>P</w:t>
      </w:r>
      <w:r w:rsidR="007729EB">
        <w:rPr>
          <w:rFonts w:eastAsia="Calibri" w:cs="Arial"/>
          <w:bCs/>
          <w:color w:val="000000"/>
          <w:szCs w:val="22"/>
          <w:lang w:eastAsia="en-US"/>
        </w:rPr>
        <w:t>reviously taken part in HEALS2</w:t>
      </w:r>
    </w:p>
    <w:p w14:paraId="298B8B72" w14:textId="77777777" w:rsidR="003F3192" w:rsidRDefault="003F3192" w:rsidP="003F3192">
      <w:pPr>
        <w:rPr>
          <w:rFonts w:eastAsia="Calibri" w:cs="Arial"/>
          <w:b/>
          <w:bCs/>
          <w:szCs w:val="22"/>
          <w:lang w:eastAsia="en-US"/>
        </w:rPr>
      </w:pPr>
    </w:p>
    <w:p w14:paraId="76436EFF" w14:textId="1C8B2BD3" w:rsidR="00CC209A" w:rsidRDefault="009569D6" w:rsidP="006908B0">
      <w:pPr>
        <w:jc w:val="both"/>
        <w:rPr>
          <w:rFonts w:eastAsia="Calibri" w:cs="Arial"/>
          <w:bCs/>
          <w:szCs w:val="22"/>
          <w:lang w:eastAsia="en-US"/>
        </w:rPr>
      </w:pPr>
      <w:r>
        <w:rPr>
          <w:rFonts w:eastAsia="Calibri" w:cs="Arial"/>
          <w:b/>
          <w:bCs/>
          <w:szCs w:val="22"/>
          <w:lang w:eastAsia="en-US"/>
        </w:rPr>
        <w:t>NB</w:t>
      </w:r>
      <w:r w:rsidR="00620BE4">
        <w:rPr>
          <w:rFonts w:eastAsia="Calibri" w:cs="Arial"/>
          <w:b/>
          <w:bCs/>
          <w:szCs w:val="22"/>
          <w:lang w:eastAsia="en-US"/>
        </w:rPr>
        <w:t xml:space="preserve"> </w:t>
      </w:r>
      <w:r w:rsidR="004E59A4">
        <w:rPr>
          <w:rFonts w:eastAsia="Calibri" w:cs="Arial"/>
          <w:bCs/>
          <w:szCs w:val="22"/>
          <w:lang w:eastAsia="en-US"/>
        </w:rPr>
        <w:t>If a patient consents with the expectation that the wound will be</w:t>
      </w:r>
      <w:r w:rsidR="00D00537">
        <w:rPr>
          <w:rFonts w:eastAsia="Calibri" w:cs="Arial"/>
          <w:bCs/>
          <w:szCs w:val="22"/>
          <w:lang w:eastAsia="en-US"/>
        </w:rPr>
        <w:t xml:space="preserve"> </w:t>
      </w:r>
      <w:proofErr w:type="gramStart"/>
      <w:r w:rsidR="00A37B50">
        <w:rPr>
          <w:rFonts w:cs="Arial"/>
          <w:szCs w:val="22"/>
        </w:rPr>
        <w:t>HBSI</w:t>
      </w:r>
      <w:proofErr w:type="gramEnd"/>
      <w:r w:rsidR="004E59A4">
        <w:rPr>
          <w:rFonts w:eastAsia="Calibri" w:cs="Arial"/>
          <w:bCs/>
          <w:szCs w:val="22"/>
          <w:lang w:eastAsia="en-US"/>
        </w:rPr>
        <w:t xml:space="preserve"> but surgery is completed with primary closure, then randomisation will not take place. The likelihood of this happening will be explained to the patient during the informed consent process. </w:t>
      </w:r>
    </w:p>
    <w:p w14:paraId="0AF4E74A" w14:textId="77777777" w:rsidR="00CC209A" w:rsidRDefault="00CC209A" w:rsidP="003F3192">
      <w:pPr>
        <w:rPr>
          <w:rFonts w:eastAsia="Calibri" w:cs="Arial"/>
          <w:bCs/>
          <w:szCs w:val="22"/>
          <w:lang w:eastAsia="en-US"/>
        </w:rPr>
      </w:pPr>
    </w:p>
    <w:p w14:paraId="11DFCCFF" w14:textId="711E34A9" w:rsidR="00E01FAC" w:rsidRPr="00A55510" w:rsidRDefault="009569D6" w:rsidP="00A55510">
      <w:pPr>
        <w:jc w:val="both"/>
        <w:rPr>
          <w:rFonts w:eastAsia="Calibri" w:cs="Arial"/>
          <w:bCs/>
          <w:szCs w:val="22"/>
          <w:lang w:eastAsia="en-US"/>
        </w:rPr>
      </w:pPr>
      <w:r w:rsidRPr="003F3192">
        <w:rPr>
          <w:rFonts w:eastAsia="Calibri" w:cs="Arial"/>
          <w:b/>
          <w:bCs/>
          <w:szCs w:val="22"/>
          <w:lang w:eastAsia="en-US"/>
        </w:rPr>
        <w:t xml:space="preserve">Post-randomisation </w:t>
      </w:r>
      <w:r w:rsidR="00753998">
        <w:rPr>
          <w:rFonts w:eastAsia="Calibri" w:cs="Arial"/>
          <w:b/>
          <w:bCs/>
          <w:szCs w:val="22"/>
          <w:lang w:eastAsia="en-US"/>
        </w:rPr>
        <w:t>re-</w:t>
      </w:r>
      <w:r w:rsidRPr="003F3192">
        <w:rPr>
          <w:rFonts w:eastAsia="Calibri" w:cs="Arial"/>
          <w:b/>
          <w:bCs/>
          <w:szCs w:val="22"/>
          <w:lang w:eastAsia="en-US"/>
        </w:rPr>
        <w:t>exc</w:t>
      </w:r>
      <w:r w:rsidR="00753998">
        <w:rPr>
          <w:rFonts w:eastAsia="Calibri" w:cs="Arial"/>
          <w:b/>
          <w:bCs/>
          <w:szCs w:val="22"/>
          <w:lang w:eastAsia="en-US"/>
        </w:rPr>
        <w:t>ision of wound</w:t>
      </w:r>
      <w:r w:rsidRPr="003F3192">
        <w:rPr>
          <w:rFonts w:eastAsia="Calibri" w:cs="Arial"/>
          <w:b/>
          <w:bCs/>
          <w:szCs w:val="22"/>
          <w:lang w:eastAsia="en-US"/>
        </w:rPr>
        <w:t xml:space="preserve">: </w:t>
      </w:r>
      <w:r w:rsidRPr="003F3192">
        <w:rPr>
          <w:rFonts w:eastAsia="Calibri" w:cs="Arial"/>
          <w:bCs/>
          <w:szCs w:val="22"/>
          <w:lang w:eastAsia="en-US"/>
        </w:rPr>
        <w:t xml:space="preserve"> </w:t>
      </w:r>
      <w:r w:rsidR="00CC209A">
        <w:rPr>
          <w:rFonts w:eastAsia="Calibri" w:cs="Arial"/>
          <w:bCs/>
          <w:szCs w:val="22"/>
          <w:lang w:eastAsia="en-US"/>
        </w:rPr>
        <w:t>I</w:t>
      </w:r>
      <w:r w:rsidR="00CC209A" w:rsidRPr="003F3192">
        <w:rPr>
          <w:rFonts w:eastAsia="Calibri" w:cs="Arial"/>
          <w:bCs/>
          <w:szCs w:val="22"/>
          <w:lang w:eastAsia="en-US"/>
        </w:rPr>
        <w:t>n the event that a</w:t>
      </w:r>
      <w:r w:rsidR="00CC209A" w:rsidRPr="003F3192">
        <w:rPr>
          <w:rFonts w:eastAsia="Calibri" w:cs="Arial"/>
          <w:b/>
          <w:bCs/>
          <w:szCs w:val="22"/>
          <w:lang w:eastAsia="en-US"/>
        </w:rPr>
        <w:t xml:space="preserve"> </w:t>
      </w:r>
      <w:r w:rsidR="00CC209A" w:rsidRPr="003F3192">
        <w:rPr>
          <w:rFonts w:eastAsia="Calibri" w:cs="Arial"/>
          <w:bCs/>
          <w:szCs w:val="22"/>
          <w:lang w:eastAsia="en-US"/>
        </w:rPr>
        <w:t>patient</w:t>
      </w:r>
      <w:r w:rsidR="0081717D">
        <w:rPr>
          <w:rFonts w:eastAsia="Calibri" w:cs="Arial"/>
          <w:bCs/>
          <w:szCs w:val="22"/>
          <w:lang w:eastAsia="en-US"/>
        </w:rPr>
        <w:t xml:space="preserve"> undergoes further surgery on their wound</w:t>
      </w:r>
      <w:r w:rsidR="00753998">
        <w:rPr>
          <w:rFonts w:eastAsia="Calibri" w:cs="Arial"/>
          <w:bCs/>
          <w:szCs w:val="22"/>
          <w:lang w:eastAsia="en-US"/>
        </w:rPr>
        <w:t>, they will continue in the trial unless the</w:t>
      </w:r>
      <w:r w:rsidR="0081717D">
        <w:rPr>
          <w:rFonts w:eastAsia="Calibri" w:cs="Arial"/>
          <w:bCs/>
          <w:szCs w:val="22"/>
          <w:lang w:eastAsia="en-US"/>
        </w:rPr>
        <w:t xml:space="preserve"> wound is no longer HBSI e.g. primary wound closure or the application of a skin flap or graft</w:t>
      </w:r>
      <w:r w:rsidR="00753998">
        <w:rPr>
          <w:rFonts w:eastAsia="Calibri" w:cs="Arial"/>
          <w:bCs/>
          <w:szCs w:val="22"/>
          <w:lang w:eastAsia="en-US"/>
        </w:rPr>
        <w:t xml:space="preserve">. Patients will be clinically withdrawn at this point and no further data collected. </w:t>
      </w:r>
      <w:r w:rsidR="00CC209A" w:rsidRPr="003F3192">
        <w:rPr>
          <w:rFonts w:eastAsia="Calibri" w:cs="Arial"/>
          <w:bCs/>
          <w:szCs w:val="22"/>
          <w:lang w:eastAsia="en-US"/>
        </w:rPr>
        <w:t xml:space="preserve"> </w:t>
      </w:r>
    </w:p>
    <w:p w14:paraId="51C7FF4B" w14:textId="37545AD8" w:rsidR="00E01FAC" w:rsidRPr="00134B4D" w:rsidRDefault="00E01FAC" w:rsidP="00574A9A">
      <w:pPr>
        <w:pStyle w:val="Heading1"/>
        <w:keepLines/>
        <w:numPr>
          <w:ilvl w:val="0"/>
          <w:numId w:val="27"/>
        </w:numPr>
        <w:pBdr>
          <w:bottom w:val="single" w:sz="4" w:space="1" w:color="auto"/>
        </w:pBdr>
        <w:spacing w:before="360" w:after="240"/>
        <w:ind w:left="426" w:hanging="426"/>
        <w:rPr>
          <w:szCs w:val="32"/>
        </w:rPr>
      </w:pPr>
      <w:bookmarkStart w:id="62" w:name="_Toc172637842"/>
      <w:r w:rsidRPr="00134B4D">
        <w:rPr>
          <w:rFonts w:ascii="Arial Bold" w:eastAsia="SimSun" w:hAnsi="Arial Bold"/>
          <w:caps/>
          <w:szCs w:val="32"/>
          <w:u w:val="none"/>
          <w:lang w:eastAsia="en-US"/>
        </w:rPr>
        <w:t>RECRUITMENT</w:t>
      </w:r>
      <w:r w:rsidR="00134B4D" w:rsidRPr="00134B4D">
        <w:rPr>
          <w:rFonts w:ascii="Arial Bold" w:eastAsia="SimSun" w:hAnsi="Arial Bold"/>
          <w:caps/>
          <w:szCs w:val="32"/>
          <w:u w:val="none"/>
          <w:lang w:eastAsia="en-US"/>
        </w:rPr>
        <w:t xml:space="preserve"> PROCESS</w:t>
      </w:r>
      <w:bookmarkEnd w:id="62"/>
    </w:p>
    <w:p w14:paraId="6DA27FB7" w14:textId="77777777" w:rsidR="00E01FAC" w:rsidRPr="00435A57" w:rsidRDefault="00E01FAC" w:rsidP="00E01FAC">
      <w:pPr>
        <w:jc w:val="both"/>
        <w:rPr>
          <w:highlight w:val="yellow"/>
        </w:rPr>
      </w:pPr>
    </w:p>
    <w:p w14:paraId="0E0A744D" w14:textId="2ED73DE4" w:rsidR="00E01FAC" w:rsidRPr="003D567A" w:rsidRDefault="00E01FAC" w:rsidP="00A55510">
      <w:pPr>
        <w:pStyle w:val="Heading2"/>
        <w:numPr>
          <w:ilvl w:val="1"/>
          <w:numId w:val="27"/>
        </w:numPr>
        <w:rPr>
          <w:b w:val="0"/>
        </w:rPr>
      </w:pPr>
      <w:bookmarkStart w:id="63" w:name="_Toc172637843"/>
      <w:r w:rsidRPr="003D567A">
        <w:t>R</w:t>
      </w:r>
      <w:r w:rsidR="00A55510">
        <w:t>ecru</w:t>
      </w:r>
      <w:r w:rsidR="00A61AFA">
        <w:t>it</w:t>
      </w:r>
      <w:r w:rsidR="00A55510">
        <w:t>ment Setting</w:t>
      </w:r>
      <w:bookmarkEnd w:id="63"/>
    </w:p>
    <w:p w14:paraId="4FB306F0" w14:textId="77777777" w:rsidR="009E48C7" w:rsidRPr="00435A57" w:rsidRDefault="009E48C7" w:rsidP="00E01FAC">
      <w:pPr>
        <w:jc w:val="both"/>
        <w:rPr>
          <w:rFonts w:cs="Arial"/>
          <w:highlight w:val="yellow"/>
        </w:rPr>
      </w:pPr>
    </w:p>
    <w:p w14:paraId="306FD92A" w14:textId="43164150" w:rsidR="006D6143" w:rsidRDefault="006D6143" w:rsidP="006908B0">
      <w:pPr>
        <w:tabs>
          <w:tab w:val="left" w:pos="2640"/>
        </w:tabs>
        <w:jc w:val="both"/>
        <w:rPr>
          <w:rFonts w:cs="Arial"/>
          <w:szCs w:val="22"/>
        </w:rPr>
      </w:pPr>
      <w:r w:rsidRPr="004A11DF">
        <w:rPr>
          <w:rFonts w:cs="Arial"/>
          <w:szCs w:val="22"/>
        </w:rPr>
        <w:t xml:space="preserve">The recruitment setting will be </w:t>
      </w:r>
      <w:r>
        <w:rPr>
          <w:rFonts w:cs="Arial"/>
          <w:szCs w:val="22"/>
        </w:rPr>
        <w:t>secondary care centres undertaking surgery for skin cancer and may comprise dermatology surgery and/or plastics surgery services</w:t>
      </w:r>
      <w:r w:rsidR="005F5A92">
        <w:rPr>
          <w:rFonts w:cs="Arial"/>
          <w:szCs w:val="22"/>
        </w:rPr>
        <w:t xml:space="preserve"> (SCSC)</w:t>
      </w:r>
      <w:r>
        <w:rPr>
          <w:rFonts w:cs="Arial"/>
          <w:szCs w:val="22"/>
        </w:rPr>
        <w:t xml:space="preserve"> with surgery scheduled in outpatient clinic and day case surgery facilities.</w:t>
      </w:r>
    </w:p>
    <w:p w14:paraId="7A85AA4A" w14:textId="77777777" w:rsidR="006D6143" w:rsidRDefault="006D6143" w:rsidP="006908B0">
      <w:pPr>
        <w:tabs>
          <w:tab w:val="left" w:pos="2640"/>
        </w:tabs>
        <w:jc w:val="both"/>
        <w:rPr>
          <w:rFonts w:cs="Arial"/>
          <w:szCs w:val="22"/>
        </w:rPr>
      </w:pPr>
    </w:p>
    <w:p w14:paraId="7A4C8F7A" w14:textId="7DB09CF4" w:rsidR="00A0112F" w:rsidRDefault="00A0112F" w:rsidP="006908B0">
      <w:pPr>
        <w:spacing w:after="120"/>
        <w:jc w:val="both"/>
        <w:rPr>
          <w:rFonts w:cs="Arial"/>
          <w:szCs w:val="22"/>
        </w:rPr>
      </w:pPr>
      <w:r w:rsidRPr="00CA14C9">
        <w:rPr>
          <w:rFonts w:cs="Arial"/>
          <w:szCs w:val="22"/>
        </w:rPr>
        <w:t xml:space="preserve">Research centres will be required to have obtained local confirmation of capability and capacity, undertake a site initiation meeting with the CTRU and receive a </w:t>
      </w:r>
      <w:r>
        <w:rPr>
          <w:rFonts w:cs="Arial"/>
          <w:szCs w:val="22"/>
        </w:rPr>
        <w:t xml:space="preserve">CTRU </w:t>
      </w:r>
      <w:r w:rsidRPr="00CA14C9">
        <w:rPr>
          <w:rFonts w:cs="Arial"/>
          <w:szCs w:val="22"/>
        </w:rPr>
        <w:t>green light prior to the start of recruitment into the trial.</w:t>
      </w:r>
    </w:p>
    <w:p w14:paraId="6F4A9BD1" w14:textId="510F8FE5" w:rsidR="009E48C7" w:rsidRDefault="009E48C7" w:rsidP="006908B0">
      <w:pPr>
        <w:jc w:val="both"/>
        <w:rPr>
          <w:rFonts w:cs="Arial"/>
          <w:szCs w:val="22"/>
        </w:rPr>
      </w:pPr>
    </w:p>
    <w:p w14:paraId="77AF2AAB" w14:textId="442C3117" w:rsidR="008B28C8" w:rsidRDefault="009E48C7" w:rsidP="006908B0">
      <w:pPr>
        <w:shd w:val="clear" w:color="auto" w:fill="FFFFFF" w:themeFill="background1"/>
        <w:jc w:val="both"/>
        <w:rPr>
          <w:color w:val="000000" w:themeColor="text1"/>
          <w:szCs w:val="22"/>
        </w:rPr>
      </w:pPr>
      <w:r>
        <w:rPr>
          <w:color w:val="000000" w:themeColor="text1"/>
          <w:szCs w:val="22"/>
        </w:rPr>
        <w:t>R</w:t>
      </w:r>
      <w:r w:rsidR="008B28C8" w:rsidRPr="00436BA9">
        <w:rPr>
          <w:color w:val="000000" w:themeColor="text1"/>
          <w:szCs w:val="22"/>
        </w:rPr>
        <w:t>eflecting variation in referral, diagnosis and surgical scheduling, p</w:t>
      </w:r>
      <w:r w:rsidR="008B28C8" w:rsidRPr="00B23339">
        <w:rPr>
          <w:color w:val="000000" w:themeColor="text1"/>
          <w:szCs w:val="22"/>
        </w:rPr>
        <w:t>atients</w:t>
      </w:r>
      <w:r w:rsidR="008B28C8" w:rsidRPr="00BE5C19">
        <w:rPr>
          <w:color w:val="000000" w:themeColor="text1"/>
          <w:szCs w:val="22"/>
        </w:rPr>
        <w:t xml:space="preserve"> are referred</w:t>
      </w:r>
      <w:r w:rsidR="000A6D30">
        <w:rPr>
          <w:color w:val="000000" w:themeColor="text1"/>
          <w:szCs w:val="22"/>
        </w:rPr>
        <w:t xml:space="preserve"> from </w:t>
      </w:r>
      <w:r w:rsidR="00CC209A">
        <w:rPr>
          <w:color w:val="000000" w:themeColor="text1"/>
          <w:szCs w:val="22"/>
        </w:rPr>
        <w:t>a healthcare professional</w:t>
      </w:r>
      <w:r w:rsidR="008B28C8">
        <w:rPr>
          <w:color w:val="000000" w:themeColor="text1"/>
          <w:szCs w:val="22"/>
        </w:rPr>
        <w:t xml:space="preserve"> to a centre offering </w:t>
      </w:r>
      <w:r w:rsidR="000A2B7E">
        <w:rPr>
          <w:color w:val="000000" w:themeColor="text1"/>
          <w:szCs w:val="22"/>
        </w:rPr>
        <w:t>SCSC</w:t>
      </w:r>
      <w:r w:rsidR="008B28C8">
        <w:rPr>
          <w:color w:val="000000" w:themeColor="text1"/>
          <w:szCs w:val="22"/>
        </w:rPr>
        <w:t>.</w:t>
      </w:r>
      <w:r w:rsidR="00B23339">
        <w:rPr>
          <w:color w:val="000000" w:themeColor="text1"/>
          <w:szCs w:val="22"/>
        </w:rPr>
        <w:t xml:space="preserve"> The referral will usually suggest a potential diagnosis of a KC on the lower leg and be accompanied by photographs.</w:t>
      </w:r>
      <w:r w:rsidR="008B28C8">
        <w:rPr>
          <w:color w:val="000000" w:themeColor="text1"/>
          <w:szCs w:val="22"/>
        </w:rPr>
        <w:t xml:space="preserve"> Several pathway options may </w:t>
      </w:r>
      <w:r w:rsidR="00B23339">
        <w:rPr>
          <w:color w:val="000000" w:themeColor="text1"/>
          <w:szCs w:val="22"/>
        </w:rPr>
        <w:t xml:space="preserve">then </w:t>
      </w:r>
      <w:r w:rsidR="008B28C8">
        <w:rPr>
          <w:color w:val="000000" w:themeColor="text1"/>
          <w:szCs w:val="22"/>
        </w:rPr>
        <w:t>be available</w:t>
      </w:r>
      <w:r w:rsidR="000A6D30">
        <w:rPr>
          <w:color w:val="000000" w:themeColor="text1"/>
          <w:szCs w:val="22"/>
        </w:rPr>
        <w:t xml:space="preserve"> for identifying eligible participants</w:t>
      </w:r>
      <w:r w:rsidR="008B28C8">
        <w:rPr>
          <w:color w:val="000000" w:themeColor="text1"/>
          <w:szCs w:val="22"/>
        </w:rPr>
        <w:t xml:space="preserve"> depending on local arrangements</w:t>
      </w:r>
      <w:r w:rsidR="000A6D30">
        <w:rPr>
          <w:color w:val="000000" w:themeColor="text1"/>
          <w:szCs w:val="22"/>
        </w:rPr>
        <w:t xml:space="preserve"> as follows</w:t>
      </w:r>
      <w:r w:rsidR="008B28C8">
        <w:rPr>
          <w:color w:val="000000" w:themeColor="text1"/>
          <w:szCs w:val="22"/>
        </w:rPr>
        <w:t>:</w:t>
      </w:r>
    </w:p>
    <w:p w14:paraId="23FF6F9D" w14:textId="77777777" w:rsidR="00AF17B4" w:rsidRDefault="00AF17B4" w:rsidP="006908B0">
      <w:pPr>
        <w:shd w:val="clear" w:color="auto" w:fill="FFFFFF" w:themeFill="background1"/>
        <w:jc w:val="both"/>
        <w:rPr>
          <w:color w:val="000000" w:themeColor="text1"/>
          <w:szCs w:val="22"/>
        </w:rPr>
      </w:pPr>
    </w:p>
    <w:p w14:paraId="14AA2FF8" w14:textId="77777777" w:rsidR="000A2B7E" w:rsidRPr="00436BA9" w:rsidRDefault="000A2B7E" w:rsidP="006908B0">
      <w:pPr>
        <w:jc w:val="both"/>
        <w:rPr>
          <w:szCs w:val="22"/>
          <w:u w:val="single"/>
        </w:rPr>
      </w:pPr>
      <w:r w:rsidRPr="00436BA9">
        <w:rPr>
          <w:szCs w:val="22"/>
          <w:u w:val="single"/>
        </w:rPr>
        <w:t xml:space="preserve">Telephone/video diagnostic assessment and scheduled </w:t>
      </w:r>
      <w:proofErr w:type="gramStart"/>
      <w:r w:rsidRPr="00436BA9">
        <w:rPr>
          <w:szCs w:val="22"/>
          <w:u w:val="single"/>
        </w:rPr>
        <w:t>surgery</w:t>
      </w:r>
      <w:proofErr w:type="gramEnd"/>
    </w:p>
    <w:p w14:paraId="5FFEF1B1" w14:textId="1E3FEFDE" w:rsidR="000A2B7E" w:rsidRPr="00436BA9" w:rsidRDefault="000A2B7E" w:rsidP="006908B0">
      <w:pPr>
        <w:shd w:val="clear" w:color="auto" w:fill="FFFFFF" w:themeFill="background1"/>
        <w:spacing w:after="120"/>
        <w:jc w:val="both"/>
        <w:rPr>
          <w:color w:val="000000" w:themeColor="text1"/>
          <w:szCs w:val="22"/>
        </w:rPr>
      </w:pPr>
      <w:r w:rsidRPr="00436BA9">
        <w:rPr>
          <w:color w:val="000000" w:themeColor="text1"/>
          <w:szCs w:val="22"/>
        </w:rPr>
        <w:t>Clinical pathway: Patient is contacted by a member of the attending clinical team via telephone or videocall for confirmation of suspected diagnosis of KC</w:t>
      </w:r>
      <w:r w:rsidRPr="00AF17B4">
        <w:rPr>
          <w:bCs/>
          <w:szCs w:val="22"/>
        </w:rPr>
        <w:t xml:space="preserve"> </w:t>
      </w:r>
      <w:r w:rsidRPr="00436BA9">
        <w:rPr>
          <w:color w:val="000000" w:themeColor="text1"/>
          <w:szCs w:val="22"/>
        </w:rPr>
        <w:t>and appraisal of the most likely surgical management (i.e., excision with closure/flap/graft; excision with healing by secondary intention). Where surgery is indicated, capacity to consent for surgery is assessed (standard surgical NHS practice). Patients with capacity provide consent to surgery (e-Consent/ verbal/ written)</w:t>
      </w:r>
      <w:r w:rsidR="000A6D30">
        <w:rPr>
          <w:color w:val="000000" w:themeColor="text1"/>
          <w:szCs w:val="22"/>
        </w:rPr>
        <w:t xml:space="preserve"> and surgery is scheduled</w:t>
      </w:r>
      <w:r w:rsidRPr="00436BA9">
        <w:rPr>
          <w:color w:val="000000" w:themeColor="text1"/>
          <w:szCs w:val="22"/>
        </w:rPr>
        <w:t xml:space="preserve">. </w:t>
      </w:r>
    </w:p>
    <w:p w14:paraId="39A96DDE" w14:textId="07DBCA8C" w:rsidR="000A2B7E" w:rsidRPr="00436BA9" w:rsidRDefault="000A2B7E" w:rsidP="006908B0">
      <w:pPr>
        <w:shd w:val="clear" w:color="auto" w:fill="FFFFFF" w:themeFill="background1"/>
        <w:spacing w:after="120"/>
        <w:jc w:val="both"/>
        <w:rPr>
          <w:color w:val="000000" w:themeColor="text1"/>
          <w:szCs w:val="22"/>
        </w:rPr>
      </w:pPr>
      <w:r w:rsidRPr="00436BA9">
        <w:rPr>
          <w:color w:val="000000" w:themeColor="text1"/>
          <w:szCs w:val="22"/>
        </w:rPr>
        <w:t>Research Pathway: Whe</w:t>
      </w:r>
      <w:r w:rsidR="000A6D30">
        <w:rPr>
          <w:color w:val="000000" w:themeColor="text1"/>
          <w:szCs w:val="22"/>
        </w:rPr>
        <w:t xml:space="preserve">re the </w:t>
      </w:r>
      <w:r w:rsidRPr="00436BA9">
        <w:rPr>
          <w:color w:val="000000" w:themeColor="text1"/>
          <w:szCs w:val="22"/>
        </w:rPr>
        <w:t>attending clinical team</w:t>
      </w:r>
      <w:r w:rsidR="000A6D30">
        <w:rPr>
          <w:color w:val="000000" w:themeColor="text1"/>
          <w:szCs w:val="22"/>
        </w:rPr>
        <w:t xml:space="preserve"> identifies potential trial eligibility (</w:t>
      </w:r>
      <w:proofErr w:type="spellStart"/>
      <w:r w:rsidR="000A6D30">
        <w:rPr>
          <w:color w:val="000000" w:themeColor="text1"/>
          <w:szCs w:val="22"/>
        </w:rPr>
        <w:t>ie</w:t>
      </w:r>
      <w:proofErr w:type="spellEnd"/>
      <w:r w:rsidR="000A6D30">
        <w:rPr>
          <w:color w:val="000000" w:themeColor="text1"/>
          <w:szCs w:val="22"/>
        </w:rPr>
        <w:t xml:space="preserve"> </w:t>
      </w:r>
      <w:r w:rsidR="00753998">
        <w:rPr>
          <w:color w:val="000000" w:themeColor="text1"/>
          <w:szCs w:val="22"/>
        </w:rPr>
        <w:t xml:space="preserve">suspected </w:t>
      </w:r>
      <w:r w:rsidR="000A6D30">
        <w:rPr>
          <w:color w:val="000000" w:themeColor="text1"/>
          <w:szCs w:val="22"/>
        </w:rPr>
        <w:t xml:space="preserve">KC on the lower leg and planned </w:t>
      </w:r>
      <w:r w:rsidR="00A37B50">
        <w:rPr>
          <w:color w:val="000000" w:themeColor="text1"/>
          <w:szCs w:val="22"/>
        </w:rPr>
        <w:t>HBSI</w:t>
      </w:r>
      <w:r w:rsidR="00CC209A">
        <w:rPr>
          <w:color w:val="000000" w:themeColor="text1"/>
          <w:szCs w:val="22"/>
        </w:rPr>
        <w:t>)</w:t>
      </w:r>
      <w:r w:rsidRPr="00436BA9">
        <w:rPr>
          <w:color w:val="000000" w:themeColor="text1"/>
          <w:szCs w:val="22"/>
        </w:rPr>
        <w:t xml:space="preserve">, they will discuss the trial with the patient and offer further information. Assenting patients will receive full study information by email/post/online link at either the index telephone/video clinical appointment </w:t>
      </w:r>
      <w:r w:rsidR="000A6D30">
        <w:rPr>
          <w:color w:val="000000" w:themeColor="text1"/>
          <w:szCs w:val="22"/>
        </w:rPr>
        <w:t xml:space="preserve">by a member of the attending clinical team </w:t>
      </w:r>
      <w:r w:rsidRPr="00436BA9">
        <w:rPr>
          <w:color w:val="000000" w:themeColor="text1"/>
          <w:szCs w:val="22"/>
        </w:rPr>
        <w:t xml:space="preserve">or </w:t>
      </w:r>
      <w:r w:rsidR="00A0112F">
        <w:rPr>
          <w:color w:val="000000" w:themeColor="text1"/>
          <w:szCs w:val="22"/>
        </w:rPr>
        <w:t xml:space="preserve">(subject to verbal assent for provision of their contact details) </w:t>
      </w:r>
      <w:r w:rsidRPr="00436BA9">
        <w:rPr>
          <w:color w:val="000000" w:themeColor="text1"/>
          <w:szCs w:val="22"/>
        </w:rPr>
        <w:t>a</w:t>
      </w:r>
      <w:r w:rsidR="00A0112F">
        <w:rPr>
          <w:color w:val="000000" w:themeColor="text1"/>
          <w:szCs w:val="22"/>
        </w:rPr>
        <w:t>t a follow-up telephone/video appointment</w:t>
      </w:r>
      <w:r w:rsidR="00A0112F" w:rsidRPr="00436BA9">
        <w:rPr>
          <w:color w:val="000000" w:themeColor="text1"/>
          <w:szCs w:val="22"/>
        </w:rPr>
        <w:t xml:space="preserve"> </w:t>
      </w:r>
      <w:r w:rsidR="00A0112F">
        <w:rPr>
          <w:color w:val="000000" w:themeColor="text1"/>
          <w:szCs w:val="22"/>
        </w:rPr>
        <w:t xml:space="preserve">at a </w:t>
      </w:r>
      <w:r w:rsidR="00A0112F" w:rsidRPr="00436BA9">
        <w:rPr>
          <w:color w:val="000000" w:themeColor="text1"/>
          <w:szCs w:val="22"/>
        </w:rPr>
        <w:t>date</w:t>
      </w:r>
      <w:r w:rsidRPr="00436BA9">
        <w:rPr>
          <w:color w:val="000000" w:themeColor="text1"/>
          <w:szCs w:val="22"/>
        </w:rPr>
        <w:t xml:space="preserve"> and time convenient to the patient</w:t>
      </w:r>
      <w:r w:rsidR="000A6D30">
        <w:rPr>
          <w:color w:val="000000" w:themeColor="text1"/>
          <w:szCs w:val="22"/>
        </w:rPr>
        <w:t xml:space="preserve"> by a member of the clinical research team</w:t>
      </w:r>
      <w:r w:rsidRPr="00436BA9">
        <w:rPr>
          <w:color w:val="000000" w:themeColor="text1"/>
          <w:szCs w:val="22"/>
        </w:rPr>
        <w:t xml:space="preserve">. </w:t>
      </w:r>
    </w:p>
    <w:p w14:paraId="697D7BA7" w14:textId="78437686" w:rsidR="000A2B7E" w:rsidRPr="00436BA9" w:rsidRDefault="000A2B7E" w:rsidP="006908B0">
      <w:pPr>
        <w:shd w:val="clear" w:color="auto" w:fill="FFFFFF" w:themeFill="background1"/>
        <w:jc w:val="both"/>
        <w:rPr>
          <w:color w:val="000000" w:themeColor="text1"/>
          <w:szCs w:val="22"/>
          <w:u w:val="single"/>
        </w:rPr>
      </w:pPr>
      <w:r w:rsidRPr="00436BA9">
        <w:rPr>
          <w:color w:val="000000" w:themeColor="text1"/>
          <w:szCs w:val="22"/>
          <w:u w:val="single"/>
        </w:rPr>
        <w:t>Face</w:t>
      </w:r>
      <w:r w:rsidR="006953ED">
        <w:rPr>
          <w:color w:val="000000" w:themeColor="text1"/>
          <w:szCs w:val="22"/>
          <w:u w:val="single"/>
        </w:rPr>
        <w:t>-</w:t>
      </w:r>
      <w:r w:rsidRPr="00436BA9">
        <w:rPr>
          <w:color w:val="000000" w:themeColor="text1"/>
          <w:szCs w:val="22"/>
          <w:u w:val="single"/>
        </w:rPr>
        <w:t>to</w:t>
      </w:r>
      <w:r w:rsidR="006953ED">
        <w:rPr>
          <w:color w:val="000000" w:themeColor="text1"/>
          <w:szCs w:val="22"/>
          <w:u w:val="single"/>
        </w:rPr>
        <w:t>-</w:t>
      </w:r>
      <w:r w:rsidRPr="00436BA9">
        <w:rPr>
          <w:color w:val="000000" w:themeColor="text1"/>
          <w:szCs w:val="22"/>
          <w:u w:val="single"/>
        </w:rPr>
        <w:t xml:space="preserve">face diagnostic assessment visit and surgery scheduling </w:t>
      </w:r>
    </w:p>
    <w:p w14:paraId="0FC31E31" w14:textId="6B29156A" w:rsidR="000A2B7E" w:rsidRDefault="000A2B7E" w:rsidP="006908B0">
      <w:pPr>
        <w:shd w:val="clear" w:color="auto" w:fill="FFFFFF" w:themeFill="background1"/>
        <w:jc w:val="both"/>
        <w:rPr>
          <w:color w:val="000000" w:themeColor="text1"/>
          <w:szCs w:val="22"/>
        </w:rPr>
      </w:pPr>
      <w:r>
        <w:rPr>
          <w:color w:val="000000" w:themeColor="text1"/>
          <w:szCs w:val="22"/>
        </w:rPr>
        <w:t>Clinical pathway: Patient is contacted by a member of the attending clinical team via telephone/letter inviting them to attend a clinical assessment</w:t>
      </w:r>
      <w:r w:rsidR="00AF17B4">
        <w:rPr>
          <w:color w:val="000000" w:themeColor="text1"/>
          <w:szCs w:val="22"/>
        </w:rPr>
        <w:t xml:space="preserve">/pre-operative </w:t>
      </w:r>
      <w:r>
        <w:rPr>
          <w:color w:val="000000" w:themeColor="text1"/>
          <w:szCs w:val="22"/>
        </w:rPr>
        <w:t xml:space="preserve">visit. </w:t>
      </w:r>
      <w:r w:rsidR="00AF17B4">
        <w:rPr>
          <w:color w:val="000000" w:themeColor="text1"/>
          <w:szCs w:val="22"/>
        </w:rPr>
        <w:t xml:space="preserve">Consent for surgery is obtained at this visit. </w:t>
      </w:r>
    </w:p>
    <w:p w14:paraId="00507F97" w14:textId="1878FC83" w:rsidR="009569D6" w:rsidRPr="00436BA9" w:rsidRDefault="00AF17B4" w:rsidP="008143D0">
      <w:pPr>
        <w:shd w:val="clear" w:color="auto" w:fill="FFFFFF" w:themeFill="background1"/>
        <w:spacing w:before="120" w:after="120"/>
        <w:jc w:val="both"/>
        <w:rPr>
          <w:color w:val="000000" w:themeColor="text1"/>
          <w:szCs w:val="22"/>
        </w:rPr>
      </w:pPr>
      <w:r>
        <w:rPr>
          <w:color w:val="000000" w:themeColor="text1"/>
          <w:szCs w:val="22"/>
        </w:rPr>
        <w:t xml:space="preserve">Research pathway: </w:t>
      </w:r>
      <w:r w:rsidRPr="00AF17B4">
        <w:rPr>
          <w:color w:val="000000" w:themeColor="text1"/>
          <w:szCs w:val="22"/>
        </w:rPr>
        <w:t xml:space="preserve">At this visit, assenting patients who are identified by the </w:t>
      </w:r>
      <w:r w:rsidR="00A0112F">
        <w:rPr>
          <w:color w:val="000000" w:themeColor="text1"/>
          <w:szCs w:val="22"/>
        </w:rPr>
        <w:t xml:space="preserve">attending </w:t>
      </w:r>
      <w:r w:rsidRPr="00AF17B4">
        <w:rPr>
          <w:color w:val="000000" w:themeColor="text1"/>
          <w:szCs w:val="22"/>
        </w:rPr>
        <w:t xml:space="preserve">clinical team </w:t>
      </w:r>
      <w:r w:rsidR="009569D6">
        <w:rPr>
          <w:color w:val="000000" w:themeColor="text1"/>
          <w:szCs w:val="22"/>
        </w:rPr>
        <w:t xml:space="preserve">as potentially eligible </w:t>
      </w:r>
      <w:r w:rsidRPr="00AF17B4">
        <w:rPr>
          <w:color w:val="000000" w:themeColor="text1"/>
          <w:szCs w:val="22"/>
        </w:rPr>
        <w:t xml:space="preserve">will be </w:t>
      </w:r>
      <w:r w:rsidR="009569D6">
        <w:rPr>
          <w:color w:val="000000" w:themeColor="text1"/>
          <w:szCs w:val="22"/>
        </w:rPr>
        <w:t xml:space="preserve">either: a) seen in clinic </w:t>
      </w:r>
      <w:r w:rsidRPr="00AF17B4">
        <w:rPr>
          <w:color w:val="000000" w:themeColor="text1"/>
          <w:szCs w:val="22"/>
        </w:rPr>
        <w:t xml:space="preserve">by a member of the </w:t>
      </w:r>
      <w:r w:rsidR="00A0112F">
        <w:rPr>
          <w:color w:val="000000" w:themeColor="text1"/>
          <w:szCs w:val="22"/>
        </w:rPr>
        <w:t xml:space="preserve">clinical </w:t>
      </w:r>
      <w:r w:rsidRPr="00AF17B4">
        <w:rPr>
          <w:color w:val="000000" w:themeColor="text1"/>
          <w:szCs w:val="22"/>
        </w:rPr>
        <w:t>research team and study information provided. Consent</w:t>
      </w:r>
      <w:r>
        <w:rPr>
          <w:color w:val="000000" w:themeColor="text1"/>
          <w:szCs w:val="22"/>
        </w:rPr>
        <w:t xml:space="preserve"> (</w:t>
      </w:r>
      <w:proofErr w:type="spellStart"/>
      <w:r>
        <w:rPr>
          <w:color w:val="000000" w:themeColor="text1"/>
          <w:szCs w:val="22"/>
        </w:rPr>
        <w:t>eConsent</w:t>
      </w:r>
      <w:proofErr w:type="spellEnd"/>
      <w:r>
        <w:rPr>
          <w:color w:val="000000" w:themeColor="text1"/>
          <w:szCs w:val="22"/>
        </w:rPr>
        <w:t xml:space="preserve"> or paper consent)</w:t>
      </w:r>
      <w:r w:rsidRPr="00AF17B4">
        <w:rPr>
          <w:color w:val="000000" w:themeColor="text1"/>
          <w:szCs w:val="22"/>
        </w:rPr>
        <w:t xml:space="preserve"> may be taken at this time or any time prior to their subsequent surgery</w:t>
      </w:r>
      <w:r w:rsidR="009569D6">
        <w:rPr>
          <w:color w:val="000000" w:themeColor="text1"/>
          <w:szCs w:val="22"/>
        </w:rPr>
        <w:t>; b) subject to verbal assent for provision of their contact details</w:t>
      </w:r>
      <w:r w:rsidR="009569D6" w:rsidRPr="00436BA9">
        <w:rPr>
          <w:color w:val="000000" w:themeColor="text1"/>
          <w:szCs w:val="22"/>
        </w:rPr>
        <w:t xml:space="preserve"> receive full study information by email/post/online link at </w:t>
      </w:r>
      <w:r w:rsidR="009569D6">
        <w:rPr>
          <w:color w:val="000000" w:themeColor="text1"/>
          <w:szCs w:val="22"/>
        </w:rPr>
        <w:t>a follow-up telephone/video appointment</w:t>
      </w:r>
      <w:r w:rsidR="009569D6" w:rsidRPr="00436BA9">
        <w:rPr>
          <w:color w:val="000000" w:themeColor="text1"/>
          <w:szCs w:val="22"/>
        </w:rPr>
        <w:t xml:space="preserve"> </w:t>
      </w:r>
      <w:r w:rsidR="009569D6">
        <w:rPr>
          <w:color w:val="000000" w:themeColor="text1"/>
          <w:szCs w:val="22"/>
        </w:rPr>
        <w:t xml:space="preserve">at a </w:t>
      </w:r>
      <w:r w:rsidR="009569D6" w:rsidRPr="00436BA9">
        <w:rPr>
          <w:color w:val="000000" w:themeColor="text1"/>
          <w:szCs w:val="22"/>
        </w:rPr>
        <w:t>date and time convenient to the patient</w:t>
      </w:r>
      <w:r w:rsidR="009569D6">
        <w:rPr>
          <w:color w:val="000000" w:themeColor="text1"/>
          <w:szCs w:val="22"/>
        </w:rPr>
        <w:t xml:space="preserve"> by a member of the clinical research team</w:t>
      </w:r>
      <w:r w:rsidR="009569D6" w:rsidRPr="00436BA9">
        <w:rPr>
          <w:color w:val="000000" w:themeColor="text1"/>
          <w:szCs w:val="22"/>
        </w:rPr>
        <w:t xml:space="preserve">. </w:t>
      </w:r>
    </w:p>
    <w:p w14:paraId="0ADE12BF" w14:textId="7243FA81" w:rsidR="00AF17B4" w:rsidRPr="00436BA9" w:rsidRDefault="00AF17B4" w:rsidP="006908B0">
      <w:pPr>
        <w:shd w:val="clear" w:color="auto" w:fill="FFFFFF" w:themeFill="background1"/>
        <w:jc w:val="both"/>
        <w:rPr>
          <w:color w:val="000000" w:themeColor="text1"/>
          <w:szCs w:val="22"/>
          <w:u w:val="single"/>
        </w:rPr>
      </w:pPr>
      <w:r w:rsidRPr="00436BA9">
        <w:rPr>
          <w:color w:val="000000" w:themeColor="text1"/>
          <w:szCs w:val="22"/>
          <w:u w:val="single"/>
        </w:rPr>
        <w:t>Same day diagnostic assessment and surgery</w:t>
      </w:r>
    </w:p>
    <w:p w14:paraId="0481E0FD" w14:textId="5B0CF4B5" w:rsidR="00AF17B4" w:rsidRPr="00436BA9" w:rsidRDefault="00AF17B4" w:rsidP="006908B0">
      <w:pPr>
        <w:jc w:val="both"/>
        <w:rPr>
          <w:color w:val="000000" w:themeColor="text1"/>
          <w:szCs w:val="22"/>
        </w:rPr>
      </w:pPr>
      <w:r w:rsidRPr="00436BA9">
        <w:rPr>
          <w:color w:val="000000" w:themeColor="text1"/>
          <w:szCs w:val="22"/>
        </w:rPr>
        <w:t>Clinical pathway: Consultants screen referral letters and patients are contacted by the attending clinical/administration team by telephone and letter to confirm a clinic date for assessment and where indicated</w:t>
      </w:r>
      <w:r w:rsidR="009E48C7">
        <w:rPr>
          <w:color w:val="000000" w:themeColor="text1"/>
          <w:szCs w:val="22"/>
        </w:rPr>
        <w:t>,</w:t>
      </w:r>
      <w:r w:rsidRPr="00436BA9">
        <w:rPr>
          <w:color w:val="000000" w:themeColor="text1"/>
          <w:szCs w:val="22"/>
        </w:rPr>
        <w:t xml:space="preserve"> same day consent for surgery and surgery. </w:t>
      </w:r>
    </w:p>
    <w:p w14:paraId="05A0F4D9" w14:textId="77777777" w:rsidR="00AF17B4" w:rsidRDefault="00AF17B4" w:rsidP="006908B0">
      <w:pPr>
        <w:pStyle w:val="ListParagraph"/>
        <w:jc w:val="both"/>
        <w:rPr>
          <w:color w:val="000000" w:themeColor="text1"/>
          <w:szCs w:val="22"/>
        </w:rPr>
      </w:pPr>
    </w:p>
    <w:p w14:paraId="0ADDDF62" w14:textId="2BADD33C" w:rsidR="00AF17B4" w:rsidRPr="00436BA9" w:rsidRDefault="00AF17B4" w:rsidP="006908B0">
      <w:pPr>
        <w:jc w:val="both"/>
        <w:rPr>
          <w:szCs w:val="22"/>
        </w:rPr>
      </w:pPr>
      <w:r w:rsidRPr="00436BA9">
        <w:rPr>
          <w:color w:val="000000" w:themeColor="text1"/>
          <w:szCs w:val="22"/>
        </w:rPr>
        <w:t>Research pathway: At initial consultant screening of referral letters, a short study information leaflet will also be included with the appointment letter with contact details for the local research team. Patients may then contact the research team to discuss the study</w:t>
      </w:r>
      <w:r>
        <w:rPr>
          <w:color w:val="000000" w:themeColor="text1"/>
          <w:szCs w:val="22"/>
        </w:rPr>
        <w:t xml:space="preserve">, their </w:t>
      </w:r>
      <w:r w:rsidRPr="00436BA9">
        <w:rPr>
          <w:color w:val="000000" w:themeColor="text1"/>
          <w:szCs w:val="22"/>
        </w:rPr>
        <w:t>eligibility and consent</w:t>
      </w:r>
      <w:r>
        <w:rPr>
          <w:color w:val="000000" w:themeColor="text1"/>
          <w:szCs w:val="22"/>
        </w:rPr>
        <w:t xml:space="preserve"> process</w:t>
      </w:r>
      <w:r w:rsidRPr="00436BA9">
        <w:rPr>
          <w:color w:val="000000" w:themeColor="text1"/>
          <w:szCs w:val="22"/>
        </w:rPr>
        <w:t xml:space="preserve">. </w:t>
      </w:r>
      <w:r>
        <w:rPr>
          <w:color w:val="000000" w:themeColor="text1"/>
          <w:szCs w:val="22"/>
        </w:rPr>
        <w:t>A</w:t>
      </w:r>
      <w:r w:rsidRPr="00436BA9">
        <w:rPr>
          <w:color w:val="000000" w:themeColor="text1"/>
          <w:szCs w:val="22"/>
        </w:rPr>
        <w:t>ddition</w:t>
      </w:r>
      <w:r>
        <w:rPr>
          <w:color w:val="000000" w:themeColor="text1"/>
          <w:szCs w:val="22"/>
        </w:rPr>
        <w:t>ally,</w:t>
      </w:r>
      <w:r w:rsidRPr="00436BA9">
        <w:rPr>
          <w:color w:val="000000" w:themeColor="text1"/>
          <w:szCs w:val="22"/>
        </w:rPr>
        <w:t xml:space="preserve"> all patients attending the same day assessment and surgery clinics with be screened for trial eligibility and where indicated</w:t>
      </w:r>
      <w:r>
        <w:rPr>
          <w:color w:val="000000" w:themeColor="text1"/>
          <w:szCs w:val="22"/>
        </w:rPr>
        <w:t>,</w:t>
      </w:r>
      <w:r w:rsidRPr="00436BA9">
        <w:rPr>
          <w:color w:val="000000" w:themeColor="text1"/>
          <w:szCs w:val="22"/>
        </w:rPr>
        <w:t xml:space="preserve"> provided </w:t>
      </w:r>
      <w:r>
        <w:rPr>
          <w:color w:val="000000" w:themeColor="text1"/>
          <w:szCs w:val="22"/>
        </w:rPr>
        <w:t xml:space="preserve">with </w:t>
      </w:r>
      <w:r w:rsidRPr="00436BA9">
        <w:rPr>
          <w:color w:val="000000" w:themeColor="text1"/>
          <w:szCs w:val="22"/>
        </w:rPr>
        <w:t xml:space="preserve">study information by the attending clinical team or </w:t>
      </w:r>
      <w:r w:rsidR="00A0112F">
        <w:rPr>
          <w:color w:val="000000" w:themeColor="text1"/>
          <w:szCs w:val="22"/>
        </w:rPr>
        <w:t xml:space="preserve">a </w:t>
      </w:r>
      <w:r w:rsidRPr="00436BA9">
        <w:rPr>
          <w:color w:val="000000" w:themeColor="text1"/>
          <w:szCs w:val="22"/>
        </w:rPr>
        <w:t xml:space="preserve">member of the local research team. Study information will be given during the </w:t>
      </w:r>
      <w:r w:rsidR="00A0112F">
        <w:rPr>
          <w:color w:val="000000" w:themeColor="text1"/>
          <w:szCs w:val="22"/>
        </w:rPr>
        <w:t xml:space="preserve">same day assessment/surgery </w:t>
      </w:r>
      <w:r w:rsidRPr="00436BA9">
        <w:rPr>
          <w:color w:val="000000" w:themeColor="text1"/>
          <w:szCs w:val="22"/>
        </w:rPr>
        <w:t>visit and</w:t>
      </w:r>
      <w:r w:rsidRPr="00436BA9">
        <w:rPr>
          <w:szCs w:val="22"/>
        </w:rPr>
        <w:t xml:space="preserve"> patients will consider study participation within the period of the clinic visit and if wishing to participate will be required to provide consent pre-</w:t>
      </w:r>
      <w:r w:rsidRPr="00AF17B4">
        <w:rPr>
          <w:szCs w:val="22"/>
        </w:rPr>
        <w:t>operatively.</w:t>
      </w:r>
    </w:p>
    <w:p w14:paraId="6679D0A8" w14:textId="77777777" w:rsidR="00AF17B4" w:rsidRPr="00AF17B4" w:rsidRDefault="00AF17B4" w:rsidP="006908B0">
      <w:pPr>
        <w:shd w:val="clear" w:color="auto" w:fill="FFFFFF" w:themeFill="background1"/>
        <w:jc w:val="both"/>
        <w:rPr>
          <w:color w:val="000000" w:themeColor="text1"/>
          <w:szCs w:val="22"/>
        </w:rPr>
      </w:pPr>
    </w:p>
    <w:p w14:paraId="4F396843" w14:textId="77777777" w:rsidR="00E01FAC" w:rsidRPr="007E080B" w:rsidRDefault="00E01FAC" w:rsidP="00E01FAC">
      <w:pPr>
        <w:pStyle w:val="BodyText"/>
        <w:widowControl w:val="0"/>
        <w:spacing w:after="0"/>
        <w:jc w:val="both"/>
        <w:rPr>
          <w:rFonts w:cs="Arial"/>
          <w:b/>
        </w:rPr>
      </w:pPr>
    </w:p>
    <w:p w14:paraId="6861A92E" w14:textId="7EA30958" w:rsidR="00E01FAC" w:rsidRDefault="00E01FAC" w:rsidP="00A55510">
      <w:pPr>
        <w:pStyle w:val="Heading2"/>
        <w:numPr>
          <w:ilvl w:val="1"/>
          <w:numId w:val="27"/>
        </w:numPr>
      </w:pPr>
      <w:bookmarkStart w:id="64" w:name="_Toc172637844"/>
      <w:r w:rsidRPr="00404697">
        <w:t>E</w:t>
      </w:r>
      <w:r w:rsidR="00A55510">
        <w:t>ligibility Screening</w:t>
      </w:r>
      <w:bookmarkEnd w:id="64"/>
    </w:p>
    <w:p w14:paraId="05A4378F" w14:textId="77777777" w:rsidR="00E01FAC" w:rsidRPr="008741ED" w:rsidRDefault="00E01FAC" w:rsidP="00E01FAC">
      <w:pPr>
        <w:pStyle w:val="BodyText"/>
        <w:widowControl w:val="0"/>
        <w:spacing w:after="0"/>
        <w:jc w:val="both"/>
        <w:rPr>
          <w:rFonts w:cs="Arial"/>
          <w:b/>
        </w:rPr>
      </w:pPr>
    </w:p>
    <w:p w14:paraId="5CD10799" w14:textId="057971A8" w:rsidR="003D567A" w:rsidRPr="009744C3" w:rsidRDefault="003D567A" w:rsidP="003D567A">
      <w:pPr>
        <w:jc w:val="both"/>
        <w:rPr>
          <w:rFonts w:cs="Arial"/>
          <w:szCs w:val="22"/>
        </w:rPr>
      </w:pPr>
      <w:r w:rsidRPr="0008647D">
        <w:rPr>
          <w:rFonts w:cs="Arial"/>
          <w:szCs w:val="22"/>
        </w:rPr>
        <w:t>Participating research sites will be required to complete a</w:t>
      </w:r>
      <w:r w:rsidR="006C2143">
        <w:rPr>
          <w:rFonts w:cs="Arial"/>
          <w:szCs w:val="22"/>
        </w:rPr>
        <w:t xml:space="preserve"> screening and</w:t>
      </w:r>
      <w:r w:rsidRPr="0008647D">
        <w:rPr>
          <w:rFonts w:cs="Arial"/>
          <w:szCs w:val="22"/>
        </w:rPr>
        <w:t xml:space="preserve"> non-r</w:t>
      </w:r>
      <w:r>
        <w:rPr>
          <w:rFonts w:cs="Arial"/>
          <w:szCs w:val="22"/>
        </w:rPr>
        <w:t>andomisation</w:t>
      </w:r>
      <w:r w:rsidRPr="0008647D">
        <w:rPr>
          <w:rFonts w:cs="Arial"/>
          <w:szCs w:val="22"/>
        </w:rPr>
        <w:t xml:space="preserve"> log of all patients presenting with </w:t>
      </w:r>
      <w:r>
        <w:rPr>
          <w:rFonts w:cs="Arial"/>
          <w:szCs w:val="22"/>
        </w:rPr>
        <w:t xml:space="preserve">a </w:t>
      </w:r>
      <w:r w:rsidR="00753998">
        <w:rPr>
          <w:rFonts w:cs="Arial"/>
          <w:szCs w:val="22"/>
        </w:rPr>
        <w:t xml:space="preserve">suspected </w:t>
      </w:r>
      <w:r>
        <w:rPr>
          <w:rFonts w:cs="Arial"/>
          <w:szCs w:val="22"/>
        </w:rPr>
        <w:t>lower leg KC with planned</w:t>
      </w:r>
      <w:r w:rsidR="00CC209A">
        <w:rPr>
          <w:rFonts w:cs="Arial"/>
          <w:szCs w:val="22"/>
        </w:rPr>
        <w:t xml:space="preserve"> </w:t>
      </w:r>
      <w:r w:rsidR="00A37B50">
        <w:rPr>
          <w:rFonts w:cs="Arial"/>
          <w:szCs w:val="22"/>
        </w:rPr>
        <w:t>HBSI</w:t>
      </w:r>
      <w:r w:rsidR="00CC209A">
        <w:rPr>
          <w:rFonts w:cs="Arial"/>
          <w:szCs w:val="22"/>
        </w:rPr>
        <w:t>,</w:t>
      </w:r>
      <w:r>
        <w:rPr>
          <w:rFonts w:cs="Arial"/>
          <w:szCs w:val="22"/>
        </w:rPr>
        <w:t xml:space="preserve"> who have been considered for the trial but have not been recruited into the study</w:t>
      </w:r>
      <w:r w:rsidRPr="009744C3">
        <w:rPr>
          <w:rFonts w:cs="Arial"/>
          <w:szCs w:val="22"/>
        </w:rPr>
        <w:t xml:space="preserve">. </w:t>
      </w:r>
      <w:r>
        <w:rPr>
          <w:rFonts w:cs="Arial"/>
          <w:szCs w:val="22"/>
        </w:rPr>
        <w:t>Documented r</w:t>
      </w:r>
      <w:r w:rsidRPr="009744C3">
        <w:rPr>
          <w:rFonts w:cs="Arial"/>
          <w:szCs w:val="22"/>
        </w:rPr>
        <w:t>easons for ineligibility or declining participation will be collected and closely monitored by the CTRU</w:t>
      </w:r>
      <w:r>
        <w:rPr>
          <w:rFonts w:cs="Arial"/>
          <w:szCs w:val="22"/>
        </w:rPr>
        <w:t xml:space="preserve"> as part of the regular review of recruitment progress</w:t>
      </w:r>
      <w:r w:rsidRPr="009744C3">
        <w:rPr>
          <w:rFonts w:cs="Arial"/>
          <w:szCs w:val="22"/>
        </w:rPr>
        <w:t xml:space="preserve">. </w:t>
      </w:r>
      <w:r w:rsidRPr="006C1612">
        <w:rPr>
          <w:rFonts w:cs="Arial"/>
          <w:szCs w:val="22"/>
        </w:rPr>
        <w:t>Non-r</w:t>
      </w:r>
      <w:r>
        <w:rPr>
          <w:rFonts w:cs="Arial"/>
          <w:szCs w:val="22"/>
        </w:rPr>
        <w:t>andomisation</w:t>
      </w:r>
      <w:r w:rsidRPr="009744C3">
        <w:rPr>
          <w:rFonts w:cs="Arial"/>
          <w:szCs w:val="22"/>
        </w:rPr>
        <w:t xml:space="preserve"> </w:t>
      </w:r>
      <w:r w:rsidR="00C917C8">
        <w:rPr>
          <w:rFonts w:cs="Arial"/>
          <w:szCs w:val="22"/>
        </w:rPr>
        <w:t>data</w:t>
      </w:r>
      <w:r w:rsidR="00C917C8" w:rsidRPr="009744C3">
        <w:rPr>
          <w:rFonts w:cs="Arial"/>
          <w:szCs w:val="22"/>
        </w:rPr>
        <w:t xml:space="preserve"> </w:t>
      </w:r>
      <w:r w:rsidRPr="009744C3">
        <w:rPr>
          <w:rFonts w:cs="Arial"/>
          <w:szCs w:val="22"/>
        </w:rPr>
        <w:t xml:space="preserve">should be </w:t>
      </w:r>
      <w:r w:rsidR="00C917C8">
        <w:rPr>
          <w:rFonts w:cs="Arial"/>
          <w:szCs w:val="22"/>
        </w:rPr>
        <w:t>entered</w:t>
      </w:r>
      <w:r w:rsidRPr="009744C3">
        <w:rPr>
          <w:rFonts w:cs="Arial"/>
          <w:szCs w:val="22"/>
        </w:rPr>
        <w:t xml:space="preserve"> </w:t>
      </w:r>
      <w:proofErr w:type="gramStart"/>
      <w:r w:rsidRPr="009744C3">
        <w:rPr>
          <w:rFonts w:cs="Arial"/>
          <w:szCs w:val="22"/>
        </w:rPr>
        <w:t>on a monthly basis</w:t>
      </w:r>
      <w:proofErr w:type="gramEnd"/>
      <w:r w:rsidRPr="009744C3">
        <w:rPr>
          <w:rFonts w:cs="Arial"/>
          <w:szCs w:val="22"/>
        </w:rPr>
        <w:t>. The following anonymised data will be collected</w:t>
      </w:r>
      <w:r>
        <w:rPr>
          <w:rFonts w:cs="Arial"/>
          <w:szCs w:val="22"/>
        </w:rPr>
        <w:t>:</w:t>
      </w:r>
    </w:p>
    <w:p w14:paraId="08770D74" w14:textId="77777777" w:rsidR="00B70AD9" w:rsidRDefault="00B70AD9" w:rsidP="00B70AD9">
      <w:pPr>
        <w:pStyle w:val="ListParagraph"/>
        <w:spacing w:after="120"/>
        <w:jc w:val="both"/>
        <w:rPr>
          <w:rFonts w:cs="Arial"/>
          <w:szCs w:val="22"/>
        </w:rPr>
      </w:pPr>
    </w:p>
    <w:p w14:paraId="5A1D60F5" w14:textId="2B16102B" w:rsidR="003D567A" w:rsidRPr="009744C3" w:rsidRDefault="003D567A">
      <w:pPr>
        <w:pStyle w:val="ListParagraph"/>
        <w:numPr>
          <w:ilvl w:val="0"/>
          <w:numId w:val="30"/>
        </w:numPr>
        <w:spacing w:after="120"/>
        <w:jc w:val="both"/>
        <w:rPr>
          <w:rFonts w:cs="Arial"/>
          <w:szCs w:val="22"/>
        </w:rPr>
      </w:pPr>
      <w:r w:rsidRPr="009744C3">
        <w:rPr>
          <w:rFonts w:cs="Arial"/>
          <w:szCs w:val="22"/>
        </w:rPr>
        <w:t>Age</w:t>
      </w:r>
    </w:p>
    <w:p w14:paraId="2C56A46F" w14:textId="1F09E797" w:rsidR="003576E6" w:rsidRDefault="00D820E8">
      <w:pPr>
        <w:pStyle w:val="ListParagraph"/>
        <w:numPr>
          <w:ilvl w:val="0"/>
          <w:numId w:val="30"/>
        </w:numPr>
        <w:spacing w:after="120"/>
        <w:jc w:val="both"/>
        <w:rPr>
          <w:rFonts w:cs="Arial"/>
          <w:szCs w:val="22"/>
        </w:rPr>
      </w:pPr>
      <w:r>
        <w:rPr>
          <w:rFonts w:cs="Arial"/>
          <w:szCs w:val="22"/>
        </w:rPr>
        <w:t>Sex</w:t>
      </w:r>
    </w:p>
    <w:p w14:paraId="68A43E75" w14:textId="5D9EB36F" w:rsidR="003D567A" w:rsidRPr="009744C3" w:rsidRDefault="003D567A">
      <w:pPr>
        <w:pStyle w:val="ListParagraph"/>
        <w:numPr>
          <w:ilvl w:val="0"/>
          <w:numId w:val="30"/>
        </w:numPr>
        <w:spacing w:after="120"/>
        <w:jc w:val="both"/>
        <w:rPr>
          <w:rFonts w:cs="Arial"/>
          <w:szCs w:val="22"/>
        </w:rPr>
      </w:pPr>
      <w:r w:rsidRPr="009744C3">
        <w:rPr>
          <w:rFonts w:cs="Arial"/>
          <w:szCs w:val="22"/>
        </w:rPr>
        <w:t>Ethnicity</w:t>
      </w:r>
    </w:p>
    <w:p w14:paraId="419EFBE2" w14:textId="42660760" w:rsidR="006C2143" w:rsidRPr="006C2143" w:rsidRDefault="003D567A" w:rsidP="006C2143">
      <w:pPr>
        <w:pStyle w:val="ListParagraph"/>
        <w:numPr>
          <w:ilvl w:val="0"/>
          <w:numId w:val="30"/>
        </w:numPr>
        <w:spacing w:after="120"/>
        <w:jc w:val="both"/>
        <w:rPr>
          <w:rFonts w:cs="Arial"/>
          <w:szCs w:val="22"/>
        </w:rPr>
      </w:pPr>
      <w:r w:rsidRPr="009744C3">
        <w:rPr>
          <w:rFonts w:cs="Arial"/>
          <w:szCs w:val="22"/>
        </w:rPr>
        <w:t xml:space="preserve">Date </w:t>
      </w:r>
      <w:proofErr w:type="gramStart"/>
      <w:r w:rsidRPr="009744C3">
        <w:rPr>
          <w:rFonts w:cs="Arial"/>
          <w:szCs w:val="22"/>
        </w:rPr>
        <w:t>screened</w:t>
      </w:r>
      <w:proofErr w:type="gramEnd"/>
    </w:p>
    <w:p w14:paraId="27D14275" w14:textId="77777777" w:rsidR="003D567A" w:rsidRPr="009744C3" w:rsidRDefault="003D567A">
      <w:pPr>
        <w:pStyle w:val="ListParagraph"/>
        <w:numPr>
          <w:ilvl w:val="0"/>
          <w:numId w:val="30"/>
        </w:numPr>
        <w:spacing w:after="120"/>
        <w:jc w:val="both"/>
        <w:rPr>
          <w:rFonts w:cs="Arial"/>
          <w:szCs w:val="22"/>
        </w:rPr>
      </w:pPr>
      <w:r w:rsidRPr="009744C3">
        <w:rPr>
          <w:rFonts w:cs="Arial"/>
          <w:szCs w:val="22"/>
        </w:rPr>
        <w:t xml:space="preserve">Reason not </w:t>
      </w:r>
      <w:r>
        <w:rPr>
          <w:rFonts w:cs="Arial"/>
          <w:szCs w:val="22"/>
        </w:rPr>
        <w:t>suitable</w:t>
      </w:r>
      <w:r w:rsidRPr="009744C3">
        <w:rPr>
          <w:rFonts w:cs="Arial"/>
          <w:szCs w:val="22"/>
        </w:rPr>
        <w:t xml:space="preserve"> for </w:t>
      </w:r>
      <w:r w:rsidRPr="006C1612">
        <w:rPr>
          <w:rFonts w:cs="Arial"/>
          <w:szCs w:val="22"/>
        </w:rPr>
        <w:t>r</w:t>
      </w:r>
      <w:r>
        <w:rPr>
          <w:rFonts w:cs="Arial"/>
          <w:szCs w:val="22"/>
        </w:rPr>
        <w:t>andomisation OR</w:t>
      </w:r>
    </w:p>
    <w:p w14:paraId="21EF46EA" w14:textId="2488563B" w:rsidR="003D567A" w:rsidRDefault="003D567A">
      <w:pPr>
        <w:pStyle w:val="ListParagraph"/>
        <w:numPr>
          <w:ilvl w:val="0"/>
          <w:numId w:val="30"/>
        </w:numPr>
        <w:jc w:val="both"/>
        <w:rPr>
          <w:rFonts w:cs="Arial"/>
          <w:szCs w:val="22"/>
        </w:rPr>
      </w:pPr>
      <w:r w:rsidRPr="009744C3">
        <w:rPr>
          <w:rFonts w:cs="Arial"/>
          <w:szCs w:val="22"/>
        </w:rPr>
        <w:t xml:space="preserve">Reason declining participation </w:t>
      </w:r>
    </w:p>
    <w:p w14:paraId="1D60ECCD" w14:textId="635FEE2D" w:rsidR="00CB651C" w:rsidRDefault="00E96483">
      <w:pPr>
        <w:pStyle w:val="ListParagraph"/>
        <w:numPr>
          <w:ilvl w:val="0"/>
          <w:numId w:val="30"/>
        </w:numPr>
        <w:jc w:val="both"/>
        <w:rPr>
          <w:rFonts w:cs="Arial"/>
          <w:szCs w:val="22"/>
        </w:rPr>
      </w:pPr>
      <w:r>
        <w:rPr>
          <w:rFonts w:cs="Arial"/>
          <w:szCs w:val="22"/>
        </w:rPr>
        <w:t xml:space="preserve">Deprivation score </w:t>
      </w:r>
    </w:p>
    <w:p w14:paraId="487D0A12" w14:textId="14169ACD" w:rsidR="00015116" w:rsidRPr="00E96483" w:rsidRDefault="00015116">
      <w:pPr>
        <w:pStyle w:val="ListParagraph"/>
        <w:numPr>
          <w:ilvl w:val="0"/>
          <w:numId w:val="30"/>
        </w:numPr>
        <w:jc w:val="both"/>
        <w:rPr>
          <w:rFonts w:cs="Arial"/>
          <w:szCs w:val="22"/>
        </w:rPr>
      </w:pPr>
      <w:r w:rsidRPr="00E96483">
        <w:rPr>
          <w:rFonts w:cs="Arial"/>
          <w:szCs w:val="22"/>
        </w:rPr>
        <w:t>Preferred language</w:t>
      </w:r>
    </w:p>
    <w:p w14:paraId="7277F35B" w14:textId="77777777" w:rsidR="00E01FAC" w:rsidRDefault="00E01FAC" w:rsidP="00E01FAC">
      <w:pPr>
        <w:pStyle w:val="CommentText"/>
        <w:rPr>
          <w:rFonts w:cs="Arial"/>
        </w:rPr>
      </w:pPr>
    </w:p>
    <w:p w14:paraId="7EBFE9CF" w14:textId="77777777" w:rsidR="00E01FAC" w:rsidRPr="00FB4387" w:rsidRDefault="00E01FAC" w:rsidP="00E01FAC">
      <w:pPr>
        <w:pStyle w:val="CommentText"/>
        <w:rPr>
          <w:rFonts w:cs="Arial"/>
        </w:rPr>
      </w:pPr>
    </w:p>
    <w:p w14:paraId="23799EDD" w14:textId="4044AB5E" w:rsidR="00E01FAC" w:rsidRPr="00727AB4" w:rsidRDefault="00E01FAC" w:rsidP="00A55510">
      <w:pPr>
        <w:pStyle w:val="Heading2"/>
        <w:numPr>
          <w:ilvl w:val="1"/>
          <w:numId w:val="27"/>
        </w:numPr>
      </w:pPr>
      <w:bookmarkStart w:id="65" w:name="_Toc172637845"/>
      <w:r w:rsidRPr="00404697">
        <w:t>I</w:t>
      </w:r>
      <w:r w:rsidR="00A55510">
        <w:t xml:space="preserve">nformed Consent and </w:t>
      </w:r>
      <w:r w:rsidRPr="00404697">
        <w:t>E</w:t>
      </w:r>
      <w:r w:rsidR="00A55510">
        <w:t>ligibility</w:t>
      </w:r>
      <w:bookmarkEnd w:id="65"/>
    </w:p>
    <w:p w14:paraId="1D0F0F1E" w14:textId="77777777" w:rsidR="00020BA0" w:rsidRDefault="00020BA0" w:rsidP="003D567A">
      <w:pPr>
        <w:pStyle w:val="ListParagraph"/>
        <w:spacing w:after="120"/>
        <w:ind w:left="0"/>
        <w:jc w:val="both"/>
        <w:rPr>
          <w:rFonts w:cs="Arial"/>
          <w:b/>
          <w:szCs w:val="22"/>
        </w:rPr>
      </w:pPr>
    </w:p>
    <w:p w14:paraId="37F4090B" w14:textId="2066A685" w:rsidR="003D567A" w:rsidRDefault="003D567A" w:rsidP="003D567A">
      <w:pPr>
        <w:pStyle w:val="ListParagraph"/>
        <w:spacing w:after="120"/>
        <w:ind w:left="0"/>
        <w:jc w:val="both"/>
        <w:rPr>
          <w:rFonts w:cs="Arial"/>
          <w:szCs w:val="22"/>
        </w:rPr>
      </w:pPr>
      <w:r w:rsidRPr="004B6E12">
        <w:rPr>
          <w:rFonts w:cs="Arial"/>
          <w:b/>
          <w:szCs w:val="22"/>
        </w:rPr>
        <w:t>The Principal Investigator (PI) retains overall responsibility for the informed consent of participants at their site and must ensure that any person delegated responsibility to participate in the informed consent process is duly authorised, trained and competent to participate according to the ethically approved protocol, principles of Good Clinical Practice (GCP) and Declaration of Helsinki 1996.</w:t>
      </w:r>
      <w:r w:rsidRPr="009744C3">
        <w:rPr>
          <w:rFonts w:cs="Arial"/>
          <w:szCs w:val="22"/>
        </w:rPr>
        <w:t xml:space="preserve"> </w:t>
      </w:r>
    </w:p>
    <w:p w14:paraId="280BB2B4" w14:textId="77777777" w:rsidR="003D567A" w:rsidRDefault="003D567A" w:rsidP="003D567A">
      <w:pPr>
        <w:pStyle w:val="ListParagraph"/>
        <w:ind w:left="0"/>
        <w:jc w:val="both"/>
        <w:rPr>
          <w:rFonts w:cs="Arial"/>
          <w:szCs w:val="22"/>
        </w:rPr>
      </w:pPr>
    </w:p>
    <w:p w14:paraId="63D376B6" w14:textId="6E641D77" w:rsidR="003D567A" w:rsidRPr="006652AE" w:rsidRDefault="003D567A" w:rsidP="003D567A">
      <w:pPr>
        <w:spacing w:before="40"/>
        <w:jc w:val="both"/>
        <w:rPr>
          <w:rFonts w:cs="Arial"/>
          <w:szCs w:val="22"/>
        </w:rPr>
      </w:pPr>
      <w:r w:rsidRPr="006652AE">
        <w:rPr>
          <w:rFonts w:cs="Arial"/>
          <w:szCs w:val="22"/>
        </w:rPr>
        <w:t xml:space="preserve">The assessment of </w:t>
      </w:r>
      <w:r>
        <w:rPr>
          <w:rFonts w:cs="Arial"/>
          <w:szCs w:val="22"/>
        </w:rPr>
        <w:t>eligibility</w:t>
      </w:r>
      <w:r w:rsidRPr="006652AE">
        <w:rPr>
          <w:rFonts w:cs="Arial"/>
          <w:szCs w:val="22"/>
        </w:rPr>
        <w:t xml:space="preserve"> will be </w:t>
      </w:r>
      <w:r w:rsidR="00565737" w:rsidRPr="006652AE">
        <w:rPr>
          <w:rFonts w:cs="Arial"/>
          <w:szCs w:val="22"/>
        </w:rPr>
        <w:t>confirmed,</w:t>
      </w:r>
      <w:r w:rsidRPr="006652AE">
        <w:rPr>
          <w:rFonts w:cs="Arial"/>
          <w:szCs w:val="22"/>
        </w:rPr>
        <w:t xml:space="preserve"> and the informed consent process will be undertaken by the PI or </w:t>
      </w:r>
      <w:r w:rsidR="00980569">
        <w:rPr>
          <w:rFonts w:cs="Arial"/>
          <w:color w:val="000000"/>
          <w:szCs w:val="22"/>
        </w:rPr>
        <w:t>Registered Healthcare Professional</w:t>
      </w:r>
      <w:r w:rsidR="00980569" w:rsidDel="00980569">
        <w:rPr>
          <w:rFonts w:cs="Arial"/>
          <w:szCs w:val="22"/>
        </w:rPr>
        <w:t xml:space="preserve"> </w:t>
      </w:r>
      <w:r w:rsidR="00980569">
        <w:rPr>
          <w:rFonts w:cs="Arial"/>
          <w:szCs w:val="22"/>
        </w:rPr>
        <w:t>(RHCP)</w:t>
      </w:r>
      <w:r>
        <w:rPr>
          <w:rFonts w:cs="Arial"/>
          <w:szCs w:val="22"/>
        </w:rPr>
        <w:t xml:space="preserve"> who is</w:t>
      </w:r>
      <w:r w:rsidRPr="006652AE">
        <w:rPr>
          <w:rFonts w:cs="Arial"/>
          <w:szCs w:val="22"/>
        </w:rPr>
        <w:t xml:space="preserve"> GCP trained and has been approved by the PI as detailed on the Authorised Personnel Log</w:t>
      </w:r>
      <w:r w:rsidR="00E13272">
        <w:rPr>
          <w:rFonts w:cs="Arial"/>
          <w:szCs w:val="22"/>
        </w:rPr>
        <w:t xml:space="preserve"> (APL)</w:t>
      </w:r>
      <w:r w:rsidRPr="006652AE">
        <w:rPr>
          <w:rFonts w:cs="Arial"/>
          <w:szCs w:val="22"/>
        </w:rPr>
        <w:t xml:space="preserve">. The PI or designate will confirm consent by countersigning the informed consent form. </w:t>
      </w:r>
    </w:p>
    <w:p w14:paraId="427DFD5B" w14:textId="77777777" w:rsidR="003D567A" w:rsidRDefault="003D567A" w:rsidP="003D567A">
      <w:pPr>
        <w:pStyle w:val="ListParagraph"/>
        <w:spacing w:after="120"/>
        <w:ind w:left="0"/>
        <w:jc w:val="both"/>
        <w:rPr>
          <w:rFonts w:cs="Arial"/>
          <w:szCs w:val="22"/>
        </w:rPr>
      </w:pPr>
    </w:p>
    <w:p w14:paraId="766D72B5" w14:textId="77777777" w:rsidR="003D567A" w:rsidRPr="009744C3" w:rsidRDefault="003D567A" w:rsidP="003D567A">
      <w:pPr>
        <w:pStyle w:val="ListParagraph"/>
        <w:spacing w:after="120"/>
        <w:ind w:left="0"/>
        <w:jc w:val="both"/>
        <w:rPr>
          <w:rFonts w:cs="Arial"/>
          <w:szCs w:val="22"/>
        </w:rPr>
      </w:pPr>
      <w:r w:rsidRPr="009744C3">
        <w:rPr>
          <w:rFonts w:cs="Arial"/>
          <w:szCs w:val="22"/>
        </w:rPr>
        <w:t>Where a participant is required to re-consent or new information is required to be provided to a participant</w:t>
      </w:r>
      <w:r>
        <w:rPr>
          <w:rFonts w:cs="Arial"/>
          <w:szCs w:val="22"/>
        </w:rPr>
        <w:t>,</w:t>
      </w:r>
      <w:r w:rsidRPr="009744C3">
        <w:rPr>
          <w:rFonts w:cs="Arial"/>
          <w:szCs w:val="22"/>
        </w:rPr>
        <w:t xml:space="preserve"> it is the responsibility of the PI to ensure this is done in a timely manner and according to any timelines requested by the CTRU. The PI </w:t>
      </w:r>
      <w:r w:rsidRPr="009744C3">
        <w:rPr>
          <w:rFonts w:cs="Arial"/>
          <w:bCs/>
          <w:szCs w:val="22"/>
        </w:rPr>
        <w:t xml:space="preserve">takes </w:t>
      </w:r>
      <w:r w:rsidRPr="009744C3">
        <w:rPr>
          <w:rFonts w:cs="Arial"/>
          <w:szCs w:val="22"/>
          <w:lang w:eastAsia="en-US"/>
        </w:rPr>
        <w:t>responsibility for ensuring that all vulnerable subjects are protected and participate voluntarily in an environment free from coercion or undue influence.</w:t>
      </w:r>
    </w:p>
    <w:p w14:paraId="5FD6841C" w14:textId="77777777" w:rsidR="003D567A" w:rsidRDefault="003D567A" w:rsidP="003D567A">
      <w:pPr>
        <w:pStyle w:val="ListParagraph"/>
        <w:spacing w:after="120"/>
        <w:ind w:left="0"/>
        <w:jc w:val="both"/>
        <w:rPr>
          <w:rFonts w:cs="Arial"/>
          <w:szCs w:val="22"/>
        </w:rPr>
      </w:pPr>
    </w:p>
    <w:p w14:paraId="439717D7" w14:textId="11CB3D78" w:rsidR="003D567A" w:rsidRDefault="003D567A" w:rsidP="003D567A">
      <w:pPr>
        <w:pStyle w:val="ListParagraph"/>
        <w:spacing w:after="120"/>
        <w:ind w:left="0"/>
        <w:jc w:val="both"/>
        <w:rPr>
          <w:rFonts w:cs="Arial"/>
          <w:szCs w:val="22"/>
        </w:rPr>
      </w:pPr>
      <w:r w:rsidRPr="009744C3">
        <w:rPr>
          <w:rFonts w:cs="Arial"/>
          <w:szCs w:val="22"/>
        </w:rPr>
        <w:t xml:space="preserve">Informed consent must be obtained prior to the participant undergoing procedures that are specifically for the purposes of the study and are out-with </w:t>
      </w:r>
      <w:r w:rsidR="00980569">
        <w:rPr>
          <w:rFonts w:cs="Arial"/>
          <w:szCs w:val="22"/>
        </w:rPr>
        <w:t>SC</w:t>
      </w:r>
      <w:r w:rsidRPr="009744C3">
        <w:rPr>
          <w:rFonts w:cs="Arial"/>
          <w:szCs w:val="22"/>
        </w:rPr>
        <w:t xml:space="preserve"> at the participating site (including the collection of identifiable participant data</w:t>
      </w:r>
      <w:r>
        <w:rPr>
          <w:rFonts w:cs="Arial"/>
          <w:szCs w:val="22"/>
        </w:rPr>
        <w:t xml:space="preserve">). </w:t>
      </w:r>
      <w:r w:rsidRPr="009744C3">
        <w:rPr>
          <w:rFonts w:cs="Arial"/>
          <w:szCs w:val="22"/>
        </w:rPr>
        <w:t xml:space="preserve">The right of a participant to refuse participation without giving reasons must be respected.  The participant must remain free to withdraw at any time from the study without giving reasons and without prejudicing his/her further treatment and has been provided with a contact point where he/she may obtain further information about the trial. </w:t>
      </w:r>
    </w:p>
    <w:p w14:paraId="2065551B" w14:textId="10E1E7C1" w:rsidR="00ED3BA4" w:rsidRDefault="00ED3BA4" w:rsidP="003D567A">
      <w:pPr>
        <w:pStyle w:val="ListParagraph"/>
        <w:spacing w:after="120"/>
        <w:ind w:left="0"/>
        <w:jc w:val="both"/>
        <w:rPr>
          <w:rFonts w:cs="Arial"/>
          <w:szCs w:val="22"/>
        </w:rPr>
      </w:pPr>
    </w:p>
    <w:p w14:paraId="216207BA" w14:textId="0B18F4B2" w:rsidR="006C3BD9" w:rsidRPr="004A11DF" w:rsidRDefault="00ED3BA4" w:rsidP="006C3BD9">
      <w:pPr>
        <w:tabs>
          <w:tab w:val="left" w:pos="2640"/>
        </w:tabs>
        <w:jc w:val="both"/>
        <w:rPr>
          <w:rFonts w:cs="Arial"/>
          <w:szCs w:val="22"/>
        </w:rPr>
      </w:pPr>
      <w:r w:rsidRPr="00436BA9">
        <w:rPr>
          <w:rFonts w:cs="Arial"/>
          <w:szCs w:val="22"/>
        </w:rPr>
        <w:t>Assenting patients will be seen/contacted by a member of the HEALS 2 clinical research team who will provide a full verbal explanation of the study and Patient Information Sheet</w:t>
      </w:r>
      <w:r w:rsidR="00E13272">
        <w:rPr>
          <w:rFonts w:cs="Arial"/>
          <w:szCs w:val="22"/>
        </w:rPr>
        <w:t xml:space="preserve"> (PIS)</w:t>
      </w:r>
      <w:r w:rsidRPr="00436BA9">
        <w:rPr>
          <w:rFonts w:cs="Arial"/>
          <w:szCs w:val="22"/>
        </w:rPr>
        <w:t xml:space="preserve"> for the patient to consider. This will include detailed information about the rationale, </w:t>
      </w:r>
      <w:proofErr w:type="gramStart"/>
      <w:r w:rsidRPr="00436BA9">
        <w:rPr>
          <w:rFonts w:cs="Arial"/>
          <w:szCs w:val="22"/>
        </w:rPr>
        <w:t>design</w:t>
      </w:r>
      <w:proofErr w:type="gramEnd"/>
      <w:r w:rsidRPr="00436BA9">
        <w:rPr>
          <w:rFonts w:cs="Arial"/>
          <w:szCs w:val="22"/>
        </w:rPr>
        <w:t xml:space="preserve"> and personal implications of the study.</w:t>
      </w:r>
      <w:r w:rsidRPr="009744C3">
        <w:rPr>
          <w:rFonts w:cs="Arial"/>
          <w:szCs w:val="22"/>
        </w:rPr>
        <w:t xml:space="preserve"> </w:t>
      </w:r>
      <w:r w:rsidR="006C3BD9" w:rsidRPr="004A11DF">
        <w:rPr>
          <w:rFonts w:cs="Arial"/>
          <w:szCs w:val="22"/>
        </w:rPr>
        <w:t xml:space="preserve">Following information provision, patients will have </w:t>
      </w:r>
      <w:proofErr w:type="gramStart"/>
      <w:r w:rsidR="006C3BD9" w:rsidRPr="004A11DF">
        <w:rPr>
          <w:rFonts w:cs="Arial"/>
          <w:szCs w:val="22"/>
        </w:rPr>
        <w:t>as long as</w:t>
      </w:r>
      <w:proofErr w:type="gramEnd"/>
      <w:r w:rsidR="006C3BD9" w:rsidRPr="004A11DF">
        <w:rPr>
          <w:rFonts w:cs="Arial"/>
          <w:szCs w:val="22"/>
        </w:rPr>
        <w:t xml:space="preserve"> they need to consider participation and will be given the opportunity to discuss the study with their family and other healthcare professionals before they are asked whether they would be willing to take part in the study. </w:t>
      </w:r>
      <w:r w:rsidR="006C3BD9" w:rsidRPr="004A11DF">
        <w:rPr>
          <w:rFonts w:cs="Arial"/>
          <w:szCs w:val="22"/>
          <w:lang w:val="en-US"/>
        </w:rPr>
        <w:t xml:space="preserve">Assenting patients will be formally assessed for eligibility and invited to provide informed consent, which </w:t>
      </w:r>
      <w:r w:rsidR="006C3BD9" w:rsidRPr="004A11DF">
        <w:rPr>
          <w:rFonts w:cs="Arial"/>
          <w:szCs w:val="22"/>
        </w:rPr>
        <w:t xml:space="preserve">must be obtained prior to </w:t>
      </w:r>
      <w:r w:rsidR="002A639D">
        <w:rPr>
          <w:rFonts w:cs="Arial"/>
          <w:szCs w:val="22"/>
        </w:rPr>
        <w:t>surgery</w:t>
      </w:r>
      <w:r w:rsidR="006C3BD9" w:rsidRPr="004A11DF">
        <w:rPr>
          <w:rFonts w:cs="Arial"/>
          <w:szCs w:val="22"/>
        </w:rPr>
        <w:t>.</w:t>
      </w:r>
    </w:p>
    <w:p w14:paraId="63F18FF4" w14:textId="48CF3845" w:rsidR="00ED3BA4" w:rsidRDefault="00ED3BA4" w:rsidP="00ED3BA4">
      <w:pPr>
        <w:jc w:val="both"/>
        <w:rPr>
          <w:rFonts w:cs="Arial"/>
          <w:szCs w:val="22"/>
        </w:rPr>
      </w:pPr>
    </w:p>
    <w:p w14:paraId="2209CB0A" w14:textId="49C78EFE" w:rsidR="00565737" w:rsidRDefault="00565737" w:rsidP="003D567A">
      <w:pPr>
        <w:pStyle w:val="ListParagraph"/>
        <w:spacing w:after="120"/>
        <w:ind w:left="0"/>
        <w:jc w:val="both"/>
        <w:rPr>
          <w:rFonts w:cs="Arial"/>
          <w:szCs w:val="22"/>
        </w:rPr>
      </w:pPr>
      <w:r w:rsidRPr="00565737">
        <w:rPr>
          <w:rFonts w:cs="Arial"/>
          <w:szCs w:val="22"/>
        </w:rPr>
        <w:t>Informed consent can be taken either (</w:t>
      </w:r>
      <w:proofErr w:type="spellStart"/>
      <w:r w:rsidRPr="00565737">
        <w:rPr>
          <w:rFonts w:cs="Arial"/>
          <w:szCs w:val="22"/>
        </w:rPr>
        <w:t>i</w:t>
      </w:r>
      <w:proofErr w:type="spellEnd"/>
      <w:r w:rsidRPr="00565737">
        <w:rPr>
          <w:rFonts w:cs="Arial"/>
          <w:szCs w:val="22"/>
        </w:rPr>
        <w:t xml:space="preserve">) </w:t>
      </w:r>
      <w:r w:rsidR="002D2F90" w:rsidRPr="00565737">
        <w:rPr>
          <w:rFonts w:cs="Arial"/>
          <w:szCs w:val="22"/>
        </w:rPr>
        <w:t xml:space="preserve">as remote e-consent (ii), </w:t>
      </w:r>
      <w:r w:rsidR="00075F37">
        <w:rPr>
          <w:rFonts w:cs="Arial"/>
          <w:szCs w:val="22"/>
        </w:rPr>
        <w:t xml:space="preserve">remote verbal consent </w:t>
      </w:r>
      <w:r w:rsidR="002D2F90" w:rsidRPr="00565737">
        <w:rPr>
          <w:rFonts w:cs="Arial"/>
          <w:szCs w:val="22"/>
        </w:rPr>
        <w:t>over the telephone</w:t>
      </w:r>
      <w:r w:rsidR="00075F37">
        <w:rPr>
          <w:rFonts w:cs="Arial"/>
          <w:szCs w:val="22"/>
        </w:rPr>
        <w:t>/</w:t>
      </w:r>
      <w:proofErr w:type="spellStart"/>
      <w:r w:rsidR="002D2F90" w:rsidRPr="00565737">
        <w:rPr>
          <w:rFonts w:cs="Arial"/>
          <w:szCs w:val="22"/>
        </w:rPr>
        <w:t>videocalling</w:t>
      </w:r>
      <w:proofErr w:type="spellEnd"/>
      <w:r w:rsidR="002D2F90" w:rsidRPr="00565737">
        <w:rPr>
          <w:rFonts w:cs="Arial"/>
          <w:szCs w:val="22"/>
        </w:rPr>
        <w:t>,</w:t>
      </w:r>
      <w:r w:rsidR="002D2F90">
        <w:rPr>
          <w:rFonts w:cs="Arial"/>
          <w:szCs w:val="22"/>
        </w:rPr>
        <w:t xml:space="preserve"> (iii)</w:t>
      </w:r>
      <w:r w:rsidR="002D2F90" w:rsidRPr="00565737">
        <w:rPr>
          <w:rFonts w:cs="Arial"/>
          <w:szCs w:val="22"/>
        </w:rPr>
        <w:t xml:space="preserve"> </w:t>
      </w:r>
      <w:r w:rsidRPr="00565737">
        <w:rPr>
          <w:rFonts w:cs="Arial"/>
          <w:szCs w:val="22"/>
        </w:rPr>
        <w:t xml:space="preserve">face-to-face </w:t>
      </w:r>
      <w:r w:rsidRPr="00C97CD7">
        <w:rPr>
          <w:rFonts w:cs="Arial"/>
          <w:szCs w:val="22"/>
        </w:rPr>
        <w:t xml:space="preserve">during a </w:t>
      </w:r>
      <w:r w:rsidR="00C97CD7" w:rsidRPr="00436BA9">
        <w:rPr>
          <w:rFonts w:cs="Arial"/>
          <w:szCs w:val="22"/>
        </w:rPr>
        <w:t>SCSC</w:t>
      </w:r>
      <w:r w:rsidRPr="00C97CD7">
        <w:rPr>
          <w:rFonts w:cs="Arial"/>
          <w:szCs w:val="22"/>
        </w:rPr>
        <w:t xml:space="preserve"> visit</w:t>
      </w:r>
      <w:r w:rsidRPr="00565737">
        <w:rPr>
          <w:rFonts w:cs="Arial"/>
          <w:szCs w:val="22"/>
        </w:rPr>
        <w:t xml:space="preserve"> on a paper form or using </w:t>
      </w:r>
      <w:r w:rsidR="00075F37">
        <w:rPr>
          <w:rFonts w:cs="Arial"/>
          <w:szCs w:val="22"/>
        </w:rPr>
        <w:t>the e-consent format</w:t>
      </w:r>
      <w:r w:rsidR="00170567">
        <w:rPr>
          <w:rFonts w:cs="Arial"/>
          <w:szCs w:val="22"/>
        </w:rPr>
        <w:t>.</w:t>
      </w:r>
      <w:r w:rsidRPr="00565737">
        <w:rPr>
          <w:rFonts w:cs="Arial"/>
          <w:szCs w:val="22"/>
        </w:rPr>
        <w:t xml:space="preserve"> The mode of informed consent used will depend on patient </w:t>
      </w:r>
      <w:r w:rsidR="00170567">
        <w:rPr>
          <w:rFonts w:cs="Arial"/>
          <w:szCs w:val="22"/>
        </w:rPr>
        <w:t xml:space="preserve">and participating site </w:t>
      </w:r>
      <w:r w:rsidRPr="00565737">
        <w:rPr>
          <w:rFonts w:cs="Arial"/>
          <w:szCs w:val="22"/>
        </w:rPr>
        <w:t xml:space="preserve">preference, and their accessibility to a device to support the e-consent process. Patients will be provided with information on the e-consent process to help inform their decision on the method of consent. </w:t>
      </w:r>
    </w:p>
    <w:p w14:paraId="41A8C344" w14:textId="77777777" w:rsidR="001B0869" w:rsidRPr="001B0869" w:rsidRDefault="001B0869" w:rsidP="001B0869">
      <w:pPr>
        <w:pStyle w:val="ListParagraph"/>
        <w:spacing w:after="120"/>
        <w:jc w:val="both"/>
        <w:rPr>
          <w:rFonts w:cs="Arial"/>
          <w:szCs w:val="22"/>
        </w:rPr>
      </w:pPr>
    </w:p>
    <w:p w14:paraId="6EDBCC2C" w14:textId="7A0ABF05" w:rsidR="00DF7583" w:rsidRPr="00DF7583" w:rsidRDefault="00044E8F" w:rsidP="00DF7583">
      <w:pPr>
        <w:jc w:val="both"/>
        <w:rPr>
          <w:rFonts w:cs="Arial"/>
          <w:b/>
          <w:bCs/>
          <w:szCs w:val="22"/>
        </w:rPr>
      </w:pPr>
      <w:r w:rsidRPr="00DF7583">
        <w:rPr>
          <w:rFonts w:cs="Arial"/>
          <w:b/>
          <w:bCs/>
          <w:szCs w:val="22"/>
        </w:rPr>
        <w:t xml:space="preserve">Remote </w:t>
      </w:r>
      <w:proofErr w:type="spellStart"/>
      <w:r w:rsidR="001B0869" w:rsidRPr="00DF7583">
        <w:rPr>
          <w:rFonts w:cs="Arial"/>
          <w:b/>
          <w:bCs/>
          <w:szCs w:val="22"/>
        </w:rPr>
        <w:t>eConsent</w:t>
      </w:r>
      <w:proofErr w:type="spellEnd"/>
      <w:r w:rsidR="001B0869" w:rsidRPr="00DF7583">
        <w:rPr>
          <w:rFonts w:cs="Arial"/>
          <w:b/>
          <w:bCs/>
          <w:szCs w:val="22"/>
        </w:rPr>
        <w:t xml:space="preserve"> </w:t>
      </w:r>
      <w:r w:rsidR="00DF7583" w:rsidRPr="00DF7583">
        <w:rPr>
          <w:rFonts w:cs="Arial"/>
          <w:b/>
          <w:bCs/>
          <w:szCs w:val="22"/>
        </w:rPr>
        <w:t>P</w:t>
      </w:r>
      <w:r w:rsidR="00B83EDE" w:rsidRPr="00DF7583">
        <w:rPr>
          <w:rFonts w:cs="Arial"/>
          <w:b/>
          <w:bCs/>
          <w:szCs w:val="22"/>
        </w:rPr>
        <w:t>rinciples</w:t>
      </w:r>
    </w:p>
    <w:p w14:paraId="1ACC480A" w14:textId="52BFB67E" w:rsidR="00B83EDE" w:rsidRPr="00DF7583" w:rsidRDefault="00ED3BA4" w:rsidP="00DF7583">
      <w:pPr>
        <w:spacing w:after="120"/>
        <w:jc w:val="both"/>
        <w:rPr>
          <w:rFonts w:cs="Arial"/>
          <w:szCs w:val="22"/>
        </w:rPr>
      </w:pPr>
      <w:r w:rsidRPr="00565737">
        <w:rPr>
          <w:rFonts w:eastAsiaTheme="minorHAnsi" w:cs="Arial"/>
          <w:color w:val="000000"/>
          <w:szCs w:val="22"/>
          <w:lang w:eastAsia="en-US"/>
        </w:rPr>
        <w:t xml:space="preserve">Patients who choose to consent using remote e-consent will provide verbal consent for their initials, date of birth, and email address to be disclosed to CTRU through </w:t>
      </w:r>
      <w:r w:rsidR="00B83EDE">
        <w:rPr>
          <w:rFonts w:eastAsiaTheme="minorHAnsi" w:cs="Arial"/>
          <w:color w:val="000000"/>
          <w:szCs w:val="22"/>
          <w:lang w:eastAsia="en-US"/>
        </w:rPr>
        <w:t>a</w:t>
      </w:r>
      <w:r w:rsidR="007122D8">
        <w:rPr>
          <w:rFonts w:eastAsiaTheme="minorHAnsi" w:cs="Arial"/>
          <w:color w:val="000000"/>
          <w:szCs w:val="22"/>
          <w:lang w:eastAsia="en-US"/>
        </w:rPr>
        <w:t xml:space="preserve"> </w:t>
      </w:r>
      <w:r w:rsidR="007122D8">
        <w:rPr>
          <w:rFonts w:cs="Arial"/>
          <w:color w:val="000000"/>
          <w:szCs w:val="22"/>
        </w:rPr>
        <w:t>Research Electronic Data Capture</w:t>
      </w:r>
      <w:r w:rsidR="00B83EDE">
        <w:rPr>
          <w:rFonts w:eastAsiaTheme="minorHAnsi" w:cs="Arial"/>
          <w:color w:val="000000"/>
          <w:szCs w:val="22"/>
          <w:lang w:eastAsia="en-US"/>
        </w:rPr>
        <w:t xml:space="preserve"> </w:t>
      </w:r>
      <w:r w:rsidR="007122D8">
        <w:rPr>
          <w:rFonts w:eastAsiaTheme="minorHAnsi" w:cs="Arial"/>
          <w:color w:val="000000"/>
          <w:szCs w:val="22"/>
          <w:lang w:eastAsia="en-US"/>
        </w:rPr>
        <w:t>(</w:t>
      </w:r>
      <w:proofErr w:type="spellStart"/>
      <w:r w:rsidRPr="00565737">
        <w:rPr>
          <w:rFonts w:eastAsiaTheme="minorHAnsi" w:cs="Arial"/>
          <w:color w:val="000000"/>
          <w:szCs w:val="22"/>
          <w:lang w:eastAsia="en-US"/>
        </w:rPr>
        <w:t>REDCap</w:t>
      </w:r>
      <w:proofErr w:type="spellEnd"/>
      <w:r w:rsidR="007122D8">
        <w:rPr>
          <w:rFonts w:eastAsiaTheme="minorHAnsi" w:cs="Arial"/>
          <w:color w:val="000000"/>
          <w:szCs w:val="22"/>
          <w:lang w:eastAsia="en-US"/>
        </w:rPr>
        <w:t>)</w:t>
      </w:r>
      <w:r w:rsidRPr="00565737">
        <w:rPr>
          <w:rFonts w:eastAsiaTheme="minorHAnsi" w:cs="Arial"/>
          <w:color w:val="000000"/>
          <w:szCs w:val="22"/>
          <w:lang w:eastAsia="en-US"/>
        </w:rPr>
        <w:t xml:space="preserve"> system. If the patient does not consent to this disclosure, they will be unable to use </w:t>
      </w:r>
      <w:r w:rsidR="00B83EDE">
        <w:rPr>
          <w:rFonts w:eastAsiaTheme="minorHAnsi" w:cs="Arial"/>
          <w:color w:val="000000"/>
          <w:szCs w:val="22"/>
          <w:lang w:eastAsia="en-US"/>
        </w:rPr>
        <w:t>the</w:t>
      </w:r>
      <w:r w:rsidR="009D7EB5">
        <w:rPr>
          <w:rFonts w:eastAsiaTheme="minorHAnsi" w:cs="Arial"/>
          <w:color w:val="000000"/>
          <w:szCs w:val="22"/>
          <w:lang w:eastAsia="en-US"/>
        </w:rPr>
        <w:t xml:space="preserve"> remote</w:t>
      </w:r>
      <w:r w:rsidR="00B83EDE">
        <w:rPr>
          <w:rFonts w:eastAsiaTheme="minorHAnsi" w:cs="Arial"/>
          <w:color w:val="000000"/>
          <w:szCs w:val="22"/>
          <w:lang w:eastAsia="en-US"/>
        </w:rPr>
        <w:t xml:space="preserve"> </w:t>
      </w:r>
      <w:r w:rsidRPr="00565737">
        <w:rPr>
          <w:rFonts w:eastAsiaTheme="minorHAnsi" w:cs="Arial"/>
          <w:color w:val="000000"/>
          <w:szCs w:val="22"/>
          <w:lang w:eastAsia="en-US"/>
        </w:rPr>
        <w:t>e-consent</w:t>
      </w:r>
      <w:r>
        <w:rPr>
          <w:rFonts w:eastAsiaTheme="minorHAnsi" w:cs="Arial"/>
          <w:color w:val="000000"/>
          <w:szCs w:val="22"/>
          <w:lang w:eastAsia="en-US"/>
        </w:rPr>
        <w:t xml:space="preserve"> </w:t>
      </w:r>
      <w:r w:rsidR="00B83EDE">
        <w:rPr>
          <w:rFonts w:eastAsiaTheme="minorHAnsi" w:cs="Arial"/>
          <w:color w:val="000000"/>
          <w:szCs w:val="22"/>
          <w:lang w:eastAsia="en-US"/>
        </w:rPr>
        <w:t xml:space="preserve">process and a </w:t>
      </w:r>
      <w:proofErr w:type="gramStart"/>
      <w:r w:rsidR="00B83EDE">
        <w:rPr>
          <w:rFonts w:eastAsiaTheme="minorHAnsi" w:cs="Arial"/>
          <w:color w:val="000000"/>
          <w:szCs w:val="22"/>
          <w:lang w:eastAsia="en-US"/>
        </w:rPr>
        <w:t>paper based</w:t>
      </w:r>
      <w:proofErr w:type="gramEnd"/>
      <w:r w:rsidR="00B83EDE">
        <w:rPr>
          <w:rFonts w:eastAsiaTheme="minorHAnsi" w:cs="Arial"/>
          <w:color w:val="000000"/>
          <w:szCs w:val="22"/>
          <w:lang w:eastAsia="en-US"/>
        </w:rPr>
        <w:t xml:space="preserve"> process will be followed </w:t>
      </w:r>
      <w:r w:rsidRPr="00B37C5C">
        <w:rPr>
          <w:rFonts w:eastAsiaTheme="minorHAnsi" w:cs="Arial"/>
          <w:szCs w:val="22"/>
          <w:lang w:eastAsia="en-US"/>
        </w:rPr>
        <w:t xml:space="preserve">and a </w:t>
      </w:r>
      <w:r w:rsidRPr="00436BA9">
        <w:rPr>
          <w:rFonts w:eastAsiaTheme="minorHAnsi" w:cs="Arial"/>
          <w:szCs w:val="22"/>
          <w:lang w:eastAsia="en-US"/>
        </w:rPr>
        <w:t>convenient time</w:t>
      </w:r>
      <w:r w:rsidRPr="00B37C5C">
        <w:rPr>
          <w:rFonts w:eastAsiaTheme="minorHAnsi" w:cs="Arial"/>
          <w:szCs w:val="22"/>
          <w:lang w:eastAsia="en-US"/>
        </w:rPr>
        <w:t xml:space="preserve"> will</w:t>
      </w:r>
      <w:r w:rsidRPr="00565737">
        <w:rPr>
          <w:rFonts w:eastAsiaTheme="minorHAnsi" w:cs="Arial"/>
          <w:szCs w:val="22"/>
          <w:lang w:eastAsia="en-US"/>
        </w:rPr>
        <w:t xml:space="preserve"> be arranged to complete a face-to-face paper</w:t>
      </w:r>
      <w:r w:rsidR="00B83EDE">
        <w:rPr>
          <w:rFonts w:eastAsiaTheme="minorHAnsi" w:cs="Arial"/>
          <w:szCs w:val="22"/>
          <w:lang w:eastAsia="en-US"/>
        </w:rPr>
        <w:t>/e-</w:t>
      </w:r>
      <w:r w:rsidRPr="00565737">
        <w:rPr>
          <w:rFonts w:eastAsiaTheme="minorHAnsi" w:cs="Arial"/>
          <w:szCs w:val="22"/>
          <w:lang w:eastAsia="en-US"/>
        </w:rPr>
        <w:t xml:space="preserve">consent process. </w:t>
      </w:r>
    </w:p>
    <w:p w14:paraId="2F8EC1BC" w14:textId="6E907FA7" w:rsidR="00B83EDE" w:rsidRPr="00DF7583" w:rsidRDefault="00B83EDE" w:rsidP="008143D0">
      <w:pPr>
        <w:spacing w:before="240" w:after="160" w:line="259" w:lineRule="auto"/>
        <w:rPr>
          <w:rFonts w:eastAsiaTheme="minorHAnsi" w:cs="Arial"/>
          <w:b/>
          <w:bCs/>
          <w:szCs w:val="22"/>
          <w:lang w:eastAsia="en-US"/>
        </w:rPr>
      </w:pPr>
      <w:r w:rsidRPr="00DF7583">
        <w:rPr>
          <w:rFonts w:eastAsiaTheme="minorHAnsi" w:cs="Arial"/>
          <w:b/>
          <w:bCs/>
          <w:szCs w:val="22"/>
          <w:lang w:eastAsia="en-US"/>
        </w:rPr>
        <w:t xml:space="preserve">Remote </w:t>
      </w:r>
      <w:proofErr w:type="spellStart"/>
      <w:r w:rsidRPr="00DF7583">
        <w:rPr>
          <w:rFonts w:eastAsiaTheme="minorHAnsi" w:cs="Arial"/>
          <w:b/>
          <w:bCs/>
          <w:szCs w:val="22"/>
          <w:lang w:eastAsia="en-US"/>
        </w:rPr>
        <w:t>e</w:t>
      </w:r>
      <w:r w:rsidR="00DF7583">
        <w:rPr>
          <w:rFonts w:eastAsiaTheme="minorHAnsi" w:cs="Arial"/>
          <w:b/>
          <w:bCs/>
          <w:szCs w:val="22"/>
          <w:lang w:eastAsia="en-US"/>
        </w:rPr>
        <w:t>C</w:t>
      </w:r>
      <w:r w:rsidRPr="00DF7583">
        <w:rPr>
          <w:rFonts w:eastAsiaTheme="minorHAnsi" w:cs="Arial"/>
          <w:b/>
          <w:bCs/>
          <w:szCs w:val="22"/>
          <w:lang w:eastAsia="en-US"/>
        </w:rPr>
        <w:t>onsent</w:t>
      </w:r>
      <w:proofErr w:type="spellEnd"/>
    </w:p>
    <w:p w14:paraId="09BFFC78" w14:textId="5D865C71" w:rsidR="006C3BD9" w:rsidRDefault="00ED3BA4" w:rsidP="006908B0">
      <w:pPr>
        <w:autoSpaceDE w:val="0"/>
        <w:autoSpaceDN w:val="0"/>
        <w:adjustRightInd w:val="0"/>
        <w:jc w:val="both"/>
        <w:rPr>
          <w:szCs w:val="22"/>
        </w:rPr>
      </w:pPr>
      <w:r w:rsidRPr="00565737">
        <w:rPr>
          <w:rFonts w:eastAsiaTheme="minorHAnsi" w:cs="Arial"/>
          <w:szCs w:val="22"/>
          <w:lang w:eastAsia="en-US"/>
        </w:rPr>
        <w:t xml:space="preserve">A copy of the </w:t>
      </w:r>
      <w:r w:rsidR="00A96706">
        <w:rPr>
          <w:rFonts w:eastAsiaTheme="minorHAnsi" w:cs="Arial"/>
          <w:szCs w:val="22"/>
          <w:lang w:eastAsia="en-US"/>
        </w:rPr>
        <w:t>PIS</w:t>
      </w:r>
      <w:r w:rsidRPr="00565737">
        <w:rPr>
          <w:rFonts w:eastAsiaTheme="minorHAnsi" w:cs="Arial"/>
          <w:szCs w:val="22"/>
          <w:lang w:eastAsia="en-US"/>
        </w:rPr>
        <w:t xml:space="preserve"> will be provided to the patient prior to the remote e-consent telephone</w:t>
      </w:r>
      <w:r w:rsidR="00B83EDE">
        <w:rPr>
          <w:rFonts w:eastAsiaTheme="minorHAnsi" w:cs="Arial"/>
          <w:szCs w:val="22"/>
          <w:lang w:eastAsia="en-US"/>
        </w:rPr>
        <w:t>/</w:t>
      </w:r>
      <w:r w:rsidRPr="00565737">
        <w:rPr>
          <w:rFonts w:eastAsiaTheme="minorHAnsi" w:cs="Arial"/>
          <w:szCs w:val="22"/>
          <w:lang w:eastAsia="en-US"/>
        </w:rPr>
        <w:t xml:space="preserve">videocall </w:t>
      </w:r>
      <w:r w:rsidR="00170567">
        <w:rPr>
          <w:rFonts w:eastAsiaTheme="minorHAnsi" w:cs="Arial"/>
          <w:szCs w:val="22"/>
          <w:lang w:eastAsia="en-US"/>
        </w:rPr>
        <w:t xml:space="preserve">or </w:t>
      </w:r>
      <w:r w:rsidRPr="00565737">
        <w:rPr>
          <w:rFonts w:eastAsiaTheme="minorHAnsi" w:cs="Arial"/>
          <w:szCs w:val="22"/>
          <w:lang w:eastAsia="en-US"/>
        </w:rPr>
        <w:t xml:space="preserve">their clinic visit, by email or by post (according to </w:t>
      </w:r>
      <w:r w:rsidR="00B83EDE">
        <w:rPr>
          <w:rFonts w:eastAsiaTheme="minorHAnsi" w:cs="Arial"/>
          <w:szCs w:val="22"/>
          <w:lang w:eastAsia="en-US"/>
        </w:rPr>
        <w:t xml:space="preserve">service pathway and patient </w:t>
      </w:r>
      <w:r w:rsidRPr="00565737">
        <w:rPr>
          <w:rFonts w:eastAsiaTheme="minorHAnsi" w:cs="Arial"/>
          <w:szCs w:val="22"/>
          <w:lang w:eastAsia="en-US"/>
        </w:rPr>
        <w:t>preference).</w:t>
      </w:r>
      <w:r w:rsidR="00B83EDE">
        <w:rPr>
          <w:rFonts w:eastAsiaTheme="minorHAnsi" w:cs="Arial"/>
          <w:szCs w:val="22"/>
          <w:lang w:eastAsia="en-US"/>
        </w:rPr>
        <w:t xml:space="preserve"> </w:t>
      </w:r>
      <w:r w:rsidR="00B83EDE">
        <w:rPr>
          <w:szCs w:val="22"/>
        </w:rPr>
        <w:t xml:space="preserve">Following information provision and patient agreement to participate in HEALS2, </w:t>
      </w:r>
      <w:r>
        <w:rPr>
          <w:szCs w:val="22"/>
        </w:rPr>
        <w:t>the researcher will verify the participants’ identity by asking the patient to confirm their initials</w:t>
      </w:r>
      <w:r w:rsidR="006C3BD9">
        <w:rPr>
          <w:szCs w:val="22"/>
        </w:rPr>
        <w:t xml:space="preserve">, </w:t>
      </w:r>
      <w:r>
        <w:rPr>
          <w:szCs w:val="22"/>
        </w:rPr>
        <w:t>date of birth</w:t>
      </w:r>
      <w:r w:rsidR="00B83EDE">
        <w:rPr>
          <w:szCs w:val="22"/>
        </w:rPr>
        <w:t xml:space="preserve"> and </w:t>
      </w:r>
      <w:r w:rsidR="006C3BD9">
        <w:rPr>
          <w:szCs w:val="22"/>
        </w:rPr>
        <w:t xml:space="preserve">email address and </w:t>
      </w:r>
      <w:r w:rsidR="00B83EDE">
        <w:rPr>
          <w:szCs w:val="22"/>
        </w:rPr>
        <w:t>assent</w:t>
      </w:r>
      <w:r w:rsidR="006C3BD9">
        <w:rPr>
          <w:szCs w:val="22"/>
        </w:rPr>
        <w:t xml:space="preserve"> for disclosure through the e-consent system</w:t>
      </w:r>
      <w:r>
        <w:rPr>
          <w:szCs w:val="22"/>
        </w:rPr>
        <w:t xml:space="preserve">. </w:t>
      </w:r>
    </w:p>
    <w:p w14:paraId="27D4585A" w14:textId="77777777" w:rsidR="00044E8F" w:rsidRDefault="00044E8F" w:rsidP="006908B0">
      <w:pPr>
        <w:autoSpaceDE w:val="0"/>
        <w:autoSpaceDN w:val="0"/>
        <w:adjustRightInd w:val="0"/>
        <w:jc w:val="both"/>
        <w:rPr>
          <w:szCs w:val="22"/>
        </w:rPr>
      </w:pPr>
    </w:p>
    <w:p w14:paraId="0106FC94" w14:textId="2FA48CCE" w:rsidR="001B0869" w:rsidRPr="002D2F90" w:rsidRDefault="006C3BD9" w:rsidP="006908B0">
      <w:pPr>
        <w:autoSpaceDE w:val="0"/>
        <w:autoSpaceDN w:val="0"/>
        <w:adjustRightInd w:val="0"/>
        <w:jc w:val="both"/>
        <w:rPr>
          <w:rFonts w:cs="Arial"/>
          <w:szCs w:val="22"/>
        </w:rPr>
      </w:pPr>
      <w:r>
        <w:rPr>
          <w:szCs w:val="22"/>
        </w:rPr>
        <w:t>The patient will receive a link to and open the e-consent application, t</w:t>
      </w:r>
      <w:r w:rsidR="00ED3BA4">
        <w:rPr>
          <w:szCs w:val="22"/>
        </w:rPr>
        <w:t>he researcher will discuss each point on the consent form, with the patient. The patient will be asked to complete all questions and add a signature (electronically signing a form is an act completed by clicking a button to confirm the completion of the form), then submit the form. The researcher will open the form and complete the sign-off. Where it is not possible for the patient to complete all questions and sign the form during the call, they will be asked to do this as soon as possible after the call. The researcher will follow up with the patient in the event the form is not completed.</w:t>
      </w:r>
      <w:r w:rsidR="00044E8F">
        <w:rPr>
          <w:szCs w:val="22"/>
        </w:rPr>
        <w:t xml:space="preserve"> W</w:t>
      </w:r>
      <w:r w:rsidR="00AE2662">
        <w:rPr>
          <w:szCs w:val="22"/>
        </w:rPr>
        <w:t xml:space="preserve">hen completed by the </w:t>
      </w:r>
      <w:proofErr w:type="spellStart"/>
      <w:r w:rsidR="00AE2662">
        <w:rPr>
          <w:szCs w:val="22"/>
        </w:rPr>
        <w:t>patient,t</w:t>
      </w:r>
      <w:r w:rsidR="001B0869" w:rsidRPr="002D2F90">
        <w:rPr>
          <w:rFonts w:cs="Arial"/>
          <w:szCs w:val="22"/>
        </w:rPr>
        <w:t>he</w:t>
      </w:r>
      <w:proofErr w:type="spellEnd"/>
      <w:r w:rsidR="001B0869" w:rsidRPr="002D2F90">
        <w:rPr>
          <w:rFonts w:cs="Arial"/>
          <w:szCs w:val="22"/>
        </w:rPr>
        <w:t xml:space="preserve"> researcher will open the form and complete the sign-off. The participant will receive an electronic copy of the consent form, or the researcher may download and post a copy of the completed form if requested.  </w:t>
      </w:r>
    </w:p>
    <w:p w14:paraId="04145A71" w14:textId="77777777" w:rsidR="001B0869" w:rsidRPr="001B0869" w:rsidRDefault="001B0869" w:rsidP="001B0869">
      <w:pPr>
        <w:pStyle w:val="ListParagraph"/>
        <w:spacing w:after="120"/>
        <w:jc w:val="both"/>
        <w:rPr>
          <w:rFonts w:cs="Arial"/>
          <w:szCs w:val="22"/>
        </w:rPr>
      </w:pPr>
      <w:r w:rsidRPr="001B0869">
        <w:rPr>
          <w:rFonts w:cs="Arial"/>
          <w:szCs w:val="22"/>
        </w:rPr>
        <w:t xml:space="preserve"> </w:t>
      </w:r>
    </w:p>
    <w:p w14:paraId="1BDE4CA8" w14:textId="60892281" w:rsidR="001B0869" w:rsidRPr="00DF7583" w:rsidRDefault="001B0869" w:rsidP="00DF7583">
      <w:pPr>
        <w:jc w:val="both"/>
        <w:rPr>
          <w:rFonts w:cs="Arial"/>
          <w:szCs w:val="22"/>
        </w:rPr>
      </w:pPr>
      <w:r w:rsidRPr="00DF7583">
        <w:rPr>
          <w:rFonts w:cs="Arial"/>
          <w:b/>
          <w:bCs/>
          <w:szCs w:val="22"/>
        </w:rPr>
        <w:t xml:space="preserve">Remote </w:t>
      </w:r>
      <w:r w:rsidR="00DF7583" w:rsidRPr="00DF7583">
        <w:rPr>
          <w:rFonts w:cs="Arial"/>
          <w:b/>
          <w:bCs/>
          <w:szCs w:val="22"/>
        </w:rPr>
        <w:t>V</w:t>
      </w:r>
      <w:r w:rsidRPr="00DF7583">
        <w:rPr>
          <w:rFonts w:cs="Arial"/>
          <w:b/>
          <w:bCs/>
          <w:szCs w:val="22"/>
        </w:rPr>
        <w:t xml:space="preserve">erbal </w:t>
      </w:r>
      <w:r w:rsidR="00DF7583" w:rsidRPr="00DF7583">
        <w:rPr>
          <w:rFonts w:cs="Arial"/>
          <w:b/>
          <w:bCs/>
          <w:szCs w:val="22"/>
        </w:rPr>
        <w:t>C</w:t>
      </w:r>
      <w:r w:rsidRPr="00DF7583">
        <w:rPr>
          <w:rFonts w:cs="Arial"/>
          <w:b/>
          <w:bCs/>
          <w:szCs w:val="22"/>
        </w:rPr>
        <w:t>onsent</w:t>
      </w:r>
      <w:r w:rsidRPr="00DF7583">
        <w:rPr>
          <w:rFonts w:cs="Arial"/>
          <w:szCs w:val="22"/>
        </w:rPr>
        <w:t xml:space="preserve"> </w:t>
      </w:r>
    </w:p>
    <w:p w14:paraId="4C06B298" w14:textId="18BE2F78" w:rsidR="001B0869" w:rsidRPr="00DF7583" w:rsidRDefault="001B0869" w:rsidP="00DF7583">
      <w:pPr>
        <w:spacing w:after="120"/>
        <w:jc w:val="both"/>
        <w:rPr>
          <w:rFonts w:cs="Arial"/>
          <w:szCs w:val="22"/>
        </w:rPr>
      </w:pPr>
      <w:r w:rsidRPr="002D2F90">
        <w:rPr>
          <w:rFonts w:cs="Arial"/>
          <w:szCs w:val="22"/>
        </w:rPr>
        <w:t>For participants unable to complete remote e</w:t>
      </w:r>
      <w:r w:rsidR="006C3BD9">
        <w:rPr>
          <w:rFonts w:cs="Arial"/>
          <w:szCs w:val="22"/>
        </w:rPr>
        <w:t>-</w:t>
      </w:r>
      <w:r w:rsidRPr="002D2F90">
        <w:rPr>
          <w:rFonts w:cs="Arial"/>
          <w:szCs w:val="22"/>
        </w:rPr>
        <w:t>consent (e.g. electronic device accessibility)</w:t>
      </w:r>
      <w:r w:rsidR="006C3BD9">
        <w:rPr>
          <w:rFonts w:cs="Arial"/>
          <w:szCs w:val="22"/>
        </w:rPr>
        <w:t>, t</w:t>
      </w:r>
      <w:r w:rsidR="00D67773">
        <w:rPr>
          <w:rFonts w:cs="Arial"/>
          <w:szCs w:val="22"/>
        </w:rPr>
        <w:t xml:space="preserve">he </w:t>
      </w:r>
      <w:r w:rsidRPr="002D2F90">
        <w:rPr>
          <w:rFonts w:cs="Arial"/>
          <w:szCs w:val="22"/>
        </w:rPr>
        <w:t xml:space="preserve">researcher will read each statement on the consent form to the patient, initialling and signing the paper consent form on behalf of the patient. A copy of the consent form signed on behalf of the patient will then be posted/emailed to the patient. </w:t>
      </w:r>
    </w:p>
    <w:p w14:paraId="37FE504E" w14:textId="56C7A9A9" w:rsidR="001B0869" w:rsidRPr="00DF7583" w:rsidRDefault="001B0869" w:rsidP="008143D0">
      <w:pPr>
        <w:spacing w:before="240"/>
        <w:jc w:val="both"/>
        <w:rPr>
          <w:rFonts w:cs="Arial"/>
          <w:b/>
          <w:bCs/>
          <w:szCs w:val="22"/>
        </w:rPr>
      </w:pPr>
      <w:r w:rsidRPr="00DF7583">
        <w:rPr>
          <w:rFonts w:cs="Arial"/>
          <w:b/>
          <w:bCs/>
          <w:szCs w:val="22"/>
        </w:rPr>
        <w:t xml:space="preserve">In </w:t>
      </w:r>
      <w:r w:rsidR="00DF7583">
        <w:rPr>
          <w:rFonts w:cs="Arial"/>
          <w:b/>
          <w:bCs/>
          <w:szCs w:val="22"/>
        </w:rPr>
        <w:t>P</w:t>
      </w:r>
      <w:r w:rsidRPr="00DF7583">
        <w:rPr>
          <w:rFonts w:cs="Arial"/>
          <w:b/>
          <w:bCs/>
          <w:szCs w:val="22"/>
        </w:rPr>
        <w:t>erson (face-to-face consent</w:t>
      </w:r>
      <w:r w:rsidR="002D2F90" w:rsidRPr="00DF7583">
        <w:rPr>
          <w:rFonts w:cs="Arial"/>
          <w:b/>
          <w:bCs/>
          <w:szCs w:val="22"/>
        </w:rPr>
        <w:t xml:space="preserve"> during a visit to the SCSC</w:t>
      </w:r>
      <w:r w:rsidRPr="00DF7583">
        <w:rPr>
          <w:rFonts w:cs="Arial"/>
          <w:b/>
          <w:bCs/>
          <w:szCs w:val="22"/>
        </w:rPr>
        <w:t xml:space="preserve">) </w:t>
      </w:r>
    </w:p>
    <w:p w14:paraId="4DD4A55D" w14:textId="17923598" w:rsidR="006C3BD9" w:rsidRDefault="001B0869" w:rsidP="00D67773">
      <w:pPr>
        <w:jc w:val="both"/>
        <w:rPr>
          <w:rFonts w:cs="Arial"/>
          <w:szCs w:val="22"/>
        </w:rPr>
      </w:pPr>
      <w:r w:rsidRPr="001B0869">
        <w:rPr>
          <w:rFonts w:cs="Arial"/>
          <w:szCs w:val="22"/>
        </w:rPr>
        <w:t>For participants who choose to complete in</w:t>
      </w:r>
      <w:r w:rsidR="00891E2D">
        <w:rPr>
          <w:rFonts w:cs="Arial"/>
          <w:szCs w:val="22"/>
        </w:rPr>
        <w:t>-</w:t>
      </w:r>
      <w:r w:rsidRPr="001B0869">
        <w:rPr>
          <w:rFonts w:cs="Arial"/>
          <w:szCs w:val="22"/>
        </w:rPr>
        <w:t>person consent</w:t>
      </w:r>
      <w:r w:rsidR="006C3BD9">
        <w:rPr>
          <w:rFonts w:cs="Arial"/>
          <w:szCs w:val="22"/>
        </w:rPr>
        <w:t>, t</w:t>
      </w:r>
      <w:r w:rsidR="002D2F90">
        <w:rPr>
          <w:rFonts w:cs="Arial"/>
          <w:szCs w:val="22"/>
        </w:rPr>
        <w:t xml:space="preserve">his can be done through </w:t>
      </w:r>
      <w:r w:rsidR="006C3BD9">
        <w:rPr>
          <w:rFonts w:cs="Arial"/>
          <w:szCs w:val="22"/>
        </w:rPr>
        <w:t xml:space="preserve">the e-consent application </w:t>
      </w:r>
      <w:r w:rsidR="002D2F90">
        <w:rPr>
          <w:rFonts w:cs="Arial"/>
          <w:szCs w:val="22"/>
        </w:rPr>
        <w:t xml:space="preserve"> </w:t>
      </w:r>
      <w:r w:rsidR="006C3BD9">
        <w:rPr>
          <w:rFonts w:cs="Arial"/>
          <w:szCs w:val="22"/>
        </w:rPr>
        <w:t xml:space="preserve">(as above) </w:t>
      </w:r>
      <w:r w:rsidR="002D2F90">
        <w:rPr>
          <w:rFonts w:cs="Arial"/>
          <w:szCs w:val="22"/>
        </w:rPr>
        <w:t xml:space="preserve">or </w:t>
      </w:r>
      <w:r w:rsidR="006C3BD9">
        <w:rPr>
          <w:rFonts w:cs="Arial"/>
          <w:szCs w:val="22"/>
        </w:rPr>
        <w:t xml:space="preserve">by taking standard written informed consent </w:t>
      </w:r>
      <w:r w:rsidRPr="001B0869">
        <w:rPr>
          <w:rFonts w:cs="Arial"/>
          <w:szCs w:val="22"/>
        </w:rPr>
        <w:t>.</w:t>
      </w:r>
    </w:p>
    <w:p w14:paraId="334A86C1" w14:textId="77777777" w:rsidR="006C3BD9" w:rsidRDefault="006C3BD9" w:rsidP="00D67773">
      <w:pPr>
        <w:jc w:val="both"/>
        <w:rPr>
          <w:rFonts w:cs="Arial"/>
          <w:szCs w:val="22"/>
        </w:rPr>
      </w:pPr>
    </w:p>
    <w:p w14:paraId="1CB43870" w14:textId="2DB08761" w:rsidR="00D67773" w:rsidRPr="009744C3" w:rsidRDefault="001B0869" w:rsidP="00D67773">
      <w:pPr>
        <w:jc w:val="both"/>
        <w:rPr>
          <w:rFonts w:cs="Arial"/>
          <w:szCs w:val="22"/>
        </w:rPr>
      </w:pPr>
      <w:r w:rsidRPr="001B0869">
        <w:rPr>
          <w:rFonts w:cs="Arial"/>
          <w:szCs w:val="22"/>
        </w:rPr>
        <w:t xml:space="preserve">Witnessed verbal consent may be used for patients who have capacity to consent but are unable to physically sign the paper form.  </w:t>
      </w:r>
      <w:r w:rsidR="00D67773" w:rsidRPr="009744C3">
        <w:rPr>
          <w:rFonts w:cs="Arial"/>
          <w:szCs w:val="22"/>
        </w:rPr>
        <w:t>An appropriate witness would be a family member or friend of the patient, or another member of the patient’s healthcare team who is not directly involved in the research study.</w:t>
      </w:r>
    </w:p>
    <w:p w14:paraId="5DA05F4E" w14:textId="77777777" w:rsidR="00F4485B" w:rsidRDefault="00F4485B" w:rsidP="00F4485B">
      <w:pPr>
        <w:jc w:val="both"/>
        <w:rPr>
          <w:rFonts w:cs="Arial"/>
          <w:szCs w:val="22"/>
        </w:rPr>
      </w:pPr>
    </w:p>
    <w:p w14:paraId="049B97C4" w14:textId="64D831F6" w:rsidR="00F4485B" w:rsidRDefault="00F4485B" w:rsidP="00F4485B">
      <w:pPr>
        <w:jc w:val="both"/>
        <w:rPr>
          <w:rFonts w:cs="Arial"/>
          <w:szCs w:val="22"/>
        </w:rPr>
      </w:pPr>
      <w:r w:rsidRPr="009744C3">
        <w:rPr>
          <w:rFonts w:cs="Arial"/>
          <w:szCs w:val="22"/>
        </w:rPr>
        <w:t xml:space="preserve">Following information provision, patients will have </w:t>
      </w:r>
      <w:proofErr w:type="gramStart"/>
      <w:r w:rsidRPr="009744C3">
        <w:rPr>
          <w:rFonts w:cs="Arial"/>
          <w:szCs w:val="22"/>
        </w:rPr>
        <w:t>as long as</w:t>
      </w:r>
      <w:proofErr w:type="gramEnd"/>
      <w:r w:rsidRPr="009744C3">
        <w:rPr>
          <w:rFonts w:cs="Arial"/>
          <w:szCs w:val="22"/>
        </w:rPr>
        <w:t xml:space="preserve"> they need to consider participation and will be given the opportunity to discuss the study with family and other healthcare professionals before they are asked whether they would be willing to take part in the study. </w:t>
      </w:r>
      <w:r w:rsidRPr="00FA220F">
        <w:rPr>
          <w:rFonts w:cs="Arial"/>
          <w:szCs w:val="22"/>
        </w:rPr>
        <w:t>Patients will also be provided with a contact point where he/she may obtain further information about the trial.</w:t>
      </w:r>
    </w:p>
    <w:p w14:paraId="7E6D1FB8" w14:textId="3B66D17A" w:rsidR="00565737" w:rsidRDefault="00565737" w:rsidP="00565737">
      <w:pPr>
        <w:autoSpaceDE w:val="0"/>
        <w:autoSpaceDN w:val="0"/>
        <w:adjustRightInd w:val="0"/>
        <w:rPr>
          <w:szCs w:val="22"/>
        </w:rPr>
      </w:pPr>
    </w:p>
    <w:p w14:paraId="15480DA4" w14:textId="2DB8AAF3" w:rsidR="003D567A" w:rsidRPr="009744C3" w:rsidRDefault="003D567A" w:rsidP="003D567A">
      <w:pPr>
        <w:jc w:val="both"/>
        <w:rPr>
          <w:rFonts w:cs="Arial"/>
          <w:szCs w:val="22"/>
        </w:rPr>
      </w:pPr>
      <w:r w:rsidRPr="009744C3">
        <w:rPr>
          <w:rFonts w:cs="Arial"/>
          <w:szCs w:val="22"/>
        </w:rPr>
        <w:t xml:space="preserve">A record of the consent process detailing the date of consent and those present will be detailed in the patients’ </w:t>
      </w:r>
      <w:r>
        <w:rPr>
          <w:rFonts w:cs="Arial"/>
          <w:szCs w:val="22"/>
        </w:rPr>
        <w:t>healthcare records</w:t>
      </w:r>
      <w:r w:rsidRPr="009744C3">
        <w:rPr>
          <w:rFonts w:cs="Arial"/>
          <w:szCs w:val="22"/>
        </w:rPr>
        <w:t>.</w:t>
      </w:r>
      <w:r w:rsidR="0012594A">
        <w:rPr>
          <w:rFonts w:cs="Arial"/>
          <w:szCs w:val="22"/>
        </w:rPr>
        <w:t xml:space="preserve"> Where a paper consent form exists, t</w:t>
      </w:r>
      <w:r w:rsidRPr="009744C3">
        <w:rPr>
          <w:rFonts w:cs="Arial"/>
          <w:szCs w:val="22"/>
        </w:rPr>
        <w:t>he original form will be filed in the Investigator Site File</w:t>
      </w:r>
      <w:r w:rsidR="00631850">
        <w:rPr>
          <w:rFonts w:cs="Arial"/>
          <w:szCs w:val="22"/>
        </w:rPr>
        <w:t xml:space="preserve"> (ISF)</w:t>
      </w:r>
      <w:r w:rsidRPr="009744C3">
        <w:rPr>
          <w:rFonts w:cs="Arial"/>
          <w:szCs w:val="22"/>
        </w:rPr>
        <w:t xml:space="preserve"> at the participating centre, a second copy included in the </w:t>
      </w:r>
      <w:r>
        <w:rPr>
          <w:rFonts w:cs="Arial"/>
          <w:szCs w:val="22"/>
        </w:rPr>
        <w:t>healthcare record</w:t>
      </w:r>
      <w:r w:rsidRPr="009744C3">
        <w:rPr>
          <w:rFonts w:cs="Arial"/>
          <w:szCs w:val="22"/>
        </w:rPr>
        <w:t xml:space="preserve"> (as per local practice) and a third copy will be returned to the CTRU</w:t>
      </w:r>
      <w:r w:rsidR="002C1B45">
        <w:rPr>
          <w:rFonts w:cs="Arial"/>
          <w:szCs w:val="22"/>
        </w:rPr>
        <w:t xml:space="preserve"> via Secure File Transfer </w:t>
      </w:r>
      <w:r w:rsidR="00E13272">
        <w:rPr>
          <w:rFonts w:cs="Arial"/>
          <w:szCs w:val="22"/>
        </w:rPr>
        <w:t xml:space="preserve">(SFT) </w:t>
      </w:r>
      <w:r w:rsidR="002C1B45">
        <w:rPr>
          <w:rFonts w:cs="Arial"/>
          <w:szCs w:val="22"/>
        </w:rPr>
        <w:t>system</w:t>
      </w:r>
      <w:r w:rsidRPr="009744C3">
        <w:rPr>
          <w:rFonts w:cs="Arial"/>
          <w:szCs w:val="22"/>
        </w:rPr>
        <w:t xml:space="preserve">. </w:t>
      </w:r>
      <w:r w:rsidR="0012594A">
        <w:rPr>
          <w:rFonts w:cs="Arial"/>
          <w:szCs w:val="22"/>
        </w:rPr>
        <w:t xml:space="preserve">Where </w:t>
      </w:r>
      <w:proofErr w:type="spellStart"/>
      <w:r w:rsidR="0012594A">
        <w:rPr>
          <w:rFonts w:cs="Arial"/>
          <w:szCs w:val="22"/>
        </w:rPr>
        <w:t>eConsent</w:t>
      </w:r>
      <w:proofErr w:type="spellEnd"/>
      <w:r w:rsidR="0012594A">
        <w:rPr>
          <w:rFonts w:cs="Arial"/>
          <w:szCs w:val="22"/>
        </w:rPr>
        <w:t xml:space="preserve"> has taken place, local practices will dictate record keeping. </w:t>
      </w:r>
    </w:p>
    <w:p w14:paraId="084007C6" w14:textId="77777777" w:rsidR="003D567A" w:rsidRPr="009744C3" w:rsidRDefault="003D567A" w:rsidP="003D567A">
      <w:pPr>
        <w:jc w:val="both"/>
        <w:rPr>
          <w:rFonts w:cs="Arial"/>
          <w:szCs w:val="22"/>
        </w:rPr>
      </w:pPr>
    </w:p>
    <w:p w14:paraId="1B76FD71" w14:textId="1581AB5D" w:rsidR="003D567A" w:rsidRDefault="003D567A" w:rsidP="003D567A">
      <w:pPr>
        <w:pStyle w:val="Text"/>
        <w:spacing w:before="0"/>
        <w:rPr>
          <w:rFonts w:cs="Arial"/>
          <w:sz w:val="22"/>
          <w:szCs w:val="22"/>
          <w:lang w:eastAsia="en-GB"/>
        </w:rPr>
      </w:pPr>
      <w:r w:rsidRPr="00740AD9">
        <w:rPr>
          <w:rFonts w:cs="Arial"/>
          <w:sz w:val="22"/>
          <w:szCs w:val="22"/>
          <w:lang w:eastAsia="en-GB"/>
        </w:rPr>
        <w:t>Patients who provide informed consent who subsequently lose capacity will be withdrawn from the trial.</w:t>
      </w:r>
      <w:r w:rsidRPr="009744C3">
        <w:rPr>
          <w:rFonts w:cs="Arial"/>
          <w:sz w:val="22"/>
          <w:szCs w:val="22"/>
          <w:lang w:eastAsia="en-GB"/>
        </w:rPr>
        <w:t xml:space="preserve"> </w:t>
      </w:r>
    </w:p>
    <w:p w14:paraId="62815DC4" w14:textId="77777777" w:rsidR="00F4485B" w:rsidRDefault="00F4485B" w:rsidP="003D567A">
      <w:pPr>
        <w:jc w:val="both"/>
        <w:rPr>
          <w:rFonts w:cs="Arial"/>
          <w:szCs w:val="22"/>
        </w:rPr>
      </w:pPr>
    </w:p>
    <w:p w14:paraId="3F8313A2" w14:textId="6C54F197" w:rsidR="003D567A" w:rsidRDefault="003D567A" w:rsidP="003D567A">
      <w:pPr>
        <w:jc w:val="both"/>
        <w:rPr>
          <w:rFonts w:cs="Arial"/>
          <w:szCs w:val="22"/>
        </w:rPr>
      </w:pPr>
      <w:r>
        <w:rPr>
          <w:rFonts w:cs="Arial"/>
          <w:szCs w:val="22"/>
        </w:rPr>
        <w:t xml:space="preserve">Full informed consent will be obtained for </w:t>
      </w:r>
      <w:r w:rsidRPr="009B53E7">
        <w:rPr>
          <w:rFonts w:cs="Arial"/>
          <w:b/>
          <w:szCs w:val="22"/>
        </w:rPr>
        <w:t>all</w:t>
      </w:r>
      <w:r>
        <w:rPr>
          <w:rFonts w:cs="Arial"/>
          <w:szCs w:val="22"/>
        </w:rPr>
        <w:t xml:space="preserve"> participants </w:t>
      </w:r>
      <w:r w:rsidRPr="009744C3">
        <w:rPr>
          <w:rFonts w:cs="Arial"/>
          <w:szCs w:val="22"/>
        </w:rPr>
        <w:t>prior to r</w:t>
      </w:r>
      <w:r>
        <w:rPr>
          <w:rFonts w:cs="Arial"/>
          <w:szCs w:val="22"/>
        </w:rPr>
        <w:t>andomisation</w:t>
      </w:r>
      <w:r w:rsidRPr="009744C3">
        <w:rPr>
          <w:rFonts w:cs="Arial"/>
          <w:szCs w:val="22"/>
        </w:rPr>
        <w:t>.</w:t>
      </w:r>
      <w:r>
        <w:rPr>
          <w:rFonts w:cs="Arial"/>
          <w:szCs w:val="22"/>
        </w:rPr>
        <w:t xml:space="preserve"> Participants who have consented prior to </w:t>
      </w:r>
      <w:r w:rsidR="007C4A2B">
        <w:rPr>
          <w:rFonts w:cs="Arial"/>
          <w:szCs w:val="22"/>
        </w:rPr>
        <w:t xml:space="preserve">the day of surgery </w:t>
      </w:r>
      <w:r>
        <w:rPr>
          <w:rFonts w:cs="Arial"/>
          <w:szCs w:val="22"/>
        </w:rPr>
        <w:t xml:space="preserve">will be asked to verbally reconfirm consent to continue in the trial, prior to randomisation. </w:t>
      </w:r>
    </w:p>
    <w:p w14:paraId="4D8551EE" w14:textId="77777777" w:rsidR="00E01FAC" w:rsidRDefault="00E01FAC" w:rsidP="00E01FAC">
      <w:pPr>
        <w:pStyle w:val="Text"/>
        <w:spacing w:before="0"/>
        <w:rPr>
          <w:szCs w:val="24"/>
        </w:rPr>
      </w:pPr>
    </w:p>
    <w:p w14:paraId="0EA4EC35" w14:textId="7AA75F3F" w:rsidR="00E01FAC" w:rsidRPr="00DA2C5D" w:rsidRDefault="00E01FAC" w:rsidP="00A55510">
      <w:pPr>
        <w:pStyle w:val="Heading2"/>
        <w:numPr>
          <w:ilvl w:val="1"/>
          <w:numId w:val="27"/>
        </w:numPr>
      </w:pPr>
      <w:bookmarkStart w:id="66" w:name="_Randomisation"/>
      <w:bookmarkStart w:id="67" w:name="_Toc172637846"/>
      <w:bookmarkEnd w:id="66"/>
      <w:r w:rsidRPr="00404697">
        <w:t>R</w:t>
      </w:r>
      <w:r w:rsidR="00A55510">
        <w:t>andomisation</w:t>
      </w:r>
      <w:bookmarkEnd w:id="67"/>
    </w:p>
    <w:p w14:paraId="68067170" w14:textId="77777777" w:rsidR="00E01FAC" w:rsidRDefault="00E01FAC" w:rsidP="00E01FAC">
      <w:pPr>
        <w:jc w:val="both"/>
        <w:rPr>
          <w:rFonts w:cs="Arial"/>
        </w:rPr>
      </w:pPr>
    </w:p>
    <w:p w14:paraId="64980105" w14:textId="5E62F33C" w:rsidR="00767905" w:rsidRPr="009744C3" w:rsidRDefault="00767905" w:rsidP="00767905">
      <w:pPr>
        <w:pStyle w:val="Text"/>
        <w:spacing w:before="0"/>
        <w:rPr>
          <w:rFonts w:cs="Arial"/>
          <w:sz w:val="22"/>
          <w:szCs w:val="22"/>
        </w:rPr>
      </w:pPr>
      <w:r w:rsidRPr="009744C3">
        <w:rPr>
          <w:rFonts w:cs="Arial"/>
          <w:sz w:val="22"/>
          <w:szCs w:val="22"/>
        </w:rPr>
        <w:t>Informed written</w:t>
      </w:r>
      <w:r>
        <w:rPr>
          <w:rFonts w:cs="Arial"/>
          <w:sz w:val="22"/>
          <w:szCs w:val="22"/>
        </w:rPr>
        <w:t>/</w:t>
      </w:r>
      <w:r w:rsidRPr="009744C3">
        <w:rPr>
          <w:rFonts w:cs="Arial"/>
          <w:sz w:val="22"/>
          <w:szCs w:val="22"/>
        </w:rPr>
        <w:t>witnessed verbal consent</w:t>
      </w:r>
      <w:r w:rsidR="00086401">
        <w:rPr>
          <w:rFonts w:cs="Arial"/>
          <w:sz w:val="22"/>
          <w:szCs w:val="22"/>
        </w:rPr>
        <w:t>/e-consent</w:t>
      </w:r>
      <w:r w:rsidRPr="009744C3">
        <w:rPr>
          <w:rFonts w:cs="Arial"/>
          <w:sz w:val="22"/>
          <w:szCs w:val="22"/>
        </w:rPr>
        <w:t xml:space="preserve"> for entry into the trial must be obtained prior to r</w:t>
      </w:r>
      <w:r>
        <w:rPr>
          <w:rFonts w:cs="Arial"/>
          <w:sz w:val="22"/>
          <w:szCs w:val="22"/>
        </w:rPr>
        <w:t>andomisation</w:t>
      </w:r>
      <w:r w:rsidRPr="009744C3">
        <w:rPr>
          <w:rFonts w:cs="Arial"/>
          <w:sz w:val="22"/>
          <w:szCs w:val="22"/>
        </w:rPr>
        <w:t xml:space="preserve">. Following confirmation of </w:t>
      </w:r>
      <w:r w:rsidR="00086401">
        <w:rPr>
          <w:rFonts w:cs="Arial"/>
          <w:sz w:val="22"/>
          <w:szCs w:val="22"/>
        </w:rPr>
        <w:t>i</w:t>
      </w:r>
      <w:r w:rsidRPr="009744C3">
        <w:rPr>
          <w:rFonts w:cs="Arial"/>
          <w:sz w:val="22"/>
          <w:szCs w:val="22"/>
        </w:rPr>
        <w:t xml:space="preserve">nformed consent </w:t>
      </w:r>
      <w:r>
        <w:rPr>
          <w:rFonts w:cs="Arial"/>
          <w:sz w:val="22"/>
          <w:szCs w:val="22"/>
        </w:rPr>
        <w:t xml:space="preserve">and eligibility for randomisation </w:t>
      </w:r>
      <w:r w:rsidRPr="009744C3">
        <w:rPr>
          <w:rFonts w:cs="Arial"/>
          <w:sz w:val="22"/>
          <w:szCs w:val="22"/>
        </w:rPr>
        <w:t>participants will be r</w:t>
      </w:r>
      <w:r>
        <w:rPr>
          <w:rFonts w:cs="Arial"/>
          <w:sz w:val="22"/>
          <w:szCs w:val="22"/>
        </w:rPr>
        <w:t>andomised</w:t>
      </w:r>
      <w:r w:rsidRPr="009744C3">
        <w:rPr>
          <w:rFonts w:cs="Arial"/>
          <w:sz w:val="22"/>
          <w:szCs w:val="22"/>
        </w:rPr>
        <w:t xml:space="preserve"> by an authorised member of staff at the research site. R</w:t>
      </w:r>
      <w:r>
        <w:rPr>
          <w:rFonts w:cs="Arial"/>
          <w:sz w:val="22"/>
          <w:szCs w:val="22"/>
        </w:rPr>
        <w:t>andomisation</w:t>
      </w:r>
      <w:r w:rsidRPr="009744C3">
        <w:rPr>
          <w:rFonts w:cs="Arial"/>
          <w:sz w:val="22"/>
          <w:szCs w:val="22"/>
        </w:rPr>
        <w:t xml:space="preserve"> will be performed centrally using the CTRU automated</w:t>
      </w:r>
      <w:r>
        <w:rPr>
          <w:rFonts w:cs="Arial"/>
          <w:sz w:val="22"/>
          <w:szCs w:val="22"/>
        </w:rPr>
        <w:t>,</w:t>
      </w:r>
      <w:r w:rsidRPr="009744C3">
        <w:rPr>
          <w:rFonts w:cs="Arial"/>
          <w:sz w:val="22"/>
          <w:szCs w:val="22"/>
        </w:rPr>
        <w:t xml:space="preserve"> secure</w:t>
      </w:r>
      <w:r>
        <w:rPr>
          <w:rFonts w:cs="Arial"/>
          <w:sz w:val="22"/>
          <w:szCs w:val="22"/>
        </w:rPr>
        <w:t>,</w:t>
      </w:r>
      <w:r w:rsidRPr="009744C3">
        <w:rPr>
          <w:rFonts w:cs="Arial"/>
          <w:sz w:val="22"/>
          <w:szCs w:val="22"/>
        </w:rPr>
        <w:t xml:space="preserve"> 24-hour </w:t>
      </w:r>
      <w:r>
        <w:rPr>
          <w:rFonts w:cs="Arial"/>
          <w:sz w:val="22"/>
          <w:szCs w:val="22"/>
        </w:rPr>
        <w:t xml:space="preserve">randomisation </w:t>
      </w:r>
      <w:r w:rsidRPr="009744C3">
        <w:rPr>
          <w:rFonts w:cs="Arial"/>
          <w:sz w:val="22"/>
          <w:szCs w:val="22"/>
        </w:rPr>
        <w:t>service which can be accessed via the web</w:t>
      </w:r>
      <w:r w:rsidR="00020BA0">
        <w:rPr>
          <w:rFonts w:cs="Arial"/>
          <w:sz w:val="22"/>
          <w:szCs w:val="22"/>
        </w:rPr>
        <w:t xml:space="preserve">. </w:t>
      </w:r>
      <w:r w:rsidRPr="00812B31">
        <w:rPr>
          <w:rFonts w:cs="Arial"/>
          <w:sz w:val="22"/>
          <w:szCs w:val="22"/>
        </w:rPr>
        <w:t>To r</w:t>
      </w:r>
      <w:r>
        <w:rPr>
          <w:rFonts w:cs="Arial"/>
          <w:sz w:val="22"/>
          <w:szCs w:val="22"/>
        </w:rPr>
        <w:t>andomise</w:t>
      </w:r>
      <w:r w:rsidRPr="00812B31">
        <w:rPr>
          <w:rFonts w:cs="Arial"/>
          <w:sz w:val="22"/>
          <w:szCs w:val="22"/>
        </w:rPr>
        <w:t xml:space="preserve"> using the </w:t>
      </w:r>
      <w:r w:rsidR="005F055F" w:rsidRPr="00812B31">
        <w:rPr>
          <w:rFonts w:cs="Arial"/>
          <w:sz w:val="22"/>
          <w:szCs w:val="22"/>
        </w:rPr>
        <w:t>web-based</w:t>
      </w:r>
      <w:r>
        <w:rPr>
          <w:rFonts w:cs="Arial"/>
          <w:sz w:val="22"/>
          <w:szCs w:val="22"/>
        </w:rPr>
        <w:t xml:space="preserve"> system</w:t>
      </w:r>
      <w:r w:rsidRPr="00812B31">
        <w:rPr>
          <w:rFonts w:cs="Arial"/>
          <w:sz w:val="22"/>
          <w:szCs w:val="22"/>
        </w:rPr>
        <w:t xml:space="preserve"> a staff site email address, site code and</w:t>
      </w:r>
      <w:r w:rsidR="00A96706">
        <w:rPr>
          <w:rFonts w:cs="Arial"/>
          <w:sz w:val="22"/>
          <w:szCs w:val="22"/>
        </w:rPr>
        <w:t xml:space="preserve"> </w:t>
      </w:r>
      <w:r w:rsidR="00A96706">
        <w:rPr>
          <w:rFonts w:cs="Arial"/>
          <w:color w:val="000000"/>
          <w:sz w:val="22"/>
          <w:szCs w:val="22"/>
        </w:rPr>
        <w:t>Personal Identification Number</w:t>
      </w:r>
      <w:r w:rsidRPr="00812B31">
        <w:rPr>
          <w:rFonts w:cs="Arial"/>
          <w:sz w:val="22"/>
          <w:szCs w:val="22"/>
        </w:rPr>
        <w:t xml:space="preserve"> </w:t>
      </w:r>
      <w:r w:rsidR="00A96706">
        <w:rPr>
          <w:rFonts w:cs="Arial"/>
          <w:sz w:val="22"/>
          <w:szCs w:val="22"/>
        </w:rPr>
        <w:t>(</w:t>
      </w:r>
      <w:r w:rsidRPr="00812B31">
        <w:rPr>
          <w:rFonts w:cs="Arial"/>
          <w:sz w:val="22"/>
          <w:szCs w:val="22"/>
        </w:rPr>
        <w:t>PIN</w:t>
      </w:r>
      <w:r w:rsidR="00A96706">
        <w:rPr>
          <w:rFonts w:cs="Arial"/>
          <w:sz w:val="22"/>
          <w:szCs w:val="22"/>
        </w:rPr>
        <w:t>)</w:t>
      </w:r>
      <w:r w:rsidRPr="00812B31">
        <w:rPr>
          <w:rFonts w:cs="Arial"/>
          <w:sz w:val="22"/>
          <w:szCs w:val="22"/>
        </w:rPr>
        <w:t xml:space="preserve"> will be required.</w:t>
      </w:r>
      <w:r>
        <w:rPr>
          <w:rFonts w:cs="Arial"/>
          <w:szCs w:val="24"/>
        </w:rPr>
        <w:t xml:space="preserve"> </w:t>
      </w:r>
      <w:r w:rsidRPr="009744C3">
        <w:rPr>
          <w:rFonts w:cs="Arial"/>
          <w:sz w:val="22"/>
          <w:szCs w:val="22"/>
        </w:rPr>
        <w:t xml:space="preserve">Authorisation codes and PINs </w:t>
      </w:r>
      <w:r>
        <w:rPr>
          <w:rFonts w:cs="Arial"/>
          <w:sz w:val="22"/>
          <w:szCs w:val="22"/>
        </w:rPr>
        <w:t xml:space="preserve">will be </w:t>
      </w:r>
      <w:r w:rsidRPr="009744C3">
        <w:rPr>
          <w:rFonts w:cs="Arial"/>
          <w:sz w:val="22"/>
          <w:szCs w:val="22"/>
        </w:rPr>
        <w:t>provided by the CTRU to access the randomisation service</w:t>
      </w:r>
      <w:r w:rsidRPr="00190C2F">
        <w:rPr>
          <w:rFonts w:cs="Arial"/>
          <w:sz w:val="22"/>
          <w:szCs w:val="22"/>
        </w:rPr>
        <w:t>. These codes will only be issued once a site has been fully approved and all the necessary documentation has been received at CTRU.</w:t>
      </w:r>
      <w:r>
        <w:rPr>
          <w:rFonts w:cs="Arial"/>
          <w:szCs w:val="24"/>
        </w:rPr>
        <w:t xml:space="preserve"> </w:t>
      </w:r>
    </w:p>
    <w:p w14:paraId="366C069E" w14:textId="77777777" w:rsidR="00767905" w:rsidRPr="00020BA0" w:rsidRDefault="00767905" w:rsidP="00767905">
      <w:pPr>
        <w:pStyle w:val="Text"/>
        <w:spacing w:before="0"/>
        <w:rPr>
          <w:rFonts w:cs="Arial"/>
          <w:sz w:val="22"/>
          <w:szCs w:val="22"/>
        </w:rPr>
      </w:pPr>
    </w:p>
    <w:p w14:paraId="5F3473BE" w14:textId="1ED04CE9" w:rsidR="00DF7583" w:rsidRDefault="00767905" w:rsidP="00DF7583">
      <w:pPr>
        <w:jc w:val="both"/>
        <w:rPr>
          <w:rFonts w:cs="Arial"/>
          <w:szCs w:val="22"/>
        </w:rPr>
      </w:pPr>
      <w:r w:rsidRPr="0012594A">
        <w:rPr>
          <w:rFonts w:cs="Arial"/>
          <w:szCs w:val="22"/>
        </w:rPr>
        <w:t>Baseline</w:t>
      </w:r>
      <w:r w:rsidR="00D106E9" w:rsidRPr="0012594A">
        <w:rPr>
          <w:rFonts w:cs="Arial"/>
          <w:szCs w:val="22"/>
        </w:rPr>
        <w:t xml:space="preserve"> demographic</w:t>
      </w:r>
      <w:r w:rsidR="00F84DB5" w:rsidRPr="0012594A">
        <w:rPr>
          <w:rFonts w:cs="Arial"/>
          <w:szCs w:val="22"/>
        </w:rPr>
        <w:t>,</w:t>
      </w:r>
      <w:r w:rsidR="007122D8">
        <w:rPr>
          <w:rFonts w:cs="Arial"/>
          <w:szCs w:val="22"/>
        </w:rPr>
        <w:t xml:space="preserve"> </w:t>
      </w:r>
      <w:r w:rsidR="007122D8">
        <w:rPr>
          <w:rFonts w:cs="Arial"/>
          <w:color w:val="000000"/>
          <w:szCs w:val="22"/>
        </w:rPr>
        <w:t>Quality of Life</w:t>
      </w:r>
      <w:r w:rsidR="00F84DB5" w:rsidRPr="0012594A">
        <w:rPr>
          <w:rFonts w:cs="Arial"/>
          <w:szCs w:val="22"/>
        </w:rPr>
        <w:t xml:space="preserve"> </w:t>
      </w:r>
      <w:r w:rsidR="007122D8">
        <w:rPr>
          <w:rFonts w:cs="Arial"/>
          <w:szCs w:val="22"/>
        </w:rPr>
        <w:t>(</w:t>
      </w:r>
      <w:r w:rsidR="00F84DB5" w:rsidRPr="0012594A">
        <w:rPr>
          <w:rFonts w:cs="Arial"/>
          <w:szCs w:val="22"/>
        </w:rPr>
        <w:t>QoL</w:t>
      </w:r>
      <w:r w:rsidR="007122D8">
        <w:rPr>
          <w:rFonts w:cs="Arial"/>
          <w:szCs w:val="22"/>
        </w:rPr>
        <w:t>)</w:t>
      </w:r>
      <w:r w:rsidR="00D106E9" w:rsidRPr="0012594A">
        <w:rPr>
          <w:rFonts w:cs="Arial"/>
          <w:szCs w:val="22"/>
        </w:rPr>
        <w:t xml:space="preserve"> and medical history</w:t>
      </w:r>
      <w:r w:rsidRPr="0012594A">
        <w:rPr>
          <w:rFonts w:cs="Arial"/>
          <w:szCs w:val="22"/>
        </w:rPr>
        <w:t xml:space="preserve"> questionnaires </w:t>
      </w:r>
      <w:r w:rsidR="00020BA0" w:rsidRPr="0012594A">
        <w:rPr>
          <w:rFonts w:cs="Arial"/>
          <w:szCs w:val="22"/>
        </w:rPr>
        <w:t>should ideally</w:t>
      </w:r>
      <w:r w:rsidRPr="0012594A">
        <w:rPr>
          <w:rFonts w:cs="Arial"/>
          <w:szCs w:val="22"/>
        </w:rPr>
        <w:t xml:space="preserve"> be completed</w:t>
      </w:r>
      <w:r w:rsidR="00D106E9" w:rsidRPr="0012594A">
        <w:rPr>
          <w:rFonts w:cs="Arial"/>
          <w:szCs w:val="22"/>
        </w:rPr>
        <w:t xml:space="preserve"> pre-operatively,</w:t>
      </w:r>
      <w:r w:rsidRPr="0012594A">
        <w:rPr>
          <w:rFonts w:cs="Arial"/>
          <w:szCs w:val="22"/>
        </w:rPr>
        <w:t xml:space="preserve"> prior to randomisation.</w:t>
      </w:r>
      <w:r w:rsidRPr="00020BA0">
        <w:rPr>
          <w:rFonts w:cs="Arial"/>
          <w:szCs w:val="22"/>
        </w:rPr>
        <w:t xml:space="preserve"> </w:t>
      </w:r>
      <w:r w:rsidR="00D7429F">
        <w:rPr>
          <w:rFonts w:cs="Arial"/>
          <w:szCs w:val="22"/>
        </w:rPr>
        <w:t xml:space="preserve">However, if time does not allow, these can be completed </w:t>
      </w:r>
      <w:r w:rsidR="00FF7D0B">
        <w:rPr>
          <w:rFonts w:cs="Arial"/>
          <w:szCs w:val="22"/>
        </w:rPr>
        <w:t>post-surgery</w:t>
      </w:r>
      <w:r w:rsidR="00D7429F">
        <w:rPr>
          <w:rFonts w:cs="Arial"/>
          <w:szCs w:val="22"/>
        </w:rPr>
        <w:t xml:space="preserve"> but </w:t>
      </w:r>
      <w:r w:rsidR="00FF7D0B">
        <w:rPr>
          <w:rFonts w:cs="Arial"/>
          <w:szCs w:val="22"/>
        </w:rPr>
        <w:t>pre-randomisation.</w:t>
      </w:r>
      <w:r w:rsidR="002C1B45">
        <w:rPr>
          <w:rFonts w:cs="Arial"/>
          <w:szCs w:val="22"/>
        </w:rPr>
        <w:t xml:space="preserve"> A record will be made of when the questionnaires were completed.</w:t>
      </w:r>
    </w:p>
    <w:p w14:paraId="29F30813" w14:textId="0695362B" w:rsidR="00767905" w:rsidRDefault="00767905" w:rsidP="00DF7583">
      <w:pPr>
        <w:jc w:val="both"/>
        <w:rPr>
          <w:rFonts w:cs="Arial"/>
          <w:szCs w:val="22"/>
        </w:rPr>
      </w:pPr>
      <w:r w:rsidRPr="009633EC">
        <w:rPr>
          <w:rFonts w:cs="Arial"/>
          <w:bCs/>
          <w:szCs w:val="22"/>
        </w:rPr>
        <w:t xml:space="preserve">Randomisation will be performed on the day of </w:t>
      </w:r>
      <w:r>
        <w:rPr>
          <w:rFonts w:cs="Arial"/>
          <w:bCs/>
          <w:szCs w:val="22"/>
        </w:rPr>
        <w:t>surgery</w:t>
      </w:r>
      <w:r w:rsidR="00982D09">
        <w:rPr>
          <w:rFonts w:cs="Arial"/>
          <w:bCs/>
          <w:szCs w:val="22"/>
        </w:rPr>
        <w:t>, immediately post-operatively,</w:t>
      </w:r>
      <w:r w:rsidRPr="009633EC">
        <w:rPr>
          <w:rFonts w:cs="Arial"/>
          <w:bCs/>
          <w:szCs w:val="22"/>
        </w:rPr>
        <w:t xml:space="preserve"> by the </w:t>
      </w:r>
      <w:r>
        <w:rPr>
          <w:rFonts w:cs="Arial"/>
          <w:bCs/>
          <w:szCs w:val="22"/>
        </w:rPr>
        <w:t>research nurse/</w:t>
      </w:r>
      <w:r w:rsidR="00980569">
        <w:rPr>
          <w:rFonts w:cs="Arial"/>
          <w:bCs/>
          <w:szCs w:val="22"/>
        </w:rPr>
        <w:t>RHCP</w:t>
      </w:r>
      <w:r>
        <w:rPr>
          <w:rFonts w:cs="Arial"/>
          <w:bCs/>
          <w:szCs w:val="22"/>
        </w:rPr>
        <w:t xml:space="preserve"> who will need to </w:t>
      </w:r>
      <w:r w:rsidRPr="00812B31">
        <w:rPr>
          <w:rFonts w:cs="Arial"/>
          <w:szCs w:val="22"/>
        </w:rPr>
        <w:t>complete</w:t>
      </w:r>
      <w:r>
        <w:rPr>
          <w:rFonts w:cs="Arial"/>
          <w:szCs w:val="22"/>
        </w:rPr>
        <w:t xml:space="preserve"> the</w:t>
      </w:r>
      <w:r w:rsidRPr="00812B31">
        <w:rPr>
          <w:rFonts w:cs="Arial"/>
          <w:szCs w:val="22"/>
        </w:rPr>
        <w:t xml:space="preserve"> Randomisation </w:t>
      </w:r>
      <w:r w:rsidR="00C91C87">
        <w:rPr>
          <w:rFonts w:cs="Arial"/>
          <w:szCs w:val="22"/>
        </w:rPr>
        <w:t>case report form (</w:t>
      </w:r>
      <w:r w:rsidRPr="00812B31">
        <w:rPr>
          <w:rFonts w:cs="Arial"/>
          <w:szCs w:val="22"/>
        </w:rPr>
        <w:t>CRF</w:t>
      </w:r>
      <w:r w:rsidR="00C91C87">
        <w:rPr>
          <w:rFonts w:cs="Arial"/>
          <w:szCs w:val="22"/>
        </w:rPr>
        <w:t>)</w:t>
      </w:r>
      <w:r w:rsidRPr="00812B31">
        <w:rPr>
          <w:rFonts w:cs="Arial"/>
          <w:szCs w:val="22"/>
        </w:rPr>
        <w:t xml:space="preserve"> </w:t>
      </w:r>
      <w:r>
        <w:rPr>
          <w:rFonts w:cs="Arial"/>
          <w:szCs w:val="22"/>
        </w:rPr>
        <w:t>prior to</w:t>
      </w:r>
      <w:r w:rsidRPr="00812B31">
        <w:rPr>
          <w:rFonts w:cs="Arial"/>
          <w:szCs w:val="22"/>
        </w:rPr>
        <w:t xml:space="preserve"> the time of accessing the </w:t>
      </w:r>
      <w:r>
        <w:rPr>
          <w:rFonts w:cs="Arial"/>
          <w:szCs w:val="22"/>
        </w:rPr>
        <w:t>randomisation service</w:t>
      </w:r>
      <w:r w:rsidRPr="00812B31">
        <w:rPr>
          <w:rFonts w:cs="Arial"/>
          <w:szCs w:val="22"/>
        </w:rPr>
        <w:t>, as</w:t>
      </w:r>
      <w:r>
        <w:rPr>
          <w:rFonts w:cs="Arial"/>
          <w:szCs w:val="22"/>
        </w:rPr>
        <w:t xml:space="preserve"> t</w:t>
      </w:r>
      <w:r w:rsidRPr="009744C3">
        <w:rPr>
          <w:rFonts w:cs="Arial"/>
          <w:szCs w:val="22"/>
        </w:rPr>
        <w:t>he following information will be required:</w:t>
      </w:r>
    </w:p>
    <w:p w14:paraId="1E966F26" w14:textId="77777777" w:rsidR="00B70AD9" w:rsidRPr="009744C3" w:rsidRDefault="00B70AD9" w:rsidP="00767905">
      <w:pPr>
        <w:autoSpaceDE w:val="0"/>
        <w:autoSpaceDN w:val="0"/>
        <w:adjustRightInd w:val="0"/>
        <w:jc w:val="both"/>
        <w:rPr>
          <w:rFonts w:cs="Arial"/>
          <w:szCs w:val="22"/>
        </w:rPr>
      </w:pPr>
    </w:p>
    <w:p w14:paraId="6B897773" w14:textId="5B80CBBB" w:rsidR="00767905" w:rsidRPr="009744C3" w:rsidRDefault="00767905">
      <w:pPr>
        <w:pStyle w:val="ListParagraph"/>
        <w:numPr>
          <w:ilvl w:val="0"/>
          <w:numId w:val="31"/>
        </w:numPr>
        <w:jc w:val="both"/>
        <w:rPr>
          <w:rFonts w:cs="Arial"/>
          <w:szCs w:val="22"/>
        </w:rPr>
      </w:pPr>
      <w:r w:rsidRPr="009744C3">
        <w:rPr>
          <w:rFonts w:cs="Arial"/>
          <w:szCs w:val="22"/>
        </w:rPr>
        <w:t xml:space="preserve">Participant details including </w:t>
      </w:r>
      <w:r>
        <w:rPr>
          <w:rFonts w:cs="Arial"/>
          <w:szCs w:val="22"/>
        </w:rPr>
        <w:t>initials, date of birth, and NHS</w:t>
      </w:r>
      <w:r w:rsidR="004D478D">
        <w:rPr>
          <w:rFonts w:cs="Arial"/>
          <w:szCs w:val="22"/>
        </w:rPr>
        <w:t>/CHI</w:t>
      </w:r>
      <w:r>
        <w:rPr>
          <w:rFonts w:cs="Arial"/>
          <w:szCs w:val="22"/>
        </w:rPr>
        <w:t xml:space="preserve"> </w:t>
      </w:r>
      <w:proofErr w:type="gramStart"/>
      <w:r>
        <w:rPr>
          <w:rFonts w:cs="Arial"/>
          <w:szCs w:val="22"/>
        </w:rPr>
        <w:t>number</w:t>
      </w:r>
      <w:proofErr w:type="gramEnd"/>
    </w:p>
    <w:p w14:paraId="13B8599C" w14:textId="77777777" w:rsidR="00767905" w:rsidRPr="009744C3" w:rsidRDefault="00767905">
      <w:pPr>
        <w:pStyle w:val="ListParagraph"/>
        <w:numPr>
          <w:ilvl w:val="0"/>
          <w:numId w:val="31"/>
        </w:numPr>
        <w:jc w:val="both"/>
        <w:rPr>
          <w:rFonts w:cs="Arial"/>
          <w:szCs w:val="22"/>
        </w:rPr>
      </w:pPr>
      <w:r>
        <w:rPr>
          <w:rFonts w:cs="Arial"/>
          <w:szCs w:val="22"/>
        </w:rPr>
        <w:t xml:space="preserve">Site code </w:t>
      </w:r>
    </w:p>
    <w:p w14:paraId="22527FA1" w14:textId="77777777" w:rsidR="00767905" w:rsidRDefault="00767905">
      <w:pPr>
        <w:pStyle w:val="ListParagraph"/>
        <w:numPr>
          <w:ilvl w:val="0"/>
          <w:numId w:val="31"/>
        </w:numPr>
        <w:jc w:val="both"/>
        <w:rPr>
          <w:rFonts w:cs="Arial"/>
          <w:szCs w:val="22"/>
        </w:rPr>
      </w:pPr>
      <w:r w:rsidRPr="009744C3">
        <w:rPr>
          <w:rFonts w:cs="Arial"/>
          <w:szCs w:val="22"/>
        </w:rPr>
        <w:t>Confirmation of informed consent</w:t>
      </w:r>
    </w:p>
    <w:p w14:paraId="0C0840EA" w14:textId="5B05AABE" w:rsidR="00767905" w:rsidRDefault="00767905">
      <w:pPr>
        <w:pStyle w:val="ListParagraph"/>
        <w:numPr>
          <w:ilvl w:val="0"/>
          <w:numId w:val="31"/>
        </w:numPr>
        <w:jc w:val="both"/>
        <w:rPr>
          <w:rFonts w:cs="Arial"/>
          <w:szCs w:val="22"/>
        </w:rPr>
      </w:pPr>
      <w:r>
        <w:rPr>
          <w:rFonts w:cs="Arial"/>
          <w:szCs w:val="22"/>
        </w:rPr>
        <w:t xml:space="preserve">Confirmation the </w:t>
      </w:r>
      <w:r w:rsidR="007C4A2B">
        <w:rPr>
          <w:rFonts w:cs="Arial"/>
          <w:szCs w:val="22"/>
        </w:rPr>
        <w:t xml:space="preserve">post-operative </w:t>
      </w:r>
      <w:r>
        <w:rPr>
          <w:rFonts w:cs="Arial"/>
          <w:szCs w:val="22"/>
        </w:rPr>
        <w:t xml:space="preserve">wound is </w:t>
      </w:r>
      <w:r w:rsidR="00982D09">
        <w:rPr>
          <w:rFonts w:cs="Arial"/>
          <w:szCs w:val="22"/>
        </w:rPr>
        <w:t>heal</w:t>
      </w:r>
      <w:r w:rsidR="007C4A2B">
        <w:rPr>
          <w:rFonts w:cs="Arial"/>
          <w:szCs w:val="22"/>
        </w:rPr>
        <w:t>ing</w:t>
      </w:r>
      <w:r w:rsidR="00982D09">
        <w:rPr>
          <w:rFonts w:cs="Arial"/>
          <w:szCs w:val="22"/>
        </w:rPr>
        <w:t xml:space="preserve"> by secondary intention i.e. not primary closure or </w:t>
      </w:r>
      <w:proofErr w:type="gramStart"/>
      <w:r w:rsidR="00982D09">
        <w:rPr>
          <w:rFonts w:cs="Arial"/>
          <w:szCs w:val="22"/>
        </w:rPr>
        <w:t>grafted</w:t>
      </w:r>
      <w:proofErr w:type="gramEnd"/>
    </w:p>
    <w:p w14:paraId="33AEF62C" w14:textId="77777777" w:rsidR="00767905" w:rsidRPr="009744C3" w:rsidRDefault="00767905">
      <w:pPr>
        <w:pStyle w:val="ListParagraph"/>
        <w:numPr>
          <w:ilvl w:val="0"/>
          <w:numId w:val="31"/>
        </w:numPr>
        <w:jc w:val="both"/>
        <w:rPr>
          <w:rFonts w:cs="Arial"/>
          <w:szCs w:val="22"/>
        </w:rPr>
      </w:pPr>
      <w:r w:rsidRPr="009744C3">
        <w:rPr>
          <w:rFonts w:cs="Arial"/>
          <w:szCs w:val="22"/>
        </w:rPr>
        <w:t xml:space="preserve">Confirmation of </w:t>
      </w:r>
      <w:r>
        <w:rPr>
          <w:rFonts w:cs="Arial"/>
          <w:szCs w:val="22"/>
        </w:rPr>
        <w:t xml:space="preserve">formal </w:t>
      </w:r>
      <w:r w:rsidRPr="009744C3">
        <w:rPr>
          <w:rFonts w:cs="Arial"/>
          <w:szCs w:val="22"/>
        </w:rPr>
        <w:t>eligibility</w:t>
      </w:r>
      <w:r>
        <w:rPr>
          <w:rFonts w:cs="Arial"/>
          <w:szCs w:val="22"/>
        </w:rPr>
        <w:t xml:space="preserve"> for randomisation</w:t>
      </w:r>
    </w:p>
    <w:p w14:paraId="5A26D36B" w14:textId="22423805" w:rsidR="00767905" w:rsidRPr="0010582A" w:rsidRDefault="00767905">
      <w:pPr>
        <w:pStyle w:val="ListParagraph"/>
        <w:numPr>
          <w:ilvl w:val="0"/>
          <w:numId w:val="31"/>
        </w:numPr>
        <w:jc w:val="both"/>
      </w:pPr>
      <w:r w:rsidRPr="0010582A">
        <w:rPr>
          <w:rFonts w:cs="Arial"/>
          <w:szCs w:val="22"/>
        </w:rPr>
        <w:t>Confirmation of completion of baseline questionnaires</w:t>
      </w:r>
    </w:p>
    <w:p w14:paraId="1E899D1E" w14:textId="183A097C" w:rsidR="00767905" w:rsidRPr="007729EB" w:rsidRDefault="00767905">
      <w:pPr>
        <w:pStyle w:val="ListParagraph"/>
        <w:numPr>
          <w:ilvl w:val="0"/>
          <w:numId w:val="31"/>
        </w:numPr>
        <w:jc w:val="both"/>
        <w:rPr>
          <w:rFonts w:cs="Arial"/>
          <w:szCs w:val="22"/>
        </w:rPr>
      </w:pPr>
      <w:r w:rsidRPr="009744C3">
        <w:rPr>
          <w:rFonts w:cs="Arial"/>
          <w:szCs w:val="22"/>
        </w:rPr>
        <w:t>Confirmation of completion of baseline assessments</w:t>
      </w:r>
      <w:r w:rsidR="00982D09">
        <w:rPr>
          <w:rFonts w:cs="Arial"/>
          <w:szCs w:val="22"/>
        </w:rPr>
        <w:t xml:space="preserve"> (</w:t>
      </w:r>
      <w:r w:rsidR="007C4A2B">
        <w:rPr>
          <w:rFonts w:cs="Arial"/>
          <w:szCs w:val="22"/>
        </w:rPr>
        <w:t xml:space="preserve">post-operative </w:t>
      </w:r>
      <w:r w:rsidR="00982D09" w:rsidRPr="007729EB">
        <w:rPr>
          <w:rFonts w:cs="Arial"/>
          <w:szCs w:val="22"/>
        </w:rPr>
        <w:t xml:space="preserve">wound length </w:t>
      </w:r>
      <w:r w:rsidR="007729EB">
        <w:rPr>
          <w:rFonts w:cs="Arial"/>
          <w:szCs w:val="22"/>
        </w:rPr>
        <w:t xml:space="preserve">and </w:t>
      </w:r>
      <w:r w:rsidR="00982D09" w:rsidRPr="007729EB">
        <w:rPr>
          <w:rFonts w:cs="Arial"/>
          <w:szCs w:val="22"/>
        </w:rPr>
        <w:t xml:space="preserve">width </w:t>
      </w:r>
      <w:r w:rsidR="007729EB">
        <w:rPr>
          <w:rFonts w:cs="Arial"/>
          <w:szCs w:val="22"/>
        </w:rPr>
        <w:t xml:space="preserve">measurements </w:t>
      </w:r>
      <w:r w:rsidR="00982D09" w:rsidRPr="007729EB">
        <w:rPr>
          <w:rFonts w:cs="Arial"/>
          <w:szCs w:val="22"/>
        </w:rPr>
        <w:t>and wound depth</w:t>
      </w:r>
      <w:r w:rsidR="007729EB">
        <w:rPr>
          <w:rFonts w:cs="Arial"/>
          <w:szCs w:val="22"/>
        </w:rPr>
        <w:t xml:space="preserve"> category</w:t>
      </w:r>
      <w:r w:rsidR="00982D09" w:rsidRPr="007729EB">
        <w:rPr>
          <w:rFonts w:cs="Arial"/>
          <w:szCs w:val="22"/>
        </w:rPr>
        <w:t>)</w:t>
      </w:r>
    </w:p>
    <w:p w14:paraId="205D5B4C" w14:textId="77777777" w:rsidR="00767905" w:rsidRPr="009633EC" w:rsidRDefault="00767905" w:rsidP="00767905">
      <w:pPr>
        <w:autoSpaceDE w:val="0"/>
        <w:autoSpaceDN w:val="0"/>
        <w:adjustRightInd w:val="0"/>
        <w:jc w:val="both"/>
        <w:rPr>
          <w:rFonts w:cs="Arial"/>
          <w:bCs/>
          <w:szCs w:val="22"/>
        </w:rPr>
      </w:pPr>
    </w:p>
    <w:p w14:paraId="38842C74" w14:textId="406B247C" w:rsidR="00767905" w:rsidRDefault="00767905" w:rsidP="00767905">
      <w:pPr>
        <w:jc w:val="both"/>
        <w:rPr>
          <w:rFonts w:cs="Arial"/>
          <w:szCs w:val="22"/>
        </w:rPr>
      </w:pPr>
      <w:r w:rsidRPr="00F723A3">
        <w:rPr>
          <w:rFonts w:cs="Arial"/>
          <w:bCs/>
          <w:szCs w:val="22"/>
        </w:rPr>
        <w:t xml:space="preserve">Randomisation will use a minimisation algorithm incorporating a random element </w:t>
      </w:r>
      <w:r w:rsidRPr="00F723A3">
        <w:rPr>
          <w:rFonts w:cs="Arial"/>
          <w:szCs w:val="22"/>
        </w:rPr>
        <w:t>to ensure groups are well balanced for the following</w:t>
      </w:r>
      <w:r w:rsidR="005D178A">
        <w:rPr>
          <w:rFonts w:cs="Arial"/>
          <w:szCs w:val="22"/>
        </w:rPr>
        <w:t xml:space="preserve"> factor and</w:t>
      </w:r>
      <w:r w:rsidRPr="00F723A3">
        <w:rPr>
          <w:rFonts w:cs="Arial"/>
          <w:szCs w:val="22"/>
        </w:rPr>
        <w:t xml:space="preserve"> participant characteristics</w:t>
      </w:r>
      <w:r>
        <w:rPr>
          <w:rFonts w:cs="Arial"/>
          <w:szCs w:val="22"/>
        </w:rPr>
        <w:t>, details of which will also be required for randomisation:</w:t>
      </w:r>
    </w:p>
    <w:p w14:paraId="69637B8A" w14:textId="77777777" w:rsidR="00B70AD9" w:rsidRDefault="00B70AD9" w:rsidP="00767905">
      <w:pPr>
        <w:jc w:val="both"/>
        <w:rPr>
          <w:rFonts w:cs="Arial"/>
          <w:szCs w:val="22"/>
        </w:rPr>
      </w:pPr>
    </w:p>
    <w:p w14:paraId="68FF4B50" w14:textId="4181206A" w:rsidR="00DF65A8" w:rsidRPr="00E96483" w:rsidRDefault="00982D09" w:rsidP="00E96483">
      <w:pPr>
        <w:pStyle w:val="ListParagraph"/>
        <w:numPr>
          <w:ilvl w:val="0"/>
          <w:numId w:val="32"/>
        </w:numPr>
        <w:jc w:val="both"/>
        <w:rPr>
          <w:rFonts w:cs="Arial"/>
          <w:szCs w:val="22"/>
        </w:rPr>
      </w:pPr>
      <w:r w:rsidRPr="00E96483">
        <w:rPr>
          <w:rFonts w:cs="Arial"/>
          <w:szCs w:val="22"/>
        </w:rPr>
        <w:t>Immediate post-excision wound area (prior to any partial closure</w:t>
      </w:r>
      <w:r w:rsidR="005D178A" w:rsidRPr="00E96483">
        <w:rPr>
          <w:rFonts w:cs="Arial"/>
          <w:szCs w:val="22"/>
        </w:rPr>
        <w:t>:</w:t>
      </w:r>
      <w:r w:rsidRPr="00E96483">
        <w:rPr>
          <w:rFonts w:cs="Arial"/>
          <w:szCs w:val="22"/>
        </w:rPr>
        <w:t xml:space="preserve"> 6.0cm</w:t>
      </w:r>
      <w:r w:rsidRPr="00E96483">
        <w:rPr>
          <w:rFonts w:cs="Arial"/>
          <w:szCs w:val="22"/>
          <w:vertAlign w:val="superscript"/>
        </w:rPr>
        <w:t>2</w:t>
      </w:r>
      <w:r w:rsidRPr="00E96483">
        <w:rPr>
          <w:rFonts w:cs="Arial"/>
          <w:szCs w:val="22"/>
        </w:rPr>
        <w:t xml:space="preserve"> or less/more than 6.0cm</w:t>
      </w:r>
      <w:r w:rsidRPr="00E96483">
        <w:rPr>
          <w:rFonts w:cs="Arial"/>
          <w:szCs w:val="22"/>
          <w:vertAlign w:val="superscript"/>
        </w:rPr>
        <w:t>2</w:t>
      </w:r>
      <w:r w:rsidRPr="00E96483">
        <w:rPr>
          <w:rFonts w:cs="Arial"/>
          <w:szCs w:val="22"/>
        </w:rPr>
        <w:fldChar w:fldCharType="begin"/>
      </w:r>
      <w:r w:rsidR="00307202" w:rsidRPr="00E96483">
        <w:rPr>
          <w:rFonts w:cs="Arial"/>
          <w:szCs w:val="22"/>
        </w:rPr>
        <w:instrText xml:space="preserve"> ADDIN EN.CITE &lt;EndNote&gt;&lt;Cite&gt;&lt;Author&gt;Chetter&lt;/Author&gt;&lt;Year&gt;2020&lt;/Year&gt;&lt;RecNum&gt;40&lt;/RecNum&gt;&lt;DisplayText&gt;(23)&lt;/DisplayText&gt;&lt;record&gt;&lt;rec-number&gt;40&lt;/rec-number&gt;&lt;foreign-keys&gt;&lt;key app="EN" db-id="rvxzr0w9r5et5yevxpn502ax02pd2es2tx99" timestamp="1693816702"&gt;40&lt;/key&gt;&lt;/foreign-keys&gt;&lt;ref-type name="Journal Article"&gt;17&lt;/ref-type&gt;&lt;contributors&gt;&lt;authors&gt;&lt;author&gt;Chetter, Ian&lt;/author&gt;&lt;author&gt;Arundel, Catherine&lt;/author&gt;&lt;author&gt;Bell, Kerry&lt;/author&gt;&lt;author&gt;Buckley, Hannah&lt;/author&gt;&lt;author&gt;Claxton, Karl&lt;/author&gt;&lt;author&gt;Martin, Belen Corbacho&lt;/author&gt;&lt;author&gt;Cullum, Nicky&lt;/author&gt;&lt;author&gt;Dumville, Jo&lt;/author&gt;&lt;author&gt;Fairhurst, Caroline&lt;/author&gt;&lt;author&gt;Henderson, Eileen&lt;/author&gt;&lt;author&gt;Lamb, Karen&lt;/author&gt;&lt;author&gt;Long, Judith&lt;/author&gt;&lt;author&gt;McCaughan, Dorothy&lt;/author&gt;&lt;author&gt;McGinnis, Elizabeth&lt;/author&gt;&lt;author&gt;Oswald, Angela&lt;/author&gt;&lt;author&gt;Goncalves, Pedro Saramago&lt;/author&gt;&lt;author&gt;Sheard, Laura&lt;/author&gt;&lt;author&gt;Soares, Marta O.&lt;/author&gt;&lt;author&gt;Stubbs, Nikki&lt;/author&gt;&lt;author&gt;Torgerson, David&lt;/author&gt;&lt;author&gt;Welton, Nicky&lt;/author&gt;&lt;/authors&gt;&lt;/contributors&gt;&lt;titles&gt;&lt;title&gt;The epidemiology, management and impact of surgical wounds healing by secondary intention: a research programme including the SWHSI feasibility RCT&lt;/title&gt;&lt;alt-title&gt;Programme Grants Appl Res&lt;/alt-title&gt;&lt;/titles&gt;&lt;alt-periodical&gt;&lt;abbr-1&gt;Programme Grants Appl Res&lt;/abbr-1&gt;&lt;/alt-periodical&gt;&lt;pages&gt;7&lt;/pages&gt;&lt;volume&gt;8&lt;/volume&gt;&lt;dates&gt;&lt;year&gt;2020&lt;/year&gt;&lt;/dates&gt;&lt;label&gt;1.&lt;/label&gt;&lt;urls&gt;&lt;related-urls&gt;&lt;url&gt;https://doi.org/10.3310/pgfar08070&lt;/url&gt;&lt;/related-urls&gt;&lt;/urls&gt;&lt;electronic-resource-num&gt;10.3310/pgfar08070&lt;/electronic-resource-num&gt;&lt;/record&gt;&lt;/Cite&gt;&lt;/EndNote&gt;</w:instrText>
      </w:r>
      <w:r w:rsidRPr="00E96483">
        <w:rPr>
          <w:rFonts w:cs="Arial"/>
          <w:szCs w:val="22"/>
        </w:rPr>
        <w:fldChar w:fldCharType="separate"/>
      </w:r>
      <w:r w:rsidR="00307202" w:rsidRPr="00E96483">
        <w:rPr>
          <w:rFonts w:cs="Arial"/>
          <w:noProof/>
          <w:szCs w:val="22"/>
        </w:rPr>
        <w:t>(23)</w:t>
      </w:r>
      <w:r w:rsidRPr="00E96483">
        <w:rPr>
          <w:rFonts w:cs="Arial"/>
          <w:szCs w:val="22"/>
        </w:rPr>
        <w:fldChar w:fldCharType="end"/>
      </w:r>
      <w:r w:rsidR="00E96483">
        <w:rPr>
          <w:rFonts w:cs="Arial"/>
          <w:szCs w:val="22"/>
        </w:rPr>
        <w:t xml:space="preserve">. </w:t>
      </w:r>
      <w:r w:rsidR="00A12B1F" w:rsidRPr="00E96483">
        <w:rPr>
          <w:rFonts w:cs="Arial"/>
          <w:szCs w:val="22"/>
        </w:rPr>
        <w:t xml:space="preserve">Wound area will be calculated </w:t>
      </w:r>
      <w:r w:rsidR="009446AC" w:rsidRPr="00E96483">
        <w:rPr>
          <w:rFonts w:cs="Arial"/>
          <w:szCs w:val="22"/>
        </w:rPr>
        <w:t xml:space="preserve">by </w:t>
      </w:r>
      <w:r w:rsidR="00AD0858" w:rsidRPr="00E96483">
        <w:rPr>
          <w:rFonts w:cs="Arial"/>
          <w:szCs w:val="22"/>
        </w:rPr>
        <w:t>the randomisation application</w:t>
      </w:r>
      <w:r w:rsidR="00E96483">
        <w:rPr>
          <w:rFonts w:cs="Arial"/>
          <w:szCs w:val="22"/>
        </w:rPr>
        <w:t xml:space="preserve"> </w:t>
      </w:r>
      <w:r w:rsidR="00A12B1F" w:rsidRPr="00E96483">
        <w:rPr>
          <w:rFonts w:cs="Arial"/>
          <w:szCs w:val="22"/>
        </w:rPr>
        <w:t>using the elliptical method</w:t>
      </w:r>
      <w:r w:rsidR="009446AC" w:rsidRPr="00E96483">
        <w:rPr>
          <w:rFonts w:cs="Arial"/>
          <w:szCs w:val="22"/>
        </w:rPr>
        <w:t xml:space="preserve"> </w:t>
      </w:r>
      <w:r w:rsidR="00620BE4" w:rsidRPr="00E96483">
        <w:rPr>
          <w:rFonts w:cs="Arial"/>
          <w:szCs w:val="22"/>
        </w:rPr>
        <w:fldChar w:fldCharType="begin"/>
      </w:r>
      <w:r w:rsidR="00EF7D1A">
        <w:rPr>
          <w:rFonts w:cs="Arial"/>
          <w:szCs w:val="22"/>
        </w:rPr>
        <w:instrText xml:space="preserve"> ADDIN EN.CITE &lt;EndNote&gt;&lt;Cite&gt;&lt;Author&gt;Kantor&lt;/Author&gt;&lt;Year&gt;1998&lt;/Year&gt;&lt;RecNum&gt;44&lt;/RecNum&gt;&lt;DisplayText&gt;(25)&lt;/DisplayText&gt;&lt;record&gt;&lt;rec-number&gt;44&lt;/rec-number&gt;&lt;foreign-keys&gt;&lt;key app="EN" db-id="rvxzr0w9r5et5yevxpn502ax02pd2es2tx99" timestamp="1693816702"&gt;44&lt;/key&gt;&lt;/foreign-keys&gt;&lt;ref-type name="Journal Article"&gt;17&lt;/ref-type&gt;&lt;contributors&gt;&lt;authors&gt;&lt;author&gt;Kantor, Jonathan&lt;/author&gt;&lt;author&gt;Margolis, David J.&lt;/author&gt;&lt;/authors&gt;&lt;/contributors&gt;&lt;titles&gt;&lt;title&gt;Efficacy and Prognostic Value of Simple Wound Measurements&lt;/title&gt;&lt;secondary-title&gt;Archives of Dermatology&lt;/secondary-title&gt;&lt;/titles&gt;&lt;periodical&gt;&lt;full-title&gt;Archives of Dermatology&lt;/full-title&gt;&lt;/periodical&gt;&lt;pages&gt;1571-1574&lt;/pages&gt;&lt;volume&gt;134&lt;/volume&gt;&lt;number&gt;12&lt;/number&gt;&lt;dates&gt;&lt;year&gt;1998&lt;/year&gt;&lt;/dates&gt;&lt;isbn&gt;0003-987X&lt;/isbn&gt;&lt;urls&gt;&lt;related-urls&gt;&lt;url&gt;https://doi.org/10.1001/archderm.134.12.1571&lt;/url&gt;&lt;/related-urls&gt;&lt;/urls&gt;&lt;electronic-resource-num&gt;10.1001/archderm.134.12.1571&lt;/electronic-resource-num&gt;&lt;access-date&gt;5/10/2022&lt;/access-date&gt;&lt;/record&gt;&lt;/Cite&gt;&lt;/EndNote&gt;</w:instrText>
      </w:r>
      <w:r w:rsidR="00620BE4" w:rsidRPr="00E96483">
        <w:rPr>
          <w:rFonts w:cs="Arial"/>
          <w:szCs w:val="22"/>
        </w:rPr>
        <w:fldChar w:fldCharType="separate"/>
      </w:r>
      <w:r w:rsidR="00EF7D1A">
        <w:rPr>
          <w:rFonts w:cs="Arial"/>
          <w:noProof/>
          <w:szCs w:val="22"/>
        </w:rPr>
        <w:t>(25)</w:t>
      </w:r>
      <w:r w:rsidR="00620BE4" w:rsidRPr="00E96483">
        <w:rPr>
          <w:rFonts w:cs="Arial"/>
          <w:szCs w:val="22"/>
        </w:rPr>
        <w:fldChar w:fldCharType="end"/>
      </w:r>
      <w:r w:rsidR="009446AC" w:rsidRPr="00E96483">
        <w:rPr>
          <w:rFonts w:cs="Arial"/>
          <w:szCs w:val="22"/>
        </w:rPr>
        <w:t xml:space="preserve"> from maximum length and width measurements provided by site</w:t>
      </w:r>
      <w:r w:rsidR="00DF65A8" w:rsidRPr="00E96483">
        <w:rPr>
          <w:rFonts w:cs="Arial"/>
          <w:szCs w:val="22"/>
        </w:rPr>
        <w:t xml:space="preserve">. </w:t>
      </w:r>
    </w:p>
    <w:p w14:paraId="2C546F9F" w14:textId="514BEE3C" w:rsidR="00982D09" w:rsidRPr="009446AC" w:rsidRDefault="005D178A" w:rsidP="009446AC">
      <w:pPr>
        <w:pStyle w:val="ListParagraph"/>
        <w:numPr>
          <w:ilvl w:val="0"/>
          <w:numId w:val="32"/>
        </w:numPr>
        <w:jc w:val="both"/>
        <w:rPr>
          <w:rFonts w:cs="Arial"/>
          <w:szCs w:val="22"/>
        </w:rPr>
      </w:pPr>
      <w:r w:rsidRPr="00DF65A8">
        <w:rPr>
          <w:rFonts w:cs="Arial"/>
          <w:szCs w:val="22"/>
        </w:rPr>
        <w:t>W</w:t>
      </w:r>
      <w:r w:rsidR="00982D09" w:rsidRPr="00DF65A8">
        <w:rPr>
          <w:rFonts w:cs="Arial"/>
          <w:szCs w:val="22"/>
        </w:rPr>
        <w:t>ound</w:t>
      </w:r>
      <w:r w:rsidR="00982D09" w:rsidRPr="009446AC">
        <w:rPr>
          <w:rFonts w:cs="Arial"/>
          <w:szCs w:val="22"/>
        </w:rPr>
        <w:t xml:space="preserve"> depth (excision to fat/excision to fascia or periosteum)</w:t>
      </w:r>
    </w:p>
    <w:p w14:paraId="69C43107" w14:textId="29488BE2" w:rsidR="00982D09" w:rsidRPr="00982D09" w:rsidRDefault="005D178A">
      <w:pPr>
        <w:pStyle w:val="ListParagraph"/>
        <w:numPr>
          <w:ilvl w:val="0"/>
          <w:numId w:val="32"/>
        </w:numPr>
        <w:jc w:val="both"/>
        <w:rPr>
          <w:rFonts w:cs="Arial"/>
          <w:szCs w:val="22"/>
        </w:rPr>
      </w:pPr>
      <w:r>
        <w:rPr>
          <w:rFonts w:cs="Arial"/>
          <w:szCs w:val="22"/>
        </w:rPr>
        <w:t>Centre</w:t>
      </w:r>
    </w:p>
    <w:p w14:paraId="26C42B1A" w14:textId="77777777" w:rsidR="00767905" w:rsidRDefault="00767905" w:rsidP="00767905">
      <w:pPr>
        <w:jc w:val="both"/>
        <w:rPr>
          <w:rFonts w:cs="Arial"/>
          <w:sz w:val="24"/>
          <w:szCs w:val="24"/>
        </w:rPr>
      </w:pPr>
    </w:p>
    <w:p w14:paraId="4EB64868" w14:textId="254BBE4E" w:rsidR="00767905" w:rsidRPr="00DF7583" w:rsidRDefault="00767905" w:rsidP="00767905">
      <w:pPr>
        <w:jc w:val="both"/>
        <w:rPr>
          <w:rFonts w:cs="Arial"/>
          <w:b/>
          <w:szCs w:val="22"/>
        </w:rPr>
      </w:pPr>
      <w:r w:rsidRPr="00DF7583">
        <w:rPr>
          <w:rFonts w:cs="Arial"/>
          <w:b/>
          <w:szCs w:val="22"/>
        </w:rPr>
        <w:t xml:space="preserve">Participants may only be randomised into the trial by an authorised member of staff at the trial research site, as detailed on the </w:t>
      </w:r>
      <w:r w:rsidR="009F14D6">
        <w:rPr>
          <w:rFonts w:cs="Arial"/>
          <w:b/>
          <w:szCs w:val="22"/>
        </w:rPr>
        <w:t>APL</w:t>
      </w:r>
      <w:r w:rsidRPr="00DF7583">
        <w:rPr>
          <w:rFonts w:cs="Arial"/>
          <w:b/>
          <w:szCs w:val="22"/>
        </w:rPr>
        <w:t>.</w:t>
      </w:r>
    </w:p>
    <w:p w14:paraId="1EA24F62" w14:textId="53CC19F9" w:rsidR="00BC40C5" w:rsidRPr="00DF7583" w:rsidRDefault="00BC40C5" w:rsidP="00767905">
      <w:pPr>
        <w:jc w:val="both"/>
        <w:rPr>
          <w:rFonts w:cs="Arial"/>
          <w:b/>
          <w:szCs w:val="22"/>
        </w:rPr>
      </w:pPr>
    </w:p>
    <w:p w14:paraId="28E8A9FD" w14:textId="6D86F40F" w:rsidR="00BC40C5" w:rsidRPr="00BC40C5" w:rsidRDefault="00BC40C5" w:rsidP="00BC40C5">
      <w:pPr>
        <w:jc w:val="both"/>
        <w:rPr>
          <w:rFonts w:cs="Arial"/>
          <w:b/>
          <w:sz w:val="24"/>
          <w:szCs w:val="24"/>
        </w:rPr>
      </w:pPr>
    </w:p>
    <w:p w14:paraId="00CE12B9" w14:textId="680C1E8D" w:rsidR="00BC40C5" w:rsidRPr="00BC40C5" w:rsidRDefault="00BC40C5" w:rsidP="00BC40C5">
      <w:pPr>
        <w:jc w:val="both"/>
        <w:rPr>
          <w:rFonts w:cs="Arial"/>
          <w:b/>
          <w:sz w:val="24"/>
          <w:szCs w:val="24"/>
        </w:rPr>
      </w:pPr>
    </w:p>
    <w:p w14:paraId="7CB10571" w14:textId="6D4DD8B6" w:rsidR="00BC40C5" w:rsidRPr="00BC40C5" w:rsidRDefault="008143D0" w:rsidP="00BC40C5">
      <w:pPr>
        <w:jc w:val="both"/>
        <w:rPr>
          <w:rFonts w:cs="Arial"/>
          <w:b/>
          <w:sz w:val="24"/>
          <w:szCs w:val="24"/>
        </w:rPr>
      </w:pPr>
      <w:r w:rsidRPr="00BC40C5">
        <w:rPr>
          <w:rFonts w:cs="Arial"/>
          <w:b/>
          <w:noProof/>
          <w:sz w:val="24"/>
          <w:szCs w:val="24"/>
        </w:rPr>
        <mc:AlternateContent>
          <mc:Choice Requires="wps">
            <w:drawing>
              <wp:anchor distT="0" distB="0" distL="114300" distR="114300" simplePos="0" relativeHeight="251661312" behindDoc="0" locked="0" layoutInCell="1" allowOverlap="1" wp14:anchorId="78E16D44" wp14:editId="3F0FF849">
                <wp:simplePos x="0" y="0"/>
                <wp:positionH relativeFrom="margin">
                  <wp:posOffset>352425</wp:posOffset>
                </wp:positionH>
                <wp:positionV relativeFrom="paragraph">
                  <wp:posOffset>-236855</wp:posOffset>
                </wp:positionV>
                <wp:extent cx="5801168" cy="619304"/>
                <wp:effectExtent l="19050" t="19050" r="28575" b="28575"/>
                <wp:wrapNone/>
                <wp:docPr id="9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168" cy="619304"/>
                        </a:xfrm>
                        <a:prstGeom prst="rect">
                          <a:avLst/>
                        </a:prstGeom>
                        <a:solidFill>
                          <a:srgbClr val="FFFFFF"/>
                        </a:solidFill>
                        <a:ln w="38100" cmpd="dbl">
                          <a:solidFill>
                            <a:srgbClr val="000000"/>
                          </a:solidFill>
                          <a:miter lim="800000"/>
                          <a:headEnd/>
                          <a:tailEnd/>
                        </a:ln>
                      </wps:spPr>
                      <wps:txbx>
                        <w:txbxContent>
                          <w:p w14:paraId="0DA79375" w14:textId="46A69214" w:rsidR="00BC40C5" w:rsidRPr="003E21F9" w:rsidRDefault="006908B0" w:rsidP="006908B0">
                            <w:pPr>
                              <w:jc w:val="center"/>
                              <w:rPr>
                                <w:rFonts w:cs="Arial"/>
                                <w:b/>
                                <w:sz w:val="28"/>
                                <w:szCs w:val="28"/>
                              </w:rPr>
                            </w:pPr>
                            <w:r>
                              <w:rPr>
                                <w:rFonts w:cs="Arial"/>
                                <w:b/>
                                <w:sz w:val="28"/>
                                <w:szCs w:val="28"/>
                              </w:rPr>
                              <w:t>Online Access</w:t>
                            </w:r>
                            <w:r w:rsidR="00BC40C5">
                              <w:rPr>
                                <w:rFonts w:cs="Arial"/>
                                <w:b/>
                                <w:sz w:val="28"/>
                                <w:szCs w:val="28"/>
                              </w:rPr>
                              <w:t xml:space="preserve"> for 24-hour </w:t>
                            </w:r>
                            <w:r>
                              <w:rPr>
                                <w:rFonts w:cs="Arial"/>
                                <w:b/>
                                <w:sz w:val="28"/>
                                <w:szCs w:val="28"/>
                              </w:rPr>
                              <w:t>R</w:t>
                            </w:r>
                            <w:r w:rsidR="00BC40C5">
                              <w:rPr>
                                <w:rFonts w:cs="Arial"/>
                                <w:b/>
                                <w:sz w:val="28"/>
                                <w:szCs w:val="28"/>
                              </w:rPr>
                              <w:t xml:space="preserve">andomisation: </w:t>
                            </w:r>
                            <w:hyperlink r:id="rId39" w:history="1">
                              <w:r w:rsidRPr="00BA0DFB">
                                <w:rPr>
                                  <w:rStyle w:val="Hyperlink"/>
                                  <w:b/>
                                  <w:bCs/>
                                  <w:sz w:val="32"/>
                                  <w:szCs w:val="32"/>
                                </w:rPr>
                                <w:t>https://lictr.leeds.ac.uk/webrand/</w:t>
                              </w:r>
                            </w:hyperlink>
                          </w:p>
                          <w:p w14:paraId="70D0B1AA" w14:textId="77777777" w:rsidR="00BC40C5" w:rsidRDefault="00BC40C5" w:rsidP="006908B0">
                            <w:pPr>
                              <w:jc w:val="center"/>
                              <w:rPr>
                                <w:rFonts w:cs="Arial"/>
                                <w:b/>
                                <w:sz w:val="28"/>
                                <w:szCs w:val="28"/>
                              </w:rPr>
                            </w:pPr>
                          </w:p>
                          <w:p w14:paraId="113CAF83" w14:textId="77777777" w:rsidR="00BC40C5" w:rsidRDefault="00BC40C5" w:rsidP="006908B0">
                            <w:pPr>
                              <w:jc w:val="center"/>
                              <w:rPr>
                                <w:rFonts w:cs="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16D44" id="_x0000_t202" coordsize="21600,21600" o:spt="202" path="m,l,21600r21600,l21600,xe">
                <v:stroke joinstyle="miter"/>
                <v:path gradientshapeok="t" o:connecttype="rect"/>
              </v:shapetype>
              <v:shape id="Text Box 110" o:spid="_x0000_s1026" type="#_x0000_t202" style="position:absolute;left:0;text-align:left;margin-left:27.75pt;margin-top:-18.65pt;width:456.8pt;height:4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JP0HgIAADcEAAAOAAAAZHJzL2Uyb0RvYy54bWysU9tu2zAMfR+wfxD0vthO0yw14hRdugwD&#10;ugvQ7QNkSY6FyaImKbG7ry8lu2l2exmmB0EUqUPy8Gh9PXSaHKXzCkxFi1lOiTQchDL7in79snu1&#10;osQHZgTTYGRFH6Sn15uXL9a9LeUcWtBCOoIgxpe9rWgbgi2zzPNWdszPwEqDzgZcxwKabp8Jx3pE&#10;73Q2z/Nl1oMT1gGX3uPt7eikm4TfNJKHT03jZSC6olhbSLtLex33bLNm5d4x2yo+lcH+oYqOKYNJ&#10;T1C3LDBycOo3qE5xBx6aMOPQZdA0isvUA3ZT5L90c98yK1MvSI63J5r8/4PlH4/39rMjYXgDAw4w&#10;NeHtHfBvnhjYtszs5Y1z0LeSCUxcRMqy3vpyehqp9qWPIHX/AQQOmR0CJKChcV1kBfskiI4DeDiR&#10;LodAOF5ervKiWKJMOPqWxdVFvkgpWPn02jof3knoSDxU1OFQEzo73vkQq2HlU0hM5kErsVNaJ8Pt&#10;66125MhQALu0JvSfwrQhfUUvVkWONfLOioqKWo9k/BUuT+tPcJ0KqGqtuoquTkGsjBS+NSJpLjCl&#10;xzOWr83EaaRxJDQM9YCBkdsaxAOy62BUL/42PLTgflDSo3Ir6r8fmJOU6PcGJ3RVLBZR6slYXL6e&#10;o+HOPfW5hxmOUBUNlIzHbRi/x8E6tW8x06gJAzc41UYlwp+rmupGdaY5TD8pyv/cTlHP/33zCAAA&#10;//8DAFBLAwQUAAYACAAAACEAKRsZ8+AAAAAJAQAADwAAAGRycy9kb3ducmV2LnhtbEyPQU7DMBBF&#10;95W4gzVI7Fo7rZLSkEkFSIioLBCBAzixSSLscRq7bbg9ZgXL0X/6/02xn61hZz35wRFCshLANLVO&#10;DdQhfLw/LW+B+SBJSeNII3xrD/vyalHIXLkLvelzHToWS8jnEqEPYcw5922vrfQrN2qK2aebrAzx&#10;nDquJnmJ5dbwtRAZt3KguNDLUT/2uv2qTxahetma1FavpqmTh2ObhsOzqI6IN9fz/R2woOfwB8Ov&#10;flSHMjo17kTKM4OQpmkkEZab7QZYBHbZLgHWIGRiDbws+P8Pyh8AAAD//wMAUEsBAi0AFAAGAAgA&#10;AAAhALaDOJL+AAAA4QEAABMAAAAAAAAAAAAAAAAAAAAAAFtDb250ZW50X1R5cGVzXS54bWxQSwEC&#10;LQAUAAYACAAAACEAOP0h/9YAAACUAQAACwAAAAAAAAAAAAAAAAAvAQAAX3JlbHMvLnJlbHNQSwEC&#10;LQAUAAYACAAAACEAO8iT9B4CAAA3BAAADgAAAAAAAAAAAAAAAAAuAgAAZHJzL2Uyb0RvYy54bWxQ&#10;SwECLQAUAAYACAAAACEAKRsZ8+AAAAAJAQAADwAAAAAAAAAAAAAAAAB4BAAAZHJzL2Rvd25yZXYu&#10;eG1sUEsFBgAAAAAEAAQA8wAAAIUFAAAAAA==&#10;" strokeweight="3pt">
                <v:stroke linestyle="thinThin"/>
                <v:textbox>
                  <w:txbxContent>
                    <w:p w14:paraId="0DA79375" w14:textId="46A69214" w:rsidR="00BC40C5" w:rsidRPr="003E21F9" w:rsidRDefault="006908B0" w:rsidP="006908B0">
                      <w:pPr>
                        <w:jc w:val="center"/>
                        <w:rPr>
                          <w:rFonts w:cs="Arial"/>
                          <w:b/>
                          <w:sz w:val="28"/>
                          <w:szCs w:val="28"/>
                        </w:rPr>
                      </w:pPr>
                      <w:r>
                        <w:rPr>
                          <w:rFonts w:cs="Arial"/>
                          <w:b/>
                          <w:sz w:val="28"/>
                          <w:szCs w:val="28"/>
                        </w:rPr>
                        <w:t>Online Access</w:t>
                      </w:r>
                      <w:r w:rsidR="00BC40C5">
                        <w:rPr>
                          <w:rFonts w:cs="Arial"/>
                          <w:b/>
                          <w:sz w:val="28"/>
                          <w:szCs w:val="28"/>
                        </w:rPr>
                        <w:t xml:space="preserve"> for 24-hour </w:t>
                      </w:r>
                      <w:r>
                        <w:rPr>
                          <w:rFonts w:cs="Arial"/>
                          <w:b/>
                          <w:sz w:val="28"/>
                          <w:szCs w:val="28"/>
                        </w:rPr>
                        <w:t>R</w:t>
                      </w:r>
                      <w:r w:rsidR="00BC40C5">
                        <w:rPr>
                          <w:rFonts w:cs="Arial"/>
                          <w:b/>
                          <w:sz w:val="28"/>
                          <w:szCs w:val="28"/>
                        </w:rPr>
                        <w:t xml:space="preserve">andomisation: </w:t>
                      </w:r>
                      <w:hyperlink r:id="rId40" w:history="1">
                        <w:r w:rsidRPr="00BA0DFB">
                          <w:rPr>
                            <w:rStyle w:val="Hyperlink"/>
                            <w:b/>
                            <w:bCs/>
                            <w:sz w:val="32"/>
                            <w:szCs w:val="32"/>
                          </w:rPr>
                          <w:t>https://lictr.leeds.ac.uk/webrand/</w:t>
                        </w:r>
                      </w:hyperlink>
                    </w:p>
                    <w:p w14:paraId="70D0B1AA" w14:textId="77777777" w:rsidR="00BC40C5" w:rsidRDefault="00BC40C5" w:rsidP="006908B0">
                      <w:pPr>
                        <w:jc w:val="center"/>
                        <w:rPr>
                          <w:rFonts w:cs="Arial"/>
                          <w:b/>
                          <w:sz w:val="28"/>
                          <w:szCs w:val="28"/>
                        </w:rPr>
                      </w:pPr>
                    </w:p>
                    <w:p w14:paraId="113CAF83" w14:textId="77777777" w:rsidR="00BC40C5" w:rsidRDefault="00BC40C5" w:rsidP="006908B0">
                      <w:pPr>
                        <w:jc w:val="center"/>
                        <w:rPr>
                          <w:rFonts w:cs="Arial"/>
                          <w:sz w:val="28"/>
                          <w:szCs w:val="28"/>
                        </w:rPr>
                      </w:pPr>
                    </w:p>
                  </w:txbxContent>
                </v:textbox>
                <w10:wrap anchorx="margin"/>
              </v:shape>
            </w:pict>
          </mc:Fallback>
        </mc:AlternateContent>
      </w:r>
    </w:p>
    <w:p w14:paraId="2E2AAFC5" w14:textId="77777777" w:rsidR="00BC40C5" w:rsidRPr="00BC40C5" w:rsidRDefault="00BC40C5" w:rsidP="00BC40C5">
      <w:pPr>
        <w:jc w:val="both"/>
        <w:rPr>
          <w:rFonts w:cs="Arial"/>
          <w:b/>
          <w:sz w:val="24"/>
          <w:szCs w:val="24"/>
        </w:rPr>
      </w:pPr>
    </w:p>
    <w:p w14:paraId="36A5F75A" w14:textId="77777777" w:rsidR="00BC40C5" w:rsidRPr="00BC40C5" w:rsidRDefault="00BC40C5" w:rsidP="00BC40C5">
      <w:pPr>
        <w:jc w:val="both"/>
        <w:rPr>
          <w:rFonts w:cs="Arial"/>
          <w:b/>
          <w:sz w:val="24"/>
          <w:szCs w:val="24"/>
        </w:rPr>
      </w:pPr>
    </w:p>
    <w:p w14:paraId="180F08EC" w14:textId="77777777" w:rsidR="00BC40C5" w:rsidRPr="00BC40C5" w:rsidRDefault="00BC40C5" w:rsidP="00BC40C5">
      <w:pPr>
        <w:jc w:val="both"/>
        <w:rPr>
          <w:rFonts w:cs="Arial"/>
          <w:b/>
          <w:sz w:val="24"/>
          <w:szCs w:val="24"/>
        </w:rPr>
      </w:pPr>
    </w:p>
    <w:p w14:paraId="13D5F551" w14:textId="47A415BE" w:rsidR="00BC40C5" w:rsidRPr="00DF7583" w:rsidRDefault="00BC40C5" w:rsidP="00BC40C5">
      <w:pPr>
        <w:jc w:val="both"/>
        <w:rPr>
          <w:rFonts w:cs="Arial"/>
          <w:bCs/>
          <w:szCs w:val="22"/>
        </w:rPr>
      </w:pPr>
      <w:r w:rsidRPr="00DF7583">
        <w:rPr>
          <w:rFonts w:cs="Arial"/>
          <w:bCs/>
          <w:szCs w:val="22"/>
        </w:rPr>
        <w:t>After trial randomisation the research site will:</w:t>
      </w:r>
    </w:p>
    <w:p w14:paraId="7CE2ECF7" w14:textId="77777777" w:rsidR="00DF7583" w:rsidRPr="00DF7583" w:rsidRDefault="00DF7583" w:rsidP="00BC40C5">
      <w:pPr>
        <w:jc w:val="both"/>
        <w:rPr>
          <w:rFonts w:cs="Arial"/>
          <w:bCs/>
          <w:szCs w:val="22"/>
        </w:rPr>
      </w:pPr>
    </w:p>
    <w:p w14:paraId="1230E504" w14:textId="219F6FD0" w:rsidR="00BC40C5" w:rsidRPr="00DF7583" w:rsidRDefault="00BC40C5">
      <w:pPr>
        <w:numPr>
          <w:ilvl w:val="0"/>
          <w:numId w:val="34"/>
        </w:numPr>
        <w:jc w:val="both"/>
        <w:rPr>
          <w:rFonts w:cs="Arial"/>
          <w:bCs/>
          <w:szCs w:val="22"/>
        </w:rPr>
      </w:pPr>
      <w:r w:rsidRPr="00DF7583">
        <w:rPr>
          <w:rFonts w:cs="Arial"/>
          <w:bCs/>
          <w:szCs w:val="22"/>
        </w:rPr>
        <w:t xml:space="preserve">Add the unique participant </w:t>
      </w:r>
      <w:r w:rsidR="004C7394">
        <w:rPr>
          <w:rFonts w:cs="Arial"/>
          <w:bCs/>
          <w:szCs w:val="22"/>
        </w:rPr>
        <w:t>identification (</w:t>
      </w:r>
      <w:r w:rsidRPr="00DF7583">
        <w:rPr>
          <w:rFonts w:cs="Arial"/>
          <w:bCs/>
          <w:szCs w:val="22"/>
        </w:rPr>
        <w:t>ID</w:t>
      </w:r>
      <w:r w:rsidR="004C7394">
        <w:rPr>
          <w:rFonts w:cs="Arial"/>
          <w:bCs/>
          <w:szCs w:val="22"/>
        </w:rPr>
        <w:t>)</w:t>
      </w:r>
      <w:r w:rsidRPr="00DF7583">
        <w:rPr>
          <w:rFonts w:cs="Arial"/>
          <w:bCs/>
          <w:szCs w:val="22"/>
        </w:rPr>
        <w:t xml:space="preserve"> number to all </w:t>
      </w:r>
      <w:proofErr w:type="gramStart"/>
      <w:r w:rsidRPr="00DF7583">
        <w:rPr>
          <w:rFonts w:cs="Arial"/>
          <w:bCs/>
          <w:szCs w:val="22"/>
        </w:rPr>
        <w:t>CRFs</w:t>
      </w:r>
      <w:proofErr w:type="gramEnd"/>
    </w:p>
    <w:p w14:paraId="78CE93F4" w14:textId="4DF2E5E2" w:rsidR="00BC40C5" w:rsidRPr="00DF7583" w:rsidRDefault="00BC40C5">
      <w:pPr>
        <w:numPr>
          <w:ilvl w:val="0"/>
          <w:numId w:val="34"/>
        </w:numPr>
        <w:jc w:val="both"/>
        <w:rPr>
          <w:rFonts w:cs="Arial"/>
          <w:bCs/>
          <w:szCs w:val="22"/>
        </w:rPr>
      </w:pPr>
      <w:r w:rsidRPr="00DF7583">
        <w:rPr>
          <w:rFonts w:cs="Arial"/>
          <w:bCs/>
          <w:szCs w:val="22"/>
        </w:rPr>
        <w:t xml:space="preserve">Return a copy of the completed </w:t>
      </w:r>
      <w:r w:rsidR="0010582A" w:rsidRPr="00DF7583">
        <w:rPr>
          <w:rFonts w:cs="Arial"/>
          <w:bCs/>
          <w:szCs w:val="22"/>
        </w:rPr>
        <w:t xml:space="preserve">paper </w:t>
      </w:r>
      <w:r w:rsidRPr="00DF7583">
        <w:rPr>
          <w:rFonts w:cs="Arial"/>
          <w:bCs/>
          <w:szCs w:val="22"/>
        </w:rPr>
        <w:t>consent form to CTRU</w:t>
      </w:r>
      <w:r w:rsidR="0010582A" w:rsidRPr="00DF7583">
        <w:rPr>
          <w:rFonts w:cs="Arial"/>
          <w:bCs/>
          <w:szCs w:val="22"/>
        </w:rPr>
        <w:t xml:space="preserve"> (if applicable)</w:t>
      </w:r>
    </w:p>
    <w:p w14:paraId="280EFF1D" w14:textId="77777777" w:rsidR="00BC40C5" w:rsidRPr="00DF7583" w:rsidRDefault="00BC40C5">
      <w:pPr>
        <w:numPr>
          <w:ilvl w:val="0"/>
          <w:numId w:val="34"/>
        </w:numPr>
        <w:jc w:val="both"/>
        <w:rPr>
          <w:rFonts w:cs="Arial"/>
          <w:bCs/>
          <w:szCs w:val="22"/>
        </w:rPr>
      </w:pPr>
      <w:r w:rsidRPr="00DF7583">
        <w:rPr>
          <w:rFonts w:cs="Arial"/>
          <w:bCs/>
          <w:szCs w:val="22"/>
        </w:rPr>
        <w:t>CTRU will email a Participant Randomisation Notification to the research site.</w:t>
      </w:r>
    </w:p>
    <w:p w14:paraId="625DBE98" w14:textId="77777777" w:rsidR="00BC40C5" w:rsidRPr="00DF7583" w:rsidRDefault="00BC40C5" w:rsidP="00BC40C5">
      <w:pPr>
        <w:jc w:val="both"/>
        <w:rPr>
          <w:rFonts w:cs="Arial"/>
          <w:bCs/>
          <w:szCs w:val="22"/>
        </w:rPr>
      </w:pPr>
    </w:p>
    <w:p w14:paraId="4165BCDD" w14:textId="6BE1C9F4" w:rsidR="00BC40C5" w:rsidRPr="00DF7583" w:rsidRDefault="00BC40C5" w:rsidP="00BC40C5">
      <w:pPr>
        <w:jc w:val="both"/>
        <w:rPr>
          <w:rFonts w:cs="Arial"/>
          <w:bCs/>
          <w:szCs w:val="22"/>
        </w:rPr>
      </w:pPr>
      <w:r w:rsidRPr="00DF7583">
        <w:rPr>
          <w:rFonts w:cs="Arial"/>
          <w:bCs/>
          <w:szCs w:val="22"/>
        </w:rPr>
        <w:t xml:space="preserve">Participants will be randomised in a 1:1 treatment allocation ratio to one of two groups respectively: </w:t>
      </w:r>
    </w:p>
    <w:p w14:paraId="770B367C" w14:textId="02B6BD07" w:rsidR="00BC40C5" w:rsidRPr="00DF7583" w:rsidRDefault="00BC40C5" w:rsidP="00DF7583">
      <w:pPr>
        <w:ind w:left="720"/>
        <w:jc w:val="both"/>
        <w:rPr>
          <w:rFonts w:cs="Arial"/>
          <w:bCs/>
          <w:szCs w:val="22"/>
        </w:rPr>
      </w:pPr>
      <w:proofErr w:type="spellStart"/>
      <w:r w:rsidRPr="00DF7583">
        <w:rPr>
          <w:rFonts w:cs="Arial"/>
          <w:bCs/>
          <w:szCs w:val="22"/>
        </w:rPr>
        <w:t>i</w:t>
      </w:r>
      <w:proofErr w:type="spellEnd"/>
      <w:r w:rsidRPr="00DF7583">
        <w:rPr>
          <w:rFonts w:cs="Arial"/>
          <w:bCs/>
          <w:szCs w:val="22"/>
        </w:rPr>
        <w:t xml:space="preserve">) </w:t>
      </w:r>
      <w:r w:rsidR="00A77D6F" w:rsidRPr="00DF7583">
        <w:rPr>
          <w:rFonts w:cs="Arial"/>
          <w:bCs/>
          <w:szCs w:val="22"/>
        </w:rPr>
        <w:t>Standard care (SC)</w:t>
      </w:r>
      <w:r w:rsidRPr="00DF7583">
        <w:rPr>
          <w:rFonts w:cs="Arial"/>
          <w:bCs/>
          <w:szCs w:val="22"/>
        </w:rPr>
        <w:t xml:space="preserve"> alone </w:t>
      </w:r>
    </w:p>
    <w:p w14:paraId="043628D7" w14:textId="0866B781" w:rsidR="00BC40C5" w:rsidRPr="00DF7583" w:rsidRDefault="00BC40C5" w:rsidP="00DF7583">
      <w:pPr>
        <w:ind w:left="720"/>
        <w:jc w:val="both"/>
        <w:rPr>
          <w:rFonts w:cs="Arial"/>
          <w:bCs/>
          <w:szCs w:val="22"/>
        </w:rPr>
      </w:pPr>
      <w:r w:rsidRPr="00DF7583">
        <w:rPr>
          <w:rFonts w:cs="Arial"/>
          <w:bCs/>
          <w:szCs w:val="22"/>
        </w:rPr>
        <w:t xml:space="preserve">ii) </w:t>
      </w:r>
      <w:r w:rsidR="00A77D6F" w:rsidRPr="00DF7583">
        <w:rPr>
          <w:rFonts w:cs="Arial"/>
          <w:bCs/>
          <w:szCs w:val="22"/>
        </w:rPr>
        <w:t>SC</w:t>
      </w:r>
      <w:r w:rsidRPr="00DF7583">
        <w:rPr>
          <w:rFonts w:cs="Arial"/>
          <w:bCs/>
          <w:szCs w:val="22"/>
        </w:rPr>
        <w:t xml:space="preserve"> </w:t>
      </w:r>
      <w:r w:rsidR="00713162">
        <w:rPr>
          <w:rFonts w:cs="Arial"/>
          <w:bCs/>
          <w:szCs w:val="22"/>
        </w:rPr>
        <w:t>plus</w:t>
      </w:r>
      <w:r w:rsidR="00713162" w:rsidRPr="00DF7583">
        <w:rPr>
          <w:rFonts w:cs="Arial"/>
          <w:bCs/>
          <w:szCs w:val="22"/>
        </w:rPr>
        <w:t xml:space="preserve"> </w:t>
      </w:r>
      <w:r w:rsidRPr="00DF7583">
        <w:rPr>
          <w:rFonts w:cs="Arial"/>
          <w:bCs/>
          <w:szCs w:val="22"/>
        </w:rPr>
        <w:t>compression</w:t>
      </w:r>
      <w:r w:rsidR="00935BDC" w:rsidRPr="00DF7583">
        <w:rPr>
          <w:rFonts w:cs="Arial"/>
          <w:bCs/>
          <w:szCs w:val="22"/>
        </w:rPr>
        <w:t xml:space="preserve"> therapy</w:t>
      </w:r>
      <w:r w:rsidR="00A77D6F" w:rsidRPr="00DF7583">
        <w:rPr>
          <w:rFonts w:cs="Arial"/>
          <w:bCs/>
          <w:szCs w:val="22"/>
        </w:rPr>
        <w:t xml:space="preserve"> (CT)</w:t>
      </w:r>
    </w:p>
    <w:p w14:paraId="3696AFAB" w14:textId="77777777" w:rsidR="00BC40C5" w:rsidRPr="00DF7583" w:rsidRDefault="00BC40C5" w:rsidP="00BC40C5">
      <w:pPr>
        <w:jc w:val="both"/>
        <w:rPr>
          <w:rFonts w:cs="Arial"/>
          <w:bCs/>
          <w:szCs w:val="22"/>
        </w:rPr>
      </w:pPr>
    </w:p>
    <w:p w14:paraId="6ABDB406" w14:textId="6C3D2C94" w:rsidR="00BC40C5" w:rsidRPr="00DF7583" w:rsidRDefault="00BC40C5" w:rsidP="00BC40C5">
      <w:pPr>
        <w:jc w:val="both"/>
        <w:rPr>
          <w:rFonts w:cs="Arial"/>
          <w:bCs/>
          <w:szCs w:val="22"/>
        </w:rPr>
      </w:pPr>
      <w:r w:rsidRPr="00DF7583">
        <w:rPr>
          <w:rFonts w:cs="Arial"/>
          <w:bCs/>
          <w:szCs w:val="22"/>
        </w:rPr>
        <w:t>Following randomisation (on the same day the randomisation process is completed) the research site will:</w:t>
      </w:r>
    </w:p>
    <w:p w14:paraId="01E424E0" w14:textId="77777777" w:rsidR="00DF7583" w:rsidRPr="00DF7583" w:rsidRDefault="00DF7583" w:rsidP="00BC40C5">
      <w:pPr>
        <w:jc w:val="both"/>
        <w:rPr>
          <w:rFonts w:cs="Arial"/>
          <w:bCs/>
          <w:szCs w:val="22"/>
        </w:rPr>
      </w:pPr>
    </w:p>
    <w:p w14:paraId="0AB03D59" w14:textId="77777777" w:rsidR="00BC40C5" w:rsidRPr="00DF7583" w:rsidRDefault="00BC40C5">
      <w:pPr>
        <w:numPr>
          <w:ilvl w:val="0"/>
          <w:numId w:val="35"/>
        </w:numPr>
        <w:jc w:val="both"/>
        <w:rPr>
          <w:rFonts w:cs="Arial"/>
          <w:bCs/>
          <w:szCs w:val="22"/>
        </w:rPr>
      </w:pPr>
      <w:r w:rsidRPr="00DF7583">
        <w:rPr>
          <w:rFonts w:cs="Arial"/>
          <w:bCs/>
          <w:szCs w:val="22"/>
        </w:rPr>
        <w:t xml:space="preserve">Apply the randomised treatment </w:t>
      </w:r>
      <w:proofErr w:type="gramStart"/>
      <w:r w:rsidRPr="00DF7583">
        <w:rPr>
          <w:rFonts w:cs="Arial"/>
          <w:bCs/>
          <w:szCs w:val="22"/>
        </w:rPr>
        <w:t>strategy</w:t>
      </w:r>
      <w:proofErr w:type="gramEnd"/>
      <w:r w:rsidRPr="00DF7583">
        <w:rPr>
          <w:rFonts w:cs="Arial"/>
          <w:bCs/>
          <w:szCs w:val="22"/>
        </w:rPr>
        <w:t xml:space="preserve"> </w:t>
      </w:r>
    </w:p>
    <w:p w14:paraId="262E39C7" w14:textId="1D162210" w:rsidR="00BC40C5" w:rsidRPr="00DF7583" w:rsidRDefault="00BC40C5">
      <w:pPr>
        <w:numPr>
          <w:ilvl w:val="0"/>
          <w:numId w:val="33"/>
        </w:numPr>
        <w:jc w:val="both"/>
        <w:rPr>
          <w:rFonts w:cs="Arial"/>
          <w:bCs/>
          <w:szCs w:val="22"/>
        </w:rPr>
      </w:pPr>
      <w:r w:rsidRPr="00DF7583">
        <w:rPr>
          <w:rFonts w:cs="Arial"/>
          <w:bCs/>
          <w:szCs w:val="22"/>
        </w:rPr>
        <w:t xml:space="preserve">Provide each participant with a trial ID card </w:t>
      </w:r>
      <w:r w:rsidR="00020BA0" w:rsidRPr="00DF7583">
        <w:rPr>
          <w:rFonts w:cs="Arial"/>
          <w:bCs/>
          <w:szCs w:val="22"/>
        </w:rPr>
        <w:t xml:space="preserve">(paper format or a pdf sent electronically) </w:t>
      </w:r>
      <w:r w:rsidRPr="00DF7583">
        <w:rPr>
          <w:rFonts w:cs="Arial"/>
          <w:bCs/>
          <w:szCs w:val="22"/>
        </w:rPr>
        <w:t xml:space="preserve">and inform them to </w:t>
      </w:r>
      <w:proofErr w:type="gramStart"/>
      <w:r w:rsidRPr="00DF7583">
        <w:rPr>
          <w:rFonts w:cs="Arial"/>
          <w:bCs/>
          <w:szCs w:val="22"/>
        </w:rPr>
        <w:t>keep this with them at all times</w:t>
      </w:r>
      <w:proofErr w:type="gramEnd"/>
      <w:r w:rsidRPr="00DF7583">
        <w:rPr>
          <w:rFonts w:cs="Arial"/>
          <w:bCs/>
          <w:szCs w:val="22"/>
        </w:rPr>
        <w:t xml:space="preserve"> and present to the attending clinical team if their wound has healed. </w:t>
      </w:r>
    </w:p>
    <w:p w14:paraId="566B54D8" w14:textId="2E17CD7E" w:rsidR="00BC40C5" w:rsidRPr="00DF7583" w:rsidRDefault="00BC40C5">
      <w:pPr>
        <w:numPr>
          <w:ilvl w:val="0"/>
          <w:numId w:val="33"/>
        </w:numPr>
        <w:jc w:val="both"/>
        <w:rPr>
          <w:rFonts w:cs="Arial"/>
          <w:bCs/>
          <w:szCs w:val="22"/>
        </w:rPr>
      </w:pPr>
      <w:r w:rsidRPr="00DF7583">
        <w:rPr>
          <w:rFonts w:cs="Arial"/>
          <w:bCs/>
          <w:szCs w:val="22"/>
        </w:rPr>
        <w:t xml:space="preserve">Provide each participant with a RHCP letter to present when required during a </w:t>
      </w:r>
      <w:r w:rsidR="00AF7E08" w:rsidRPr="00DF7583">
        <w:rPr>
          <w:rFonts w:cs="Arial"/>
          <w:bCs/>
          <w:szCs w:val="22"/>
        </w:rPr>
        <w:t>SC</w:t>
      </w:r>
      <w:r w:rsidRPr="00DF7583">
        <w:rPr>
          <w:rFonts w:cs="Arial"/>
          <w:bCs/>
          <w:szCs w:val="22"/>
        </w:rPr>
        <w:t xml:space="preserve"> appointment.  </w:t>
      </w:r>
    </w:p>
    <w:p w14:paraId="6EA2BC3B" w14:textId="0F0709BF" w:rsidR="00BC40C5" w:rsidRPr="00DF7583" w:rsidRDefault="00BC40C5">
      <w:pPr>
        <w:numPr>
          <w:ilvl w:val="0"/>
          <w:numId w:val="33"/>
        </w:numPr>
        <w:jc w:val="both"/>
        <w:rPr>
          <w:rFonts w:cs="Arial"/>
          <w:bCs/>
          <w:szCs w:val="22"/>
        </w:rPr>
      </w:pPr>
      <w:r w:rsidRPr="00DF7583">
        <w:rPr>
          <w:rFonts w:cs="Arial"/>
          <w:bCs/>
          <w:szCs w:val="22"/>
        </w:rPr>
        <w:t xml:space="preserve">Ensure that participants are notified of their </w:t>
      </w:r>
      <w:r w:rsidR="00A56C25" w:rsidRPr="00DF7583">
        <w:rPr>
          <w:rFonts w:cs="Arial"/>
          <w:bCs/>
          <w:szCs w:val="22"/>
        </w:rPr>
        <w:t xml:space="preserve">SC </w:t>
      </w:r>
      <w:r w:rsidRPr="00DF7583">
        <w:rPr>
          <w:rFonts w:cs="Arial"/>
          <w:bCs/>
          <w:szCs w:val="22"/>
        </w:rPr>
        <w:t>appointment dates.</w:t>
      </w:r>
    </w:p>
    <w:p w14:paraId="744B5015" w14:textId="3E3AE681" w:rsidR="00BC40C5" w:rsidRPr="00DF7583" w:rsidRDefault="00BC40C5" w:rsidP="00BC40C5">
      <w:pPr>
        <w:numPr>
          <w:ilvl w:val="0"/>
          <w:numId w:val="33"/>
        </w:numPr>
        <w:jc w:val="both"/>
        <w:rPr>
          <w:rFonts w:cs="Arial"/>
          <w:bCs/>
          <w:szCs w:val="22"/>
        </w:rPr>
      </w:pPr>
      <w:r w:rsidRPr="00DF7583">
        <w:rPr>
          <w:rFonts w:cs="Arial"/>
          <w:bCs/>
          <w:szCs w:val="22"/>
        </w:rPr>
        <w:t xml:space="preserve">Notify the patient’s </w:t>
      </w:r>
      <w:r w:rsidR="00751CC2">
        <w:rPr>
          <w:rFonts w:cs="Arial"/>
          <w:color w:val="000000"/>
          <w:szCs w:val="22"/>
        </w:rPr>
        <w:t>General Practitioner</w:t>
      </w:r>
      <w:r w:rsidR="00751CC2" w:rsidRPr="00DF7583">
        <w:rPr>
          <w:rFonts w:cs="Arial"/>
          <w:bCs/>
          <w:szCs w:val="22"/>
        </w:rPr>
        <w:t xml:space="preserve"> </w:t>
      </w:r>
      <w:r w:rsidR="00751CC2">
        <w:rPr>
          <w:rFonts w:cs="Arial"/>
          <w:bCs/>
          <w:szCs w:val="22"/>
        </w:rPr>
        <w:t>(</w:t>
      </w:r>
      <w:r w:rsidRPr="00DF7583">
        <w:rPr>
          <w:rFonts w:cs="Arial"/>
          <w:bCs/>
          <w:szCs w:val="22"/>
        </w:rPr>
        <w:t>GP</w:t>
      </w:r>
      <w:r w:rsidR="00751CC2">
        <w:rPr>
          <w:rFonts w:cs="Arial"/>
          <w:bCs/>
          <w:szCs w:val="22"/>
        </w:rPr>
        <w:t>)</w:t>
      </w:r>
      <w:r w:rsidRPr="00DF7583">
        <w:rPr>
          <w:rFonts w:cs="Arial"/>
          <w:bCs/>
          <w:szCs w:val="22"/>
        </w:rPr>
        <w:t xml:space="preserve"> of participation in the trial. </w:t>
      </w:r>
    </w:p>
    <w:p w14:paraId="6DFC46A9" w14:textId="77777777" w:rsidR="00BC40C5" w:rsidRPr="00DF7583" w:rsidRDefault="00BC40C5" w:rsidP="00BC40C5">
      <w:pPr>
        <w:jc w:val="both"/>
        <w:rPr>
          <w:rFonts w:cs="Arial"/>
          <w:bCs/>
          <w:szCs w:val="22"/>
        </w:rPr>
      </w:pPr>
    </w:p>
    <w:p w14:paraId="022FA534" w14:textId="77777777" w:rsidR="00BC40C5" w:rsidRPr="00DF7583" w:rsidRDefault="00BC40C5" w:rsidP="00BC40C5">
      <w:pPr>
        <w:jc w:val="both"/>
        <w:rPr>
          <w:rFonts w:cs="Arial"/>
          <w:bCs/>
          <w:szCs w:val="22"/>
        </w:rPr>
      </w:pPr>
      <w:r w:rsidRPr="00DF7583">
        <w:rPr>
          <w:rFonts w:cs="Arial"/>
          <w:bCs/>
          <w:szCs w:val="22"/>
        </w:rPr>
        <w:t>Participants may only be randomised into the trial once.</w:t>
      </w:r>
    </w:p>
    <w:p w14:paraId="6D82BF58" w14:textId="1577A9C9" w:rsidR="00E01FAC" w:rsidRPr="00134B4D" w:rsidRDefault="00E01FAC" w:rsidP="00574A9A">
      <w:pPr>
        <w:pStyle w:val="Heading1"/>
        <w:keepLines/>
        <w:numPr>
          <w:ilvl w:val="0"/>
          <w:numId w:val="27"/>
        </w:numPr>
        <w:pBdr>
          <w:bottom w:val="single" w:sz="4" w:space="1" w:color="auto"/>
        </w:pBdr>
        <w:spacing w:before="360" w:after="240"/>
        <w:ind w:left="567" w:hanging="567"/>
        <w:rPr>
          <w:szCs w:val="32"/>
        </w:rPr>
      </w:pPr>
      <w:bookmarkStart w:id="68" w:name="_TREATMENT/INTERVENTION_DETAILS"/>
      <w:bookmarkStart w:id="69" w:name="_Toc172637847"/>
      <w:bookmarkEnd w:id="68"/>
      <w:r w:rsidRPr="00134B4D">
        <w:rPr>
          <w:rFonts w:ascii="Arial Bold" w:eastAsia="SimSun" w:hAnsi="Arial Bold"/>
          <w:caps/>
          <w:szCs w:val="32"/>
          <w:u w:val="none"/>
          <w:lang w:eastAsia="en-US"/>
        </w:rPr>
        <w:t>TREATMENT</w:t>
      </w:r>
      <w:r w:rsidR="00134B4D" w:rsidRPr="00134B4D">
        <w:rPr>
          <w:rFonts w:ascii="Arial Bold" w:eastAsia="SimSun" w:hAnsi="Arial Bold"/>
          <w:caps/>
          <w:szCs w:val="32"/>
          <w:u w:val="none"/>
          <w:lang w:eastAsia="en-US"/>
        </w:rPr>
        <w:t>/INTERVENTION DETAILS</w:t>
      </w:r>
      <w:bookmarkEnd w:id="69"/>
    </w:p>
    <w:p w14:paraId="0E50454C" w14:textId="22727A1B" w:rsidR="00562D39" w:rsidRPr="00562D39" w:rsidRDefault="00A77D6F" w:rsidP="00562D39">
      <w:pPr>
        <w:spacing w:before="60"/>
        <w:jc w:val="both"/>
        <w:rPr>
          <w:rFonts w:cs="Arial"/>
          <w:szCs w:val="22"/>
        </w:rPr>
      </w:pPr>
      <w:r>
        <w:rPr>
          <w:rFonts w:cs="Arial"/>
          <w:szCs w:val="22"/>
        </w:rPr>
        <w:t>SC</w:t>
      </w:r>
      <w:r w:rsidR="00562D39" w:rsidRPr="00562D39">
        <w:rPr>
          <w:rFonts w:cs="Arial"/>
          <w:szCs w:val="22"/>
        </w:rPr>
        <w:t xml:space="preserve"> throughout the study is provided through routine attendance at outpatient clinics, community wound clinics, community nursing services, GP and practice nurses, patient </w:t>
      </w:r>
      <w:proofErr w:type="gramStart"/>
      <w:r w:rsidR="00562D39" w:rsidRPr="00562D39">
        <w:rPr>
          <w:rFonts w:cs="Arial"/>
          <w:szCs w:val="22"/>
        </w:rPr>
        <w:t>self-care</w:t>
      </w:r>
      <w:proofErr w:type="gramEnd"/>
      <w:r w:rsidR="00562D39" w:rsidRPr="00562D39">
        <w:rPr>
          <w:rFonts w:cs="Arial"/>
          <w:szCs w:val="22"/>
        </w:rPr>
        <w:t xml:space="preserve"> or informal care provider (as per local practice). </w:t>
      </w:r>
    </w:p>
    <w:p w14:paraId="1AF12CED" w14:textId="77777777" w:rsidR="00562D39" w:rsidRPr="00BC40C5" w:rsidRDefault="00562D39" w:rsidP="00562D39">
      <w:pPr>
        <w:spacing w:before="60"/>
        <w:jc w:val="both"/>
        <w:rPr>
          <w:rFonts w:cs="Arial"/>
          <w:sz w:val="18"/>
          <w:szCs w:val="18"/>
          <w:highlight w:val="yellow"/>
        </w:rPr>
      </w:pPr>
    </w:p>
    <w:p w14:paraId="66ED64C3" w14:textId="50060B29" w:rsidR="00BC40C5" w:rsidRDefault="00F313B0" w:rsidP="00CB6964">
      <w:pPr>
        <w:pStyle w:val="Heading2"/>
        <w:numPr>
          <w:ilvl w:val="1"/>
          <w:numId w:val="27"/>
        </w:numPr>
      </w:pPr>
      <w:bookmarkStart w:id="70" w:name="_Toc172637848"/>
      <w:r>
        <w:t>Standard</w:t>
      </w:r>
      <w:r w:rsidR="00AC7EE8">
        <w:t xml:space="preserve"> </w:t>
      </w:r>
      <w:r w:rsidR="00AF7E08">
        <w:t xml:space="preserve">Care (SC) </w:t>
      </w:r>
      <w:r>
        <w:t>Pathway</w:t>
      </w:r>
      <w:bookmarkEnd w:id="70"/>
    </w:p>
    <w:p w14:paraId="00984505" w14:textId="4AB78A92" w:rsidR="00BC40C5" w:rsidRDefault="00BC40C5" w:rsidP="00BC40C5">
      <w:pPr>
        <w:ind w:left="360"/>
      </w:pPr>
    </w:p>
    <w:p w14:paraId="7E4BF0E1" w14:textId="618A5BCD" w:rsidR="00BC40C5" w:rsidRDefault="00BC40C5" w:rsidP="00436BA9">
      <w:pPr>
        <w:rPr>
          <w:rFonts w:cs="Arial"/>
          <w:szCs w:val="22"/>
        </w:rPr>
      </w:pPr>
      <w:r w:rsidRPr="00D80F2C">
        <w:rPr>
          <w:rFonts w:cs="Arial"/>
          <w:szCs w:val="22"/>
        </w:rPr>
        <w:t xml:space="preserve">For </w:t>
      </w:r>
      <w:r w:rsidR="00AF7E08">
        <w:rPr>
          <w:rFonts w:cs="Arial"/>
          <w:szCs w:val="22"/>
        </w:rPr>
        <w:t>SC</w:t>
      </w:r>
      <w:r w:rsidRPr="00D80F2C">
        <w:rPr>
          <w:rFonts w:cs="Arial"/>
          <w:szCs w:val="22"/>
        </w:rPr>
        <w:t xml:space="preserve">, the </w:t>
      </w:r>
      <w:r>
        <w:rPr>
          <w:rFonts w:cs="Arial"/>
          <w:szCs w:val="22"/>
        </w:rPr>
        <w:t>participant</w:t>
      </w:r>
      <w:r w:rsidRPr="00D80F2C">
        <w:rPr>
          <w:rFonts w:cs="Arial"/>
          <w:szCs w:val="22"/>
        </w:rPr>
        <w:t xml:space="preserve"> will receive the</w:t>
      </w:r>
      <w:r w:rsidR="00F313B0">
        <w:rPr>
          <w:rFonts w:cs="Arial"/>
          <w:szCs w:val="22"/>
        </w:rPr>
        <w:t xml:space="preserve"> </w:t>
      </w:r>
      <w:r w:rsidR="00020BA0">
        <w:rPr>
          <w:rFonts w:cs="Arial"/>
          <w:szCs w:val="22"/>
        </w:rPr>
        <w:t xml:space="preserve">best </w:t>
      </w:r>
      <w:r w:rsidR="00980569">
        <w:rPr>
          <w:rFonts w:cs="Arial"/>
          <w:szCs w:val="22"/>
        </w:rPr>
        <w:t>SC</w:t>
      </w:r>
      <w:r w:rsidRPr="00D80F2C">
        <w:rPr>
          <w:rFonts w:cs="Arial"/>
          <w:szCs w:val="22"/>
        </w:rPr>
        <w:t xml:space="preserve"> provided by the </w:t>
      </w:r>
      <w:r w:rsidR="00A925FF">
        <w:rPr>
          <w:rFonts w:cs="Arial"/>
          <w:szCs w:val="22"/>
        </w:rPr>
        <w:t xml:space="preserve">local </w:t>
      </w:r>
      <w:r w:rsidRPr="00D80F2C">
        <w:rPr>
          <w:rFonts w:cs="Arial"/>
          <w:szCs w:val="22"/>
        </w:rPr>
        <w:t>recruiting centre.</w:t>
      </w:r>
    </w:p>
    <w:p w14:paraId="67537561" w14:textId="77777777" w:rsidR="000F61E4" w:rsidRDefault="000F61E4" w:rsidP="00BC40C5">
      <w:pPr>
        <w:ind w:left="360"/>
        <w:rPr>
          <w:rFonts w:cs="Arial"/>
          <w:szCs w:val="22"/>
        </w:rPr>
      </w:pPr>
    </w:p>
    <w:p w14:paraId="6DB941D0" w14:textId="2F900004" w:rsidR="00AC7EE8" w:rsidRDefault="000F61E4" w:rsidP="006908B0">
      <w:pPr>
        <w:shd w:val="clear" w:color="auto" w:fill="FFFFFF" w:themeFill="background1"/>
        <w:jc w:val="both"/>
        <w:rPr>
          <w:color w:val="000000" w:themeColor="text1"/>
          <w:szCs w:val="22"/>
        </w:rPr>
      </w:pPr>
      <w:r w:rsidRPr="00DF7583">
        <w:rPr>
          <w:b/>
          <w:bCs/>
          <w:color w:val="000000" w:themeColor="text1"/>
          <w:szCs w:val="22"/>
          <w:u w:val="single"/>
        </w:rPr>
        <w:t>Day of Surgery:</w:t>
      </w:r>
      <w:r w:rsidRPr="00DF7583">
        <w:rPr>
          <w:color w:val="000000" w:themeColor="text1"/>
          <w:szCs w:val="22"/>
        </w:rPr>
        <w:t xml:space="preserve"> </w:t>
      </w:r>
      <w:r w:rsidR="00DF7583">
        <w:rPr>
          <w:color w:val="000000" w:themeColor="text1"/>
          <w:szCs w:val="22"/>
        </w:rPr>
        <w:t>P</w:t>
      </w:r>
      <w:r w:rsidRPr="00350008">
        <w:rPr>
          <w:color w:val="000000" w:themeColor="text1"/>
          <w:szCs w:val="22"/>
        </w:rPr>
        <w:t xml:space="preserve">atients attend the </w:t>
      </w:r>
      <w:r w:rsidR="009D64D3">
        <w:rPr>
          <w:color w:val="000000" w:themeColor="text1"/>
          <w:szCs w:val="22"/>
        </w:rPr>
        <w:t>SCSC</w:t>
      </w:r>
      <w:r w:rsidRPr="00350008">
        <w:rPr>
          <w:color w:val="000000" w:themeColor="text1"/>
          <w:szCs w:val="22"/>
        </w:rPr>
        <w:t xml:space="preserve">, are reassessed and consent </w:t>
      </w:r>
      <w:r>
        <w:rPr>
          <w:color w:val="000000" w:themeColor="text1"/>
          <w:szCs w:val="22"/>
        </w:rPr>
        <w:t xml:space="preserve">for surgery </w:t>
      </w:r>
      <w:r w:rsidRPr="00350008">
        <w:rPr>
          <w:color w:val="000000" w:themeColor="text1"/>
          <w:szCs w:val="22"/>
        </w:rPr>
        <w:t xml:space="preserve">is confirmed by the </w:t>
      </w:r>
      <w:proofErr w:type="spellStart"/>
      <w:r w:rsidRPr="00350008">
        <w:rPr>
          <w:color w:val="000000" w:themeColor="text1"/>
          <w:szCs w:val="22"/>
        </w:rPr>
        <w:t>surgeon.</w:t>
      </w:r>
      <w:r w:rsidR="00A56C25">
        <w:rPr>
          <w:color w:val="000000" w:themeColor="text1"/>
          <w:szCs w:val="22"/>
        </w:rPr>
        <w:t>U</w:t>
      </w:r>
      <w:r w:rsidRPr="00350008">
        <w:rPr>
          <w:color w:val="000000" w:themeColor="text1"/>
          <w:szCs w:val="22"/>
        </w:rPr>
        <w:t>nder</w:t>
      </w:r>
      <w:proofErr w:type="spellEnd"/>
      <w:r w:rsidRPr="00350008">
        <w:rPr>
          <w:color w:val="000000" w:themeColor="text1"/>
          <w:szCs w:val="22"/>
        </w:rPr>
        <w:t xml:space="preserve"> sterile conditions (i</w:t>
      </w:r>
      <w:r>
        <w:rPr>
          <w:color w:val="000000" w:themeColor="text1"/>
          <w:szCs w:val="22"/>
        </w:rPr>
        <w:t>.</w:t>
      </w:r>
      <w:r w:rsidRPr="00350008">
        <w:rPr>
          <w:color w:val="000000" w:themeColor="text1"/>
          <w:szCs w:val="22"/>
        </w:rPr>
        <w:t>e</w:t>
      </w:r>
      <w:r>
        <w:rPr>
          <w:color w:val="000000" w:themeColor="text1"/>
          <w:szCs w:val="22"/>
        </w:rPr>
        <w:t>.</w:t>
      </w:r>
      <w:r w:rsidRPr="00350008">
        <w:rPr>
          <w:color w:val="000000" w:themeColor="text1"/>
          <w:szCs w:val="22"/>
        </w:rPr>
        <w:t xml:space="preserve"> skin preparation/drapes), excision of KC</w:t>
      </w:r>
      <w:r w:rsidRPr="00350008">
        <w:rPr>
          <w:bCs/>
          <w:szCs w:val="22"/>
        </w:rPr>
        <w:t xml:space="preserve"> </w:t>
      </w:r>
      <w:r w:rsidRPr="00350008">
        <w:rPr>
          <w:color w:val="000000" w:themeColor="text1"/>
          <w:szCs w:val="22"/>
        </w:rPr>
        <w:t>is undertaken following administration of local anaesthetic. The surgeon may perform partial closure (e</w:t>
      </w:r>
      <w:r>
        <w:rPr>
          <w:color w:val="000000" w:themeColor="text1"/>
          <w:szCs w:val="22"/>
        </w:rPr>
        <w:t>.</w:t>
      </w:r>
      <w:r w:rsidRPr="00350008">
        <w:rPr>
          <w:color w:val="000000" w:themeColor="text1"/>
          <w:szCs w:val="22"/>
        </w:rPr>
        <w:t>g</w:t>
      </w:r>
      <w:r>
        <w:rPr>
          <w:color w:val="000000" w:themeColor="text1"/>
          <w:szCs w:val="22"/>
        </w:rPr>
        <w:t>.,</w:t>
      </w:r>
      <w:r w:rsidRPr="00350008">
        <w:rPr>
          <w:color w:val="000000" w:themeColor="text1"/>
          <w:szCs w:val="22"/>
        </w:rPr>
        <w:t xml:space="preserve"> purse string suture) and then the wound </w:t>
      </w:r>
      <w:r w:rsidR="00AC7EE8">
        <w:rPr>
          <w:color w:val="000000" w:themeColor="text1"/>
          <w:szCs w:val="22"/>
        </w:rPr>
        <w:t xml:space="preserve">is </w:t>
      </w:r>
      <w:r w:rsidRPr="00350008">
        <w:rPr>
          <w:color w:val="000000" w:themeColor="text1"/>
          <w:szCs w:val="22"/>
        </w:rPr>
        <w:t xml:space="preserve">dressed as per local practice. </w:t>
      </w:r>
      <w:r w:rsidR="005B5EAE">
        <w:rPr>
          <w:color w:val="000000" w:themeColor="text1"/>
          <w:szCs w:val="22"/>
        </w:rPr>
        <w:t xml:space="preserve">Immediate post-operative dressings may include haemostatic products such as Alginate dressings.  </w:t>
      </w:r>
      <w:r w:rsidR="00AC7EE8">
        <w:rPr>
          <w:color w:val="000000" w:themeColor="text1"/>
          <w:szCs w:val="22"/>
        </w:rPr>
        <w:t xml:space="preserve">In some centres a soft dressing retention bandage is applied with or without padding. </w:t>
      </w:r>
    </w:p>
    <w:p w14:paraId="0B0C62BA" w14:textId="77777777" w:rsidR="00AC7EE8" w:rsidRDefault="00AC7EE8" w:rsidP="006908B0">
      <w:pPr>
        <w:shd w:val="clear" w:color="auto" w:fill="FFFFFF" w:themeFill="background1"/>
        <w:jc w:val="both"/>
        <w:rPr>
          <w:color w:val="000000" w:themeColor="text1"/>
          <w:szCs w:val="22"/>
        </w:rPr>
      </w:pPr>
    </w:p>
    <w:p w14:paraId="098FCB98" w14:textId="13F0AA62" w:rsidR="000F61E4" w:rsidRPr="00350008" w:rsidRDefault="000F61E4" w:rsidP="006908B0">
      <w:pPr>
        <w:shd w:val="clear" w:color="auto" w:fill="FFFFFF" w:themeFill="background1"/>
        <w:jc w:val="both"/>
        <w:rPr>
          <w:color w:val="000000" w:themeColor="text1"/>
          <w:szCs w:val="22"/>
        </w:rPr>
      </w:pPr>
      <w:r w:rsidRPr="00350008">
        <w:rPr>
          <w:color w:val="000000" w:themeColor="text1"/>
          <w:szCs w:val="22"/>
        </w:rPr>
        <w:t xml:space="preserve">The wound may be monitored for up to 30 minutes and then the patient is discharged with a standard information leaflet which includes contact phone details in case of concern about bleeding, </w:t>
      </w:r>
      <w:proofErr w:type="gramStart"/>
      <w:r w:rsidRPr="00350008">
        <w:rPr>
          <w:color w:val="000000" w:themeColor="text1"/>
          <w:szCs w:val="22"/>
        </w:rPr>
        <w:t>infection</w:t>
      </w:r>
      <w:proofErr w:type="gramEnd"/>
      <w:r w:rsidRPr="00350008">
        <w:rPr>
          <w:color w:val="000000" w:themeColor="text1"/>
          <w:szCs w:val="22"/>
        </w:rPr>
        <w:t xml:space="preserve"> or other </w:t>
      </w:r>
      <w:r w:rsidR="009F14D6">
        <w:rPr>
          <w:color w:val="000000" w:themeColor="text1"/>
          <w:szCs w:val="22"/>
        </w:rPr>
        <w:t>AE</w:t>
      </w:r>
      <w:r w:rsidRPr="00350008">
        <w:rPr>
          <w:color w:val="000000" w:themeColor="text1"/>
          <w:szCs w:val="22"/>
        </w:rPr>
        <w:t xml:space="preserve">. </w:t>
      </w:r>
    </w:p>
    <w:p w14:paraId="6C8236D8" w14:textId="77777777" w:rsidR="000F61E4" w:rsidRDefault="000F61E4" w:rsidP="000F61E4">
      <w:pPr>
        <w:shd w:val="clear" w:color="auto" w:fill="FFFFFF" w:themeFill="background1"/>
        <w:rPr>
          <w:color w:val="000000" w:themeColor="text1"/>
          <w:szCs w:val="22"/>
        </w:rPr>
      </w:pPr>
    </w:p>
    <w:p w14:paraId="1A2D8460" w14:textId="1862C247" w:rsidR="000F61E4" w:rsidRDefault="000F61E4" w:rsidP="006908B0">
      <w:pPr>
        <w:shd w:val="clear" w:color="auto" w:fill="FFFFFF" w:themeFill="background1"/>
        <w:jc w:val="both"/>
        <w:rPr>
          <w:color w:val="000000" w:themeColor="text1"/>
          <w:szCs w:val="22"/>
        </w:rPr>
      </w:pPr>
      <w:r w:rsidRPr="00DF7583">
        <w:rPr>
          <w:b/>
          <w:bCs/>
          <w:color w:val="000000" w:themeColor="text1"/>
          <w:szCs w:val="22"/>
          <w:u w:val="single"/>
        </w:rPr>
        <w:t>Post-</w:t>
      </w:r>
      <w:r w:rsidR="00DF7583">
        <w:rPr>
          <w:b/>
          <w:bCs/>
          <w:color w:val="000000" w:themeColor="text1"/>
          <w:szCs w:val="22"/>
          <w:u w:val="single"/>
        </w:rPr>
        <w:t>O</w:t>
      </w:r>
      <w:r w:rsidRPr="00DF7583">
        <w:rPr>
          <w:b/>
          <w:bCs/>
          <w:color w:val="000000" w:themeColor="text1"/>
          <w:szCs w:val="22"/>
          <w:u w:val="single"/>
        </w:rPr>
        <w:t xml:space="preserve">perative </w:t>
      </w:r>
      <w:r w:rsidR="00DF7583">
        <w:rPr>
          <w:b/>
          <w:bCs/>
          <w:color w:val="000000" w:themeColor="text1"/>
          <w:szCs w:val="22"/>
          <w:u w:val="single"/>
        </w:rPr>
        <w:t>C</w:t>
      </w:r>
      <w:r w:rsidRPr="00DF7583">
        <w:rPr>
          <w:b/>
          <w:bCs/>
          <w:color w:val="000000" w:themeColor="text1"/>
          <w:szCs w:val="22"/>
          <w:u w:val="single"/>
        </w:rPr>
        <w:t xml:space="preserve">are and </w:t>
      </w:r>
      <w:r w:rsidR="00DF7583">
        <w:rPr>
          <w:b/>
          <w:bCs/>
          <w:color w:val="000000" w:themeColor="text1"/>
          <w:szCs w:val="22"/>
          <w:u w:val="single"/>
        </w:rPr>
        <w:t>W</w:t>
      </w:r>
      <w:r w:rsidRPr="00DF7583">
        <w:rPr>
          <w:b/>
          <w:bCs/>
          <w:color w:val="000000" w:themeColor="text1"/>
          <w:szCs w:val="22"/>
          <w:u w:val="single"/>
        </w:rPr>
        <w:t xml:space="preserve">ound </w:t>
      </w:r>
      <w:r w:rsidR="00DF7583">
        <w:rPr>
          <w:b/>
          <w:bCs/>
          <w:color w:val="000000" w:themeColor="text1"/>
          <w:szCs w:val="22"/>
          <w:u w:val="single"/>
        </w:rPr>
        <w:t>M</w:t>
      </w:r>
      <w:r w:rsidRPr="00DF7583">
        <w:rPr>
          <w:b/>
          <w:bCs/>
          <w:color w:val="000000" w:themeColor="text1"/>
          <w:szCs w:val="22"/>
          <w:u w:val="single"/>
        </w:rPr>
        <w:t>anagement:</w:t>
      </w:r>
      <w:r w:rsidRPr="00350008">
        <w:rPr>
          <w:color w:val="000000" w:themeColor="text1"/>
          <w:szCs w:val="22"/>
        </w:rPr>
        <w:t xml:space="preserve"> </w:t>
      </w:r>
      <w:r w:rsidR="00DF7583">
        <w:rPr>
          <w:color w:val="000000" w:themeColor="text1"/>
          <w:szCs w:val="22"/>
        </w:rPr>
        <w:t>T</w:t>
      </w:r>
      <w:r>
        <w:rPr>
          <w:color w:val="000000" w:themeColor="text1"/>
          <w:szCs w:val="22"/>
        </w:rPr>
        <w:t xml:space="preserve">his will be according to local policies/protocols/pathways. </w:t>
      </w:r>
      <w:r w:rsidR="00A56C25">
        <w:rPr>
          <w:color w:val="000000" w:themeColor="text1"/>
          <w:szCs w:val="22"/>
        </w:rPr>
        <w:t xml:space="preserve">Our feasibility cohort </w:t>
      </w:r>
      <w:r w:rsidR="00DF65A8">
        <w:rPr>
          <w:color w:val="000000" w:themeColor="text1"/>
          <w:szCs w:val="22"/>
        </w:rPr>
        <w:fldChar w:fldCharType="begin">
          <w:fldData xml:space="preserve">PEVuZE5vdGU+PENpdGU+PEF1dGhvcj5QeW5uIEU8L0F1dGhvcj48WWVhcj4yMDIxPC9ZZWFyPjxS
ZWNOdW0+Mjg8L1JlY051bT48RGlzcGxheVRleHQ+KDEyLCAxMyk8L0Rpc3BsYXlUZXh0PjxyZWNv
cmQ+PHJlYy1udW1iZXI+Mjg8L3JlYy1udW1iZXI+PGZvcmVpZ24ta2V5cz48a2V5IGFwcD0iRU4i
IGRiLWlkPSJydnh6cjB3OXI1ZXQ1eWV2eHBuNTAyYXgwMnBkMmVzMnR4OTkiIHRpbWVzdGFtcD0i
MTY5MzgxNjcwMiI+Mjg8L2tleT48L2ZvcmVpZ24ta2V5cz48cmVmLXR5cGUgbmFtZT0iVW5wdWJs
aXNoZWQgV29yayI+MzQ8L3JlZi10eXBlPjxjb250cmlidXRvcnM+PGF1dGhvcnM+PGF1dGhvcj5Q
eW5uIEUsPC9hdXRob3I+PGF1dGhvcj5SYW5zb20gTSw8L2F1dGhvcj48YXV0aG9yPldhbGtlciBC
LDwvYXV0aG9yPjxhdXRob3I+TWNHaW5uaXMgRSw8L2F1dGhvcj48YXV0aG9yPkJyb3duIFMsPC9h
dXRob3I+PGF1dGhvcj5HaWxiZXJ0cyBSLDwvYXV0aG9yPjxhdXRob3I+VHJlaGFuIFAsPC9hdXRo
b3I+PGF1dGhvcj5KYXlhc2VrZXJhIFAsPC9hdXRob3I+PGF1dGhvcj5WZWl0Y2ggRCw8L2F1dGhv
cj48YXV0aG9yPkh1c3NhaW4gVyw8L2F1dGhvcj48YXV0aG9yPkNvbGxpbnMgSiw8L2F1dGhvcj48
YXV0aG9yPkFiYm90dCBSQSw8L2F1dGhvcj48YXV0aG9yPkNoZW4gSyw8L2F1dGhvcj48YXV0aG9y
Pk5peG9uIEouPC9hdXRob3I+PC9hdXRob3JzPjwvY29udHJpYnV0b3JzPjx0aXRsZXM+PHRpdGxl
PkhlYWxpbmcgb2YgRXhjaXNpb25BbCB3b3VuZHMgb24gTG93ZXIgbGVncyBieSBTZWNvbmRhcnkg
aW50ZW50aW9uIChIRUFMUykgQ29ob3J0IFN0dWR5OiBBIG11bHRpLWNlbnRyZSBwcm9zcGVjdGl2
ZSBvYnNlcnZhdGlvbmFsIGNvaG9ydCBzdHVkeSBpbiBwYXRpZW50cyB3aXRob3V0IHBsYW5uZWQg
Y29tcHJlc3Npb24uIDwvdGl0bGU+PC90aXRsZXM+PGRhdGVzPjx5ZWFyPjIwMjE8L3llYXI+PC9k
YXRlcz48cHViLWxvY2F0aW9uPkNsaW5pY2FsIGFuZCBFeHBlcmltZW50YWwgRGVybWF0b2xvZ3k8
L3B1Yi1sb2NhdGlvbj48cHVibGlzaGVyPkNsaW5pY2FsIFRyaWFscyBSZXNlYXJjaCBVbml0LCBV
bml2ZXJzaXR5IG9mIExlZWRzLCBVSzwvcHVibGlzaGVyPjx3b3JrLXR5cGU+U3VibWl0dGVkIG1h
bnVzY3JpcHQ8L3dvcmstdHlwZT48dXJscz48L3VybHM+PC9yZWNvcmQ+PC9DaXRlPjxDaXRlPjxB
dXRob3I+R2lsYmVydDwvQXV0aG9yPjxZZWFyPjIwMjI8L1llYXI+PFJlY051bT4yOTwvUmVjTnVt
PjxyZWNvcmQ+PHJlYy1udW1iZXI+Mjk8L3JlYy1udW1iZXI+PGZvcmVpZ24ta2V5cz48a2V5IGFw
cD0iRU4iIGRiLWlkPSJydnh6cjB3OXI1ZXQ1eWV2eHBuNTAyYXgwMnBkMmVzMnR4OTkiIHRpbWVz
dGFtcD0iMTY5MzgxNjcwMiI+Mjk8L2tleT48L2ZvcmVpZ24ta2V5cz48cmVmLXR5cGUgbmFtZT0i
TWFudXNjcmlwdCI+MzY8L3JlZi10eXBlPjxjb250cmlidXRvcnM+PGF1dGhvcnM+PGF1dGhvcj5H
aWxiZXJ0LCBSLDwvYXV0aG9yPjxhdXRob3I+TWNHaW5uaXMsIEUsPC9hdXRob3I+PGF1dGhvcj5S
YW5zb20sIE0sPC9hdXRob3I+PGF1dGhvcj5QeW5uLCBFLDwvYXV0aG9yPjxhdXRob3I+V2Fsa2Vy
LCBCLDwvYXV0aG9yPjxhdXRob3I+QnJvd24sIFMsPC9hdXRob3I+PGF1dGhvcj5UcmVoYW4sIFAs
PC9hdXRob3I+PGF1dGhvcj5KYXlhc2VrZXJhIFAsIDwvYXV0aG9yPjxhdXRob3I+VmVpdGNoLCBE
LDwvYXV0aG9yPjxhdXRob3I+SHVzc2FpbiwgVyw8L2F1dGhvcj48YXV0aG9yPkNvbGxpbnMsIEos
PC9hdXRob3I+PGF1dGhvcj5BYmJvdHQsIFJBLDwvYXV0aG9yPjxhdXRob3I+Q2hlbiwgSyw8L2F1
dGhvcj48YXV0aG9yPk5peG9uLCBKPC9hdXRob3I+PC9hdXRob3JzPjwvY29udHJpYnV0b3JzPjx0
aXRsZXM+PHRpdGxlPkhlYWxpbmcgb2YgRXhjaXNpb25BbCB3b3VuZHMgb24gTG93ZXIgbGVncyBi
eSBTZWNvbmRhcnkgaW50ZW50aW9uIChIRUFMUykgQ29ob3J0OiBGZWFzaWJpbGl0eSBkYXRhIGZy
b20gYSBtdWx0aWNlbnRyZSBwcm9zcGVjdGl2ZSBvYnNlcnZhdGlvbmFsIGNvaG9ydCBzdHVkeSB0
byBpbmZvcm0gYSBmdXR1cmUgUmFuZG9taXNlZCBDb250cm9sbGVkIFRyaWFsIChSQ1QpPC90aXRs
ZT48c2Vjb25kYXJ5LXRpdGxlPkNsaW5pY2FsIGFuZCBFeHBlcmltZW50YWwgRGVybWF0b2xvZ3k8
L3NlY29uZGFyeS10aXRsZT48L3RpdGxlcz48cGVyaW9kaWNhbD48ZnVsbC10aXRsZT5DbGluaWNh
bCBhbmQgRXhwZXJpbWVudGFsIERlcm1hdG9sb2d5PC9mdWxsLXRpdGxlPjwvcGVyaW9kaWNhbD48
bnVtLXZvbHM+Q0VELTIwMjItMDIyMS5SMTwvbnVtLXZvbHM+PGRhdGVzPjx5ZWFyPjIwMjI8L3ll
YXI+PC9kYXRlcz48dXJscz48L3VybHM+PC9yZWNvcmQ+PC9DaXRlPjwvRW5kTm90ZT4A
</w:fldData>
        </w:fldChar>
      </w:r>
      <w:r w:rsidR="00DF65A8">
        <w:rPr>
          <w:color w:val="000000" w:themeColor="text1"/>
          <w:szCs w:val="22"/>
        </w:rPr>
        <w:instrText xml:space="preserve"> ADDIN EN.CITE </w:instrText>
      </w:r>
      <w:r w:rsidR="00DF65A8">
        <w:rPr>
          <w:color w:val="000000" w:themeColor="text1"/>
          <w:szCs w:val="22"/>
        </w:rPr>
        <w:fldChar w:fldCharType="begin">
          <w:fldData xml:space="preserve">PEVuZE5vdGU+PENpdGU+PEF1dGhvcj5QeW5uIEU8L0F1dGhvcj48WWVhcj4yMDIxPC9ZZWFyPjxS
ZWNOdW0+Mjg8L1JlY051bT48RGlzcGxheVRleHQ+KDEyLCAxMyk8L0Rpc3BsYXlUZXh0PjxyZWNv
cmQ+PHJlYy1udW1iZXI+Mjg8L3JlYy1udW1iZXI+PGZvcmVpZ24ta2V5cz48a2V5IGFwcD0iRU4i
IGRiLWlkPSJydnh6cjB3OXI1ZXQ1eWV2eHBuNTAyYXgwMnBkMmVzMnR4OTkiIHRpbWVzdGFtcD0i
MTY5MzgxNjcwMiI+Mjg8L2tleT48L2ZvcmVpZ24ta2V5cz48cmVmLXR5cGUgbmFtZT0iVW5wdWJs
aXNoZWQgV29yayI+MzQ8L3JlZi10eXBlPjxjb250cmlidXRvcnM+PGF1dGhvcnM+PGF1dGhvcj5Q
eW5uIEUsPC9hdXRob3I+PGF1dGhvcj5SYW5zb20gTSw8L2F1dGhvcj48YXV0aG9yPldhbGtlciBC
LDwvYXV0aG9yPjxhdXRob3I+TWNHaW5uaXMgRSw8L2F1dGhvcj48YXV0aG9yPkJyb3duIFMsPC9h
dXRob3I+PGF1dGhvcj5HaWxiZXJ0cyBSLDwvYXV0aG9yPjxhdXRob3I+VHJlaGFuIFAsPC9hdXRo
b3I+PGF1dGhvcj5KYXlhc2VrZXJhIFAsPC9hdXRob3I+PGF1dGhvcj5WZWl0Y2ggRCw8L2F1dGhv
cj48YXV0aG9yPkh1c3NhaW4gVyw8L2F1dGhvcj48YXV0aG9yPkNvbGxpbnMgSiw8L2F1dGhvcj48
YXV0aG9yPkFiYm90dCBSQSw8L2F1dGhvcj48YXV0aG9yPkNoZW4gSyw8L2F1dGhvcj48YXV0aG9y
Pk5peG9uIEouPC9hdXRob3I+PC9hdXRob3JzPjwvY29udHJpYnV0b3JzPjx0aXRsZXM+PHRpdGxl
PkhlYWxpbmcgb2YgRXhjaXNpb25BbCB3b3VuZHMgb24gTG93ZXIgbGVncyBieSBTZWNvbmRhcnkg
aW50ZW50aW9uIChIRUFMUykgQ29ob3J0IFN0dWR5OiBBIG11bHRpLWNlbnRyZSBwcm9zcGVjdGl2
ZSBvYnNlcnZhdGlvbmFsIGNvaG9ydCBzdHVkeSBpbiBwYXRpZW50cyB3aXRob3V0IHBsYW5uZWQg
Y29tcHJlc3Npb24uIDwvdGl0bGU+PC90aXRsZXM+PGRhdGVzPjx5ZWFyPjIwMjE8L3llYXI+PC9k
YXRlcz48cHViLWxvY2F0aW9uPkNsaW5pY2FsIGFuZCBFeHBlcmltZW50YWwgRGVybWF0b2xvZ3k8
L3B1Yi1sb2NhdGlvbj48cHVibGlzaGVyPkNsaW5pY2FsIFRyaWFscyBSZXNlYXJjaCBVbml0LCBV
bml2ZXJzaXR5IG9mIExlZWRzLCBVSzwvcHVibGlzaGVyPjx3b3JrLXR5cGU+U3VibWl0dGVkIG1h
bnVzY3JpcHQ8L3dvcmstdHlwZT48dXJscz48L3VybHM+PC9yZWNvcmQ+PC9DaXRlPjxDaXRlPjxB
dXRob3I+R2lsYmVydDwvQXV0aG9yPjxZZWFyPjIwMjI8L1llYXI+PFJlY051bT4yOTwvUmVjTnVt
PjxyZWNvcmQ+PHJlYy1udW1iZXI+Mjk8L3JlYy1udW1iZXI+PGZvcmVpZ24ta2V5cz48a2V5IGFw
cD0iRU4iIGRiLWlkPSJydnh6cjB3OXI1ZXQ1eWV2eHBuNTAyYXgwMnBkMmVzMnR4OTkiIHRpbWVz
dGFtcD0iMTY5MzgxNjcwMiI+Mjk8L2tleT48L2ZvcmVpZ24ta2V5cz48cmVmLXR5cGUgbmFtZT0i
TWFudXNjcmlwdCI+MzY8L3JlZi10eXBlPjxjb250cmlidXRvcnM+PGF1dGhvcnM+PGF1dGhvcj5H
aWxiZXJ0LCBSLDwvYXV0aG9yPjxhdXRob3I+TWNHaW5uaXMsIEUsPC9hdXRob3I+PGF1dGhvcj5S
YW5zb20sIE0sPC9hdXRob3I+PGF1dGhvcj5QeW5uLCBFLDwvYXV0aG9yPjxhdXRob3I+V2Fsa2Vy
LCBCLDwvYXV0aG9yPjxhdXRob3I+QnJvd24sIFMsPC9hdXRob3I+PGF1dGhvcj5UcmVoYW4sIFAs
PC9hdXRob3I+PGF1dGhvcj5KYXlhc2VrZXJhIFAsIDwvYXV0aG9yPjxhdXRob3I+VmVpdGNoLCBE
LDwvYXV0aG9yPjxhdXRob3I+SHVzc2FpbiwgVyw8L2F1dGhvcj48YXV0aG9yPkNvbGxpbnMsIEos
PC9hdXRob3I+PGF1dGhvcj5BYmJvdHQsIFJBLDwvYXV0aG9yPjxhdXRob3I+Q2hlbiwgSyw8L2F1
dGhvcj48YXV0aG9yPk5peG9uLCBKPC9hdXRob3I+PC9hdXRob3JzPjwvY29udHJpYnV0b3JzPjx0
aXRsZXM+PHRpdGxlPkhlYWxpbmcgb2YgRXhjaXNpb25BbCB3b3VuZHMgb24gTG93ZXIgbGVncyBi
eSBTZWNvbmRhcnkgaW50ZW50aW9uIChIRUFMUykgQ29ob3J0OiBGZWFzaWJpbGl0eSBkYXRhIGZy
b20gYSBtdWx0aWNlbnRyZSBwcm9zcGVjdGl2ZSBvYnNlcnZhdGlvbmFsIGNvaG9ydCBzdHVkeSB0
byBpbmZvcm0gYSBmdXR1cmUgUmFuZG9taXNlZCBDb250cm9sbGVkIFRyaWFsIChSQ1QpPC90aXRs
ZT48c2Vjb25kYXJ5LXRpdGxlPkNsaW5pY2FsIGFuZCBFeHBlcmltZW50YWwgRGVybWF0b2xvZ3k8
L3NlY29uZGFyeS10aXRsZT48L3RpdGxlcz48cGVyaW9kaWNhbD48ZnVsbC10aXRsZT5DbGluaWNh
bCBhbmQgRXhwZXJpbWVudGFsIERlcm1hdG9sb2d5PC9mdWxsLXRpdGxlPjwvcGVyaW9kaWNhbD48
bnVtLXZvbHM+Q0VELTIwMjItMDIyMS5SMTwvbnVtLXZvbHM+PGRhdGVzPjx5ZWFyPjIwMjI8L3ll
YXI+PC9kYXRlcz48dXJscz48L3VybHM+PC9yZWNvcmQ+PC9DaXRlPjwvRW5kTm90ZT4A
</w:fldData>
        </w:fldChar>
      </w:r>
      <w:r w:rsidR="00DF65A8">
        <w:rPr>
          <w:color w:val="000000" w:themeColor="text1"/>
          <w:szCs w:val="22"/>
        </w:rPr>
        <w:instrText xml:space="preserve"> ADDIN EN.CITE.DATA </w:instrText>
      </w:r>
      <w:r w:rsidR="00DF65A8">
        <w:rPr>
          <w:color w:val="000000" w:themeColor="text1"/>
          <w:szCs w:val="22"/>
        </w:rPr>
      </w:r>
      <w:r w:rsidR="00DF65A8">
        <w:rPr>
          <w:color w:val="000000" w:themeColor="text1"/>
          <w:szCs w:val="22"/>
        </w:rPr>
        <w:fldChar w:fldCharType="end"/>
      </w:r>
      <w:r w:rsidR="00DF65A8">
        <w:rPr>
          <w:color w:val="000000" w:themeColor="text1"/>
          <w:szCs w:val="22"/>
        </w:rPr>
      </w:r>
      <w:r w:rsidR="00DF65A8">
        <w:rPr>
          <w:color w:val="000000" w:themeColor="text1"/>
          <w:szCs w:val="22"/>
        </w:rPr>
        <w:fldChar w:fldCharType="separate"/>
      </w:r>
      <w:r w:rsidR="00DF65A8">
        <w:rPr>
          <w:noProof/>
          <w:color w:val="000000" w:themeColor="text1"/>
          <w:szCs w:val="22"/>
        </w:rPr>
        <w:t>(12, 13)</w:t>
      </w:r>
      <w:r w:rsidR="00DF65A8">
        <w:rPr>
          <w:color w:val="000000" w:themeColor="text1"/>
          <w:szCs w:val="22"/>
        </w:rPr>
        <w:fldChar w:fldCharType="end"/>
      </w:r>
      <w:r w:rsidR="00A56C25">
        <w:rPr>
          <w:color w:val="000000" w:themeColor="text1"/>
          <w:szCs w:val="22"/>
        </w:rPr>
        <w:t xml:space="preserve"> indicates that p</w:t>
      </w:r>
      <w:r>
        <w:rPr>
          <w:color w:val="000000" w:themeColor="text1"/>
          <w:szCs w:val="22"/>
        </w:rPr>
        <w:t xml:space="preserve">atients are </w:t>
      </w:r>
      <w:r w:rsidRPr="00350008">
        <w:rPr>
          <w:color w:val="000000" w:themeColor="text1"/>
          <w:szCs w:val="22"/>
        </w:rPr>
        <w:t>typically seen twice weekly initially for 2-4 weeks in</w:t>
      </w:r>
      <w:r w:rsidR="009D64D3">
        <w:rPr>
          <w:color w:val="000000" w:themeColor="text1"/>
          <w:szCs w:val="22"/>
        </w:rPr>
        <w:t xml:space="preserve"> the SCSC</w:t>
      </w:r>
      <w:r w:rsidRPr="00350008">
        <w:rPr>
          <w:color w:val="000000" w:themeColor="text1"/>
          <w:szCs w:val="22"/>
        </w:rPr>
        <w:t xml:space="preserve">. Subsequently </w:t>
      </w:r>
      <w:r w:rsidRPr="00CB0854">
        <w:rPr>
          <w:color w:val="000000" w:themeColor="text1"/>
          <w:szCs w:val="22"/>
        </w:rPr>
        <w:t>visits reduce to weekly with further tapering over time with visits continuing in</w:t>
      </w:r>
      <w:r w:rsidR="00A56C25">
        <w:rPr>
          <w:color w:val="000000" w:themeColor="text1"/>
          <w:szCs w:val="22"/>
        </w:rPr>
        <w:t xml:space="preserve"> either</w:t>
      </w:r>
      <w:r w:rsidRPr="00CB0854">
        <w:rPr>
          <w:color w:val="000000" w:themeColor="text1"/>
          <w:szCs w:val="22"/>
        </w:rPr>
        <w:t xml:space="preserve"> secondary care or in primary or community care on a planned or ad</w:t>
      </w:r>
      <w:r>
        <w:rPr>
          <w:color w:val="000000" w:themeColor="text1"/>
          <w:szCs w:val="22"/>
        </w:rPr>
        <w:t xml:space="preserve"> </w:t>
      </w:r>
      <w:r w:rsidRPr="00CB0854">
        <w:rPr>
          <w:color w:val="000000" w:themeColor="text1"/>
          <w:szCs w:val="22"/>
        </w:rPr>
        <w:t>hoc basis until healed.  Dressings</w:t>
      </w:r>
      <w:r w:rsidRPr="00350008">
        <w:rPr>
          <w:color w:val="000000" w:themeColor="text1"/>
          <w:szCs w:val="22"/>
        </w:rPr>
        <w:t xml:space="preserve"> are applied through a combination of self-care, </w:t>
      </w:r>
      <w:r w:rsidR="009D64D3">
        <w:rPr>
          <w:color w:val="000000" w:themeColor="text1"/>
          <w:szCs w:val="22"/>
        </w:rPr>
        <w:t>SCSC</w:t>
      </w:r>
      <w:r w:rsidR="00C97CD7">
        <w:rPr>
          <w:color w:val="000000" w:themeColor="text1"/>
          <w:szCs w:val="22"/>
        </w:rPr>
        <w:t xml:space="preserve"> </w:t>
      </w:r>
      <w:r w:rsidRPr="00350008">
        <w:rPr>
          <w:color w:val="000000" w:themeColor="text1"/>
          <w:szCs w:val="22"/>
        </w:rPr>
        <w:t>clinic</w:t>
      </w:r>
      <w:r w:rsidR="009D64D3">
        <w:rPr>
          <w:color w:val="000000" w:themeColor="text1"/>
          <w:szCs w:val="22"/>
        </w:rPr>
        <w:t>al</w:t>
      </w:r>
      <w:r w:rsidRPr="00350008">
        <w:rPr>
          <w:color w:val="000000" w:themeColor="text1"/>
          <w:szCs w:val="22"/>
        </w:rPr>
        <w:t xml:space="preserve"> team</w:t>
      </w:r>
      <w:r w:rsidR="00C97CD7">
        <w:rPr>
          <w:color w:val="000000" w:themeColor="text1"/>
          <w:szCs w:val="22"/>
        </w:rPr>
        <w:t>,</w:t>
      </w:r>
      <w:r w:rsidRPr="00350008">
        <w:rPr>
          <w:color w:val="000000" w:themeColor="text1"/>
          <w:szCs w:val="22"/>
        </w:rPr>
        <w:t xml:space="preserve"> by practice nurses</w:t>
      </w:r>
      <w:r w:rsidR="00C97CD7">
        <w:rPr>
          <w:color w:val="000000" w:themeColor="text1"/>
          <w:szCs w:val="22"/>
        </w:rPr>
        <w:t xml:space="preserve"> or community wound clinics</w:t>
      </w:r>
      <w:r w:rsidRPr="00350008">
        <w:rPr>
          <w:color w:val="000000" w:themeColor="text1"/>
          <w:szCs w:val="22"/>
        </w:rPr>
        <w:t xml:space="preserve"> (for patients who are mobile and able to attend their local GP premises</w:t>
      </w:r>
      <w:r w:rsidR="00BB72EF">
        <w:rPr>
          <w:color w:val="000000" w:themeColor="text1"/>
          <w:szCs w:val="22"/>
        </w:rPr>
        <w:t xml:space="preserve"> or clinics</w:t>
      </w:r>
      <w:r w:rsidRPr="00350008">
        <w:rPr>
          <w:color w:val="000000" w:themeColor="text1"/>
          <w:szCs w:val="22"/>
        </w:rPr>
        <w:t>) and community district nurses (for immobile patients requiring home visits).</w:t>
      </w:r>
      <w:r w:rsidR="00A810A5">
        <w:rPr>
          <w:color w:val="000000" w:themeColor="text1"/>
          <w:szCs w:val="22"/>
        </w:rPr>
        <w:t xml:space="preserve"> Following referral to primary or community care for dressing changes, treatment may be provided at any of the following settings: GP surgery, health centre, community wounds clinic or patient’s own home.</w:t>
      </w:r>
      <w:r w:rsidRPr="00350008">
        <w:rPr>
          <w:color w:val="000000" w:themeColor="text1"/>
          <w:szCs w:val="22"/>
        </w:rPr>
        <w:t xml:space="preserve"> </w:t>
      </w:r>
      <w:r w:rsidR="00086F60">
        <w:rPr>
          <w:color w:val="000000" w:themeColor="text1"/>
          <w:szCs w:val="22"/>
        </w:rPr>
        <w:t>Additional advice regarding mobility/activity, emollient use and skin care may be provided</w:t>
      </w:r>
      <w:r w:rsidR="00A56C25">
        <w:rPr>
          <w:color w:val="000000" w:themeColor="text1"/>
          <w:szCs w:val="22"/>
        </w:rPr>
        <w:t xml:space="preserve"> by the attending clinical teams</w:t>
      </w:r>
      <w:r w:rsidR="00086F60">
        <w:rPr>
          <w:color w:val="000000" w:themeColor="text1"/>
          <w:szCs w:val="22"/>
        </w:rPr>
        <w:t>.</w:t>
      </w:r>
    </w:p>
    <w:p w14:paraId="4995FDA0" w14:textId="773AFDBC" w:rsidR="000F61E4" w:rsidRDefault="000F61E4" w:rsidP="006908B0">
      <w:pPr>
        <w:shd w:val="clear" w:color="auto" w:fill="FFFFFF" w:themeFill="background1"/>
        <w:jc w:val="both"/>
        <w:rPr>
          <w:color w:val="000000" w:themeColor="text1"/>
          <w:szCs w:val="22"/>
        </w:rPr>
      </w:pPr>
    </w:p>
    <w:p w14:paraId="2D250B3C" w14:textId="635DD92E" w:rsidR="00F313B0" w:rsidRDefault="00AC7EE8" w:rsidP="00820A93">
      <w:pPr>
        <w:pStyle w:val="Heading2"/>
      </w:pPr>
      <w:bookmarkStart w:id="71" w:name="_Toc172637849"/>
      <w:r>
        <w:t>10.2</w:t>
      </w:r>
      <w:r w:rsidR="00B07392">
        <w:tab/>
      </w:r>
      <w:r w:rsidR="00F313B0">
        <w:t>Ran</w:t>
      </w:r>
      <w:r>
        <w:t>d</w:t>
      </w:r>
      <w:r w:rsidR="00F313B0">
        <w:t xml:space="preserve">omised to </w:t>
      </w:r>
      <w:r w:rsidR="00AF7E08">
        <w:t>SC</w:t>
      </w:r>
      <w:bookmarkEnd w:id="71"/>
      <w:r w:rsidR="00F313B0">
        <w:t xml:space="preserve"> </w:t>
      </w:r>
    </w:p>
    <w:p w14:paraId="248A29DA" w14:textId="6EC2726E" w:rsidR="00F313B0" w:rsidRDefault="00C97CD7" w:rsidP="006908B0">
      <w:pPr>
        <w:shd w:val="clear" w:color="auto" w:fill="FFFFFF" w:themeFill="background1"/>
        <w:jc w:val="both"/>
        <w:rPr>
          <w:color w:val="000000" w:themeColor="text1"/>
          <w:szCs w:val="22"/>
        </w:rPr>
      </w:pPr>
      <w:r>
        <w:rPr>
          <w:color w:val="000000" w:themeColor="text1"/>
          <w:szCs w:val="22"/>
        </w:rPr>
        <w:t xml:space="preserve">Standard care will be carried out as above. </w:t>
      </w:r>
    </w:p>
    <w:p w14:paraId="62F0F728" w14:textId="77777777" w:rsidR="00AC7EE8" w:rsidRDefault="00AC7EE8" w:rsidP="006908B0">
      <w:pPr>
        <w:shd w:val="clear" w:color="auto" w:fill="FFFFFF" w:themeFill="background1"/>
        <w:jc w:val="both"/>
        <w:rPr>
          <w:color w:val="000000" w:themeColor="text1"/>
          <w:szCs w:val="22"/>
        </w:rPr>
      </w:pPr>
    </w:p>
    <w:p w14:paraId="0BE4D216" w14:textId="77777777" w:rsidR="00F313B0" w:rsidRDefault="00F313B0" w:rsidP="006908B0">
      <w:pPr>
        <w:shd w:val="clear" w:color="auto" w:fill="FFFFFF" w:themeFill="background1"/>
        <w:jc w:val="both"/>
        <w:rPr>
          <w:color w:val="000000" w:themeColor="text1"/>
          <w:szCs w:val="22"/>
        </w:rPr>
      </w:pPr>
    </w:p>
    <w:p w14:paraId="3B5E1E61" w14:textId="190C645B" w:rsidR="00086F60" w:rsidRPr="00982347" w:rsidRDefault="000F61E4" w:rsidP="00820A93">
      <w:pPr>
        <w:pStyle w:val="Heading2"/>
        <w:rPr>
          <w:rStyle w:val="Heading3Char"/>
          <w:sz w:val="28"/>
          <w:szCs w:val="28"/>
          <w:u w:val="none"/>
        </w:rPr>
      </w:pPr>
      <w:bookmarkStart w:id="72" w:name="_10.3_Randomised_to"/>
      <w:bookmarkStart w:id="73" w:name="_Toc172637850"/>
      <w:bookmarkEnd w:id="72"/>
      <w:r w:rsidRPr="00982347">
        <w:rPr>
          <w:rStyle w:val="Heading3Char"/>
          <w:sz w:val="28"/>
          <w:szCs w:val="28"/>
          <w:u w:val="none"/>
        </w:rPr>
        <w:t>10.</w:t>
      </w:r>
      <w:r w:rsidR="00AC7EE8" w:rsidRPr="00982347">
        <w:rPr>
          <w:rStyle w:val="Heading3Char"/>
          <w:sz w:val="28"/>
          <w:szCs w:val="28"/>
          <w:u w:val="none"/>
        </w:rPr>
        <w:t>3</w:t>
      </w:r>
      <w:r w:rsidR="00B07392">
        <w:rPr>
          <w:rStyle w:val="Heading3Char"/>
          <w:sz w:val="28"/>
          <w:szCs w:val="28"/>
          <w:u w:val="none"/>
        </w:rPr>
        <w:tab/>
      </w:r>
      <w:r w:rsidR="00AC7EE8" w:rsidRPr="00982347">
        <w:rPr>
          <w:rStyle w:val="Heading3Char"/>
          <w:sz w:val="28"/>
          <w:szCs w:val="28"/>
          <w:u w:val="none"/>
        </w:rPr>
        <w:t xml:space="preserve">Randomised to </w:t>
      </w:r>
      <w:r w:rsidR="00C97CD7" w:rsidRPr="00982347">
        <w:rPr>
          <w:rStyle w:val="Heading3Char"/>
          <w:sz w:val="28"/>
          <w:szCs w:val="28"/>
          <w:u w:val="none"/>
        </w:rPr>
        <w:t>SC</w:t>
      </w:r>
      <w:r w:rsidR="00AC7EE8" w:rsidRPr="00982347">
        <w:rPr>
          <w:rStyle w:val="Heading3Char"/>
          <w:sz w:val="28"/>
          <w:szCs w:val="28"/>
          <w:u w:val="none"/>
        </w:rPr>
        <w:t xml:space="preserve"> and </w:t>
      </w:r>
      <w:r w:rsidRPr="00982347">
        <w:rPr>
          <w:rStyle w:val="Heading3Char"/>
          <w:sz w:val="28"/>
          <w:szCs w:val="28"/>
          <w:u w:val="none"/>
        </w:rPr>
        <w:t>Compression therapy</w:t>
      </w:r>
      <w:r w:rsidR="00134AB5" w:rsidRPr="00982347">
        <w:rPr>
          <w:rStyle w:val="Heading3Char"/>
          <w:sz w:val="28"/>
          <w:szCs w:val="28"/>
          <w:u w:val="none"/>
        </w:rPr>
        <w:t xml:space="preserve"> (CT)</w:t>
      </w:r>
      <w:bookmarkEnd w:id="73"/>
      <w:r w:rsidR="00086F60" w:rsidRPr="00982347">
        <w:rPr>
          <w:rStyle w:val="Heading3Char"/>
          <w:sz w:val="28"/>
          <w:szCs w:val="28"/>
          <w:u w:val="none"/>
        </w:rPr>
        <w:t xml:space="preserve"> </w:t>
      </w:r>
    </w:p>
    <w:p w14:paraId="40236768" w14:textId="403EB810" w:rsidR="00AC7EE8" w:rsidRDefault="00AC7EE8" w:rsidP="006908B0">
      <w:pPr>
        <w:jc w:val="both"/>
      </w:pPr>
      <w:r>
        <w:t xml:space="preserve">Patients will receive </w:t>
      </w:r>
      <w:r w:rsidR="00AF7E08">
        <w:t>SC</w:t>
      </w:r>
      <w:r w:rsidR="00134AB5">
        <w:t xml:space="preserve"> </w:t>
      </w:r>
      <w:r>
        <w:t xml:space="preserve">as above plus </w:t>
      </w:r>
      <w:r w:rsidR="00AF7E08">
        <w:t>CT</w:t>
      </w:r>
      <w:r>
        <w:t xml:space="preserve">. </w:t>
      </w:r>
    </w:p>
    <w:p w14:paraId="62E4B258" w14:textId="77777777" w:rsidR="00AC7EE8" w:rsidRDefault="00AC7EE8" w:rsidP="006908B0">
      <w:pPr>
        <w:jc w:val="both"/>
        <w:rPr>
          <w:rFonts w:cs="Arial"/>
          <w:szCs w:val="22"/>
        </w:rPr>
      </w:pPr>
    </w:p>
    <w:p w14:paraId="6719C0F9" w14:textId="12C51C17" w:rsidR="00AC7EE8" w:rsidRDefault="00AC7EE8" w:rsidP="006908B0">
      <w:pPr>
        <w:jc w:val="both"/>
        <w:rPr>
          <w:rFonts w:cs="Arial"/>
          <w:szCs w:val="22"/>
        </w:rPr>
      </w:pPr>
      <w:r>
        <w:rPr>
          <w:rFonts w:cs="Arial"/>
          <w:szCs w:val="22"/>
        </w:rPr>
        <w:t xml:space="preserve">Compression </w:t>
      </w:r>
      <w:r w:rsidRPr="00562D39">
        <w:rPr>
          <w:rFonts w:cs="Arial"/>
          <w:szCs w:val="22"/>
        </w:rPr>
        <w:t xml:space="preserve">will be initiated in the </w:t>
      </w:r>
      <w:r w:rsidR="005B5EAE">
        <w:rPr>
          <w:rFonts w:cs="Arial"/>
          <w:szCs w:val="22"/>
        </w:rPr>
        <w:t>SCSC</w:t>
      </w:r>
      <w:r w:rsidRPr="00562D39">
        <w:rPr>
          <w:rFonts w:cs="Arial"/>
          <w:szCs w:val="22"/>
        </w:rPr>
        <w:t xml:space="preserve"> and continued throughout the episode of wound treatment until healing.</w:t>
      </w:r>
    </w:p>
    <w:p w14:paraId="7160D5F6" w14:textId="77777777" w:rsidR="00AC7EE8" w:rsidRPr="00436BA9" w:rsidRDefault="00AC7EE8" w:rsidP="006908B0">
      <w:pPr>
        <w:jc w:val="both"/>
      </w:pPr>
    </w:p>
    <w:p w14:paraId="46595BD0" w14:textId="7CC5A8BE" w:rsidR="0081717D" w:rsidRDefault="00086F60" w:rsidP="006908B0">
      <w:pPr>
        <w:jc w:val="both"/>
        <w:rPr>
          <w:szCs w:val="22"/>
          <w:lang w:val="en"/>
        </w:rPr>
      </w:pPr>
      <w:r w:rsidRPr="00086F60">
        <w:t xml:space="preserve">Trial </w:t>
      </w:r>
      <w:r w:rsidR="00713162">
        <w:t>CT</w:t>
      </w:r>
      <w:r w:rsidRPr="00086F60">
        <w:t xml:space="preserve"> will </w:t>
      </w:r>
      <w:r w:rsidRPr="00044E8F">
        <w:t xml:space="preserve">deliver pressures </w:t>
      </w:r>
      <w:r w:rsidR="000716EC" w:rsidRPr="00044E8F">
        <w:t>between</w:t>
      </w:r>
      <w:r w:rsidR="00FD034C">
        <w:t xml:space="preserve"> </w:t>
      </w:r>
      <w:r w:rsidRPr="00044E8F">
        <w:t>18</w:t>
      </w:r>
      <w:r w:rsidR="000716EC" w:rsidRPr="00044E8F">
        <w:t xml:space="preserve"> – 40 </w:t>
      </w:r>
      <w:r w:rsidRPr="00044E8F">
        <w:t>mmHg at the ankle</w:t>
      </w:r>
      <w:r w:rsidRPr="00044E8F">
        <w:rPr>
          <w:szCs w:val="22"/>
          <w:lang w:val="en"/>
        </w:rPr>
        <w:t xml:space="preserve"> i.e. </w:t>
      </w:r>
      <w:r w:rsidR="00713162">
        <w:rPr>
          <w:szCs w:val="22"/>
          <w:lang w:val="en"/>
        </w:rPr>
        <w:t>CT</w:t>
      </w:r>
      <w:r w:rsidRPr="00044E8F">
        <w:rPr>
          <w:szCs w:val="22"/>
          <w:lang w:val="en"/>
        </w:rPr>
        <w:t xml:space="preserve"> will comprise below knee hosiery or bandage</w:t>
      </w:r>
      <w:r>
        <w:rPr>
          <w:szCs w:val="22"/>
          <w:lang w:val="en"/>
        </w:rPr>
        <w:t xml:space="preserve"> system</w:t>
      </w:r>
      <w:r>
        <w:rPr>
          <w:szCs w:val="22"/>
          <w:lang w:val="en"/>
        </w:rPr>
        <w:fldChar w:fldCharType="begin"/>
      </w:r>
      <w:r w:rsidR="00CA1360">
        <w:rPr>
          <w:szCs w:val="22"/>
          <w:lang w:val="en"/>
        </w:rPr>
        <w:instrText xml:space="preserve"> ADDIN EN.CITE &lt;EndNote&gt;&lt;Cite&gt;&lt;Author&gt;O&amp;apos;Meara&lt;/Author&gt;&lt;Year&gt;2012&lt;/Year&gt;&lt;RecNum&gt;35&lt;/RecNum&gt;&lt;DisplayText&gt;(18)&lt;/DisplayText&gt;&lt;record&gt;&lt;rec-number&gt;35&lt;/rec-number&gt;&lt;foreign-keys&gt;&lt;key app="EN" db-id="rvxzr0w9r5et5yevxpn502ax02pd2es2tx99" timestamp="1693816702"&gt;35&lt;/key&gt;&lt;/foreign-keys&gt;&lt;ref-type name="Journal Article"&gt;17&lt;/ref-type&gt;&lt;contributors&gt;&lt;authors&gt;&lt;author&gt;O&amp;apos;Meara, S.&lt;/author&gt;&lt;author&gt;Cullum, N.&lt;/author&gt;&lt;author&gt;Nelson, E. A.&lt;/author&gt;&lt;author&gt;Dumville, J. C.&lt;/author&gt;&lt;/authors&gt;&lt;/contributors&gt;&lt;titles&gt;&lt;title&gt;Compression for venous leg ulcers&lt;/title&gt;&lt;secondary-title&gt;Cochrane Database of Systematic Reviews&lt;/secondary-title&gt;&lt;/titles&gt;&lt;periodical&gt;&lt;full-title&gt;Cochrane Database of Systematic Reviews&lt;/full-title&gt;&lt;/periodical&gt;&lt;number&gt;11&lt;/number&gt;&lt;keywords&gt;&lt;keyword&gt;*Bandages [economics]&lt;/keyword&gt;&lt;keyword&gt;*Stockings, Compression [economics]&lt;/keyword&gt;&lt;keyword&gt;Cost</w:instrText>
      </w:r>
      <w:r w:rsidR="00CA1360">
        <w:rPr>
          <w:rFonts w:ascii="Cambria Math" w:hAnsi="Cambria Math" w:cs="Cambria Math"/>
          <w:szCs w:val="22"/>
          <w:lang w:val="en"/>
        </w:rPr>
        <w:instrText>‐</w:instrText>
      </w:r>
      <w:r w:rsidR="00CA1360">
        <w:rPr>
          <w:szCs w:val="22"/>
          <w:lang w:val="en"/>
        </w:rPr>
        <w:instrText>Benefit Analysis&lt;/keyword&gt;&lt;keyword&gt;Humans&lt;/keyword&gt;&lt;keyword&gt;Randomized Controlled Trials as Topic&lt;/keyword&gt;&lt;keyword&gt;Varicose Ulcer [*therapy]&lt;/keyword&gt;&lt;keyword&gt;Wound Healing&lt;/keyword&gt;&lt;/keywords&gt;&lt;dates&gt;&lt;year&gt;2012&lt;/year&gt;&lt;/dates&gt;&lt;publisher&gt;John Wiley &amp;amp; Sons, Ltd&lt;/publisher&gt;&lt;isbn&gt;1465-1858&lt;/isbn&gt;&lt;accession-num&gt;CD000265&lt;/accession-num&gt;&lt;urls&gt;&lt;related-urls&gt;&lt;url&gt;https://doi.org//10.1002/14651858.CD000265.pub3&lt;/url&gt;&lt;/related-urls&gt;&lt;/urls&gt;&lt;electronic-resource-num&gt;10.1002/14651858.CD000265.pub3&lt;/electronic-resource-num&gt;&lt;/record&gt;&lt;/Cite&gt;&lt;/EndNote&gt;</w:instrText>
      </w:r>
      <w:r>
        <w:rPr>
          <w:szCs w:val="22"/>
          <w:lang w:val="en"/>
        </w:rPr>
        <w:fldChar w:fldCharType="separate"/>
      </w:r>
      <w:r w:rsidR="00CA1360">
        <w:rPr>
          <w:noProof/>
          <w:szCs w:val="22"/>
          <w:lang w:val="en"/>
        </w:rPr>
        <w:t>(18)</w:t>
      </w:r>
      <w:r>
        <w:rPr>
          <w:szCs w:val="22"/>
          <w:lang w:val="en"/>
        </w:rPr>
        <w:fldChar w:fldCharType="end"/>
      </w:r>
      <w:r>
        <w:rPr>
          <w:szCs w:val="22"/>
          <w:lang w:val="en"/>
        </w:rPr>
        <w:t>.</w:t>
      </w:r>
      <w:r w:rsidR="0081717D">
        <w:rPr>
          <w:szCs w:val="22"/>
          <w:lang w:val="en"/>
        </w:rPr>
        <w:t xml:space="preserve"> Bandages </w:t>
      </w:r>
      <w:r w:rsidR="00134AB5">
        <w:rPr>
          <w:szCs w:val="22"/>
          <w:lang w:val="en"/>
        </w:rPr>
        <w:t xml:space="preserve">will be applied to the lower limb, excluding the </w:t>
      </w:r>
      <w:proofErr w:type="gramStart"/>
      <w:r w:rsidR="00134AB5">
        <w:rPr>
          <w:szCs w:val="22"/>
          <w:lang w:val="en"/>
        </w:rPr>
        <w:t>toes</w:t>
      </w:r>
      <w:proofErr w:type="gramEnd"/>
      <w:r w:rsidR="00134AB5">
        <w:rPr>
          <w:szCs w:val="22"/>
          <w:lang w:val="en"/>
        </w:rPr>
        <w:t xml:space="preserve"> and finishing below the knee. </w:t>
      </w:r>
      <w:r w:rsidR="0081717D">
        <w:rPr>
          <w:szCs w:val="22"/>
          <w:lang w:val="en"/>
        </w:rPr>
        <w:t xml:space="preserve">Hosiery must be a minimum of below </w:t>
      </w:r>
      <w:proofErr w:type="gramStart"/>
      <w:r w:rsidR="0081717D">
        <w:rPr>
          <w:szCs w:val="22"/>
          <w:lang w:val="en"/>
        </w:rPr>
        <w:t>knee, and</w:t>
      </w:r>
      <w:proofErr w:type="gramEnd"/>
      <w:r w:rsidR="0081717D">
        <w:rPr>
          <w:szCs w:val="22"/>
          <w:lang w:val="en"/>
        </w:rPr>
        <w:t xml:space="preserve"> may be open or closed toe. </w:t>
      </w:r>
      <w:r w:rsidR="00A925FF">
        <w:rPr>
          <w:szCs w:val="22"/>
          <w:lang w:val="en"/>
        </w:rPr>
        <w:t>A list of approved compression therapies will be available</w:t>
      </w:r>
      <w:r w:rsidR="0081717D">
        <w:rPr>
          <w:szCs w:val="22"/>
          <w:lang w:val="en"/>
        </w:rPr>
        <w:t>.</w:t>
      </w:r>
    </w:p>
    <w:p w14:paraId="6174E656" w14:textId="77777777" w:rsidR="00086F60" w:rsidRDefault="00086F60" w:rsidP="006908B0">
      <w:pPr>
        <w:jc w:val="both"/>
        <w:rPr>
          <w:szCs w:val="22"/>
          <w:lang w:val="en"/>
        </w:rPr>
      </w:pPr>
    </w:p>
    <w:p w14:paraId="4BC0EBD7" w14:textId="45E78DBD" w:rsidR="00086F60" w:rsidRDefault="00086F60" w:rsidP="006908B0">
      <w:pPr>
        <w:jc w:val="both"/>
        <w:rPr>
          <w:szCs w:val="22"/>
          <w:lang w:val="en"/>
        </w:rPr>
      </w:pPr>
      <w:r w:rsidRPr="006F2B93">
        <w:rPr>
          <w:szCs w:val="22"/>
          <w:lang w:val="en"/>
        </w:rPr>
        <w:t xml:space="preserve">Compression choice </w:t>
      </w:r>
      <w:r w:rsidR="005F0FDD">
        <w:rPr>
          <w:szCs w:val="22"/>
          <w:lang w:val="en"/>
        </w:rPr>
        <w:t>(</w:t>
      </w:r>
      <w:proofErr w:type="spellStart"/>
      <w:r w:rsidR="005F0FDD">
        <w:rPr>
          <w:szCs w:val="22"/>
          <w:lang w:val="en"/>
        </w:rPr>
        <w:t>ie</w:t>
      </w:r>
      <w:proofErr w:type="spellEnd"/>
      <w:r w:rsidR="005F0FDD">
        <w:rPr>
          <w:szCs w:val="22"/>
          <w:lang w:val="en"/>
        </w:rPr>
        <w:t xml:space="preserve"> hosiery vs bandage system) </w:t>
      </w:r>
      <w:r w:rsidRPr="006F2B93">
        <w:rPr>
          <w:szCs w:val="22"/>
          <w:lang w:val="en"/>
        </w:rPr>
        <w:t xml:space="preserve">will be based on patient preferences and clinician’s discretion from </w:t>
      </w:r>
      <w:r>
        <w:rPr>
          <w:szCs w:val="22"/>
          <w:lang w:val="en"/>
        </w:rPr>
        <w:t xml:space="preserve">a </w:t>
      </w:r>
      <w:r w:rsidRPr="006F2B93">
        <w:rPr>
          <w:szCs w:val="22"/>
          <w:lang w:val="en"/>
        </w:rPr>
        <w:t>research informed</w:t>
      </w:r>
      <w:r w:rsidRPr="006F2B93">
        <w:rPr>
          <w:szCs w:val="22"/>
          <w:lang w:val="en"/>
        </w:rPr>
        <w:fldChar w:fldCharType="begin">
          <w:fldData xml:space="preserve">PEVuZE5vdGU+PENpdGU+PEF1dGhvcj5TaGk8L0F1dGhvcj48WWVhcj4yMDIxPC9ZZWFyPjxSZWNO
dW0+MzA8L1JlY051bT48RGlzcGxheVRleHQ+KDksIDE0LCAxOCk8L0Rpc3BsYXlUZXh0PjxyZWNv
cmQ+PHJlYy1udW1iZXI+MzA8L3JlYy1udW1iZXI+PGZvcmVpZ24ta2V5cz48a2V5IGFwcD0iRU4i
IGRiLWlkPSJydnh6cjB3OXI1ZXQ1eWV2eHBuNTAyYXgwMnBkMmVzMnR4OTkiIHRpbWVzdGFtcD0i
MTY5MzgxNjcwMiI+MzA8L2tleT48L2ZvcmVpZ24ta2V5cz48cmVmLXR5cGUgbmFtZT0iSm91cm5h
bCBBcnRpY2xlIj4xNzwvcmVmLXR5cGU+PGNvbnRyaWJ1dG9ycz48YXV0aG9ycz48YXV0aG9yPlNo
aSwgQy48L2F1dGhvcj48YXV0aG9yPkR1bXZpbGxlLCBKLiBDLjwvYXV0aG9yPjxhdXRob3I+Q3Vs
bHVtLCBOLjwvYXV0aG9yPjxhdXRob3I+Q29ubmF1Z2h0b24sIEUuPC9hdXRob3I+PGF1dGhvcj5O
b3JtYW4sIEcuPC9hdXRob3I+PC9hdXRob3JzPjwvY29udHJpYnV0b3JzPjx0aXRsZXM+PHRpdGxl
PkNvbXByZXNzaW9uIGJhbmRhZ2VzIG9yIHN0b2NraW5ncyB2ZXJzdXMgbm8gY29tcHJlc3Npb24g
Zm9yIHRyZWF0aW5nIHZlbm91cyBsZWcgdWxjZXJzPC90aXRsZT48c2Vjb25kYXJ5LXRpdGxlPkNv
Y2hyYW5lIERhdGFiYXNlIG9mIFN5c3RlbWF0aWMgUmV2aWV3czwvc2Vjb25kYXJ5LXRpdGxlPjwv
dGl0bGVzPjxwZXJpb2RpY2FsPjxmdWxsLXRpdGxlPkNvY2hyYW5lIERhdGFiYXNlIG9mIFN5c3Rl
bWF0aWMgUmV2aWV3czwvZnVsbC10aXRsZT48L3BlcmlvZGljYWw+PG51bWJlcj43PC9udW1iZXI+
PGtleXdvcmRzPjxrZXl3b3JkPipDb21wcmVzc2lvbiBCYW5kYWdlcyBbYWR2ZXJzZSBlZmZlY3Rz
XTwva2V5d29yZD48a2V5d29yZD4qU3RvY2tpbmdzLCBDb21wcmVzc2lvbiBbYWR2ZXJzZSBlZmZl
Y3RzXTwva2V5d29yZD48a2V5d29yZD4qV291bmQgSGVhbGluZzwva2V5d29yZD48a2V5d29yZD5B
Z2VkPC9rZXl3b3JkPjxrZXl3b3JkPkJhbmRhZ2VzLCBIeWRyb2NvbGxvaWQ8L2tleXdvcmQ+PGtl
eXdvcmQ+Qmlhczwva2V5d29yZD48a2V5d29yZD5EZXJtYXRvbG9naWMgQWdlbnRzIFt0aGVyYXBl
dXRpYyB1c2VdPC9rZXl3b3JkPjxrZXl3b3JkPkh1bWFuczwva2V5d29yZD48a2V5d29yZD5NaWRk
bGUgQWdlZDwva2V5d29yZD48a2V5d29yZD5QYWluIE1hbmFnZW1lbnQ8L2tleXdvcmQ+PGtleXdv
cmQ+UXVhbGl0eSBvZiBMaWZlPC9rZXl3b3JkPjxrZXl3b3JkPlJhbmRvbWl6ZWQgQ29udHJvbGxl
ZCBUcmlhbHMgYXMgVG9waWM8L2tleXdvcmQ+PGtleXdvcmQ+VGltZSBGYWN0b3JzPC9rZXl3b3Jk
PjxrZXl3b3JkPlZhcmljb3NlIFVsY2VyIFtwYXRob2xvZ3ksICp0aGVyYXB5XTwva2V5d29yZD48
a2V5d29yZD5aaW5jIE94aWRlIFt0aGVyYXBldXRpYyB1c2VdPC9rZXl3b3JkPjwva2V5d29yZHM+
PGRhdGVzPjx5ZWFyPjIwMjE8L3llYXI+PC9kYXRlcz48cHVibGlzaGVyPkpvaG4gV2lsZXkgJmFt
cDsgU29ucywgTHRkPC9wdWJsaXNoZXI+PGlzYm4+MTQ2NS0xODU4PC9pc2JuPjxhY2Nlc3Npb24t
bnVtPkNEMDEzMzk3PC9hY2Nlc3Npb24tbnVtPjx1cmxzPjxyZWxhdGVkLXVybHM+PHVybD5odHRw
czovL2RvaS5vcmcvLzEwLjEwMDIvMTQ2NTE4NTguQ0QwMTMzOTcucHViMjwvdXJsPjwvcmVsYXRl
ZC11cmxzPjwvdXJscz48ZWxlY3Ryb25pYy1yZXNvdXJjZS1udW0+MTAuMTAwMi8xNDY1MTg1OC5D
RDAxMzM5Ny5wdWIyPC9lbGVjdHJvbmljLXJlc291cmNlLW51bT48L3JlY29yZD48L0NpdGU+PENp
dGU+PEF1dGhvcj5PJmFwb3M7TWVhcmE8L0F1dGhvcj48WWVhcj4yMDEyPC9ZZWFyPjxSZWNOdW0+
MzU8L1JlY051bT48cmVjb3JkPjxyZWMtbnVtYmVyPjM1PC9yZWMtbnVtYmVyPjxmb3JlaWduLWtl
eXM+PGtleSBhcHA9IkVOIiBkYi1pZD0icnZ4enIwdzlyNWV0NXlldnhwbjUwMmF4MDJwZDJlczJ0
eDk5IiB0aW1lc3RhbXA9IjE2OTM4MTY3MDIiPjM1PC9rZXk+PC9mb3JlaWduLWtleXM+PHJlZi10
eXBlIG5hbWU9IkpvdXJuYWwgQXJ0aWNsZSI+MTc8L3JlZi10eXBlPjxjb250cmlidXRvcnM+PGF1
dGhvcnM+PGF1dGhvcj5PJmFwb3M7TWVhcmEsIFMuPC9hdXRob3I+PGF1dGhvcj5DdWxsdW0sIE4u
PC9hdXRob3I+PGF1dGhvcj5OZWxzb24sIEUuIEEuPC9hdXRob3I+PGF1dGhvcj5EdW12aWxsZSwg
Si4gQy48L2F1dGhvcj48L2F1dGhvcnM+PC9jb250cmlidXRvcnM+PHRpdGxlcz48dGl0bGU+Q29t
cHJlc3Npb24gZm9yIHZlbm91cyBsZWcgdWxjZXJzPC90aXRsZT48c2Vjb25kYXJ5LXRpdGxlPkNv
Y2hyYW5lIERhdGFiYXNlIG9mIFN5c3RlbWF0aWMgUmV2aWV3czwvc2Vjb25kYXJ5LXRpdGxlPjwv
dGl0bGVzPjxwZXJpb2RpY2FsPjxmdWxsLXRpdGxlPkNvY2hyYW5lIERhdGFiYXNlIG9mIFN5c3Rl
bWF0aWMgUmV2aWV3czwvZnVsbC10aXRsZT48L3BlcmlvZGljYWw+PG51bWJlcj4xMTwvbnVtYmVy
PjxrZXl3b3Jkcz48a2V5d29yZD4qQmFuZGFnZXMgW2Vjb25vbWljc108L2tleXdvcmQ+PGtleXdv
cmQ+KlN0b2NraW5ncywgQ29tcHJlc3Npb24gW2Vjb25vbWljc108L2tleXdvcmQ+PGtleXdvcmQ+
Q29zdOKAkEJlbmVmaXQgQW5hbHlzaXM8L2tleXdvcmQ+PGtleXdvcmQ+SHVtYW5zPC9rZXl3b3Jk
PjxrZXl3b3JkPlJhbmRvbWl6ZWQgQ29udHJvbGxlZCBUcmlhbHMgYXMgVG9waWM8L2tleXdvcmQ+
PGtleXdvcmQ+VmFyaWNvc2UgVWxjZXIgWyp0aGVyYXB5XTwva2V5d29yZD48a2V5d29yZD5Xb3Vu
ZCBIZWFsaW5nPC9rZXl3b3JkPjwva2V5d29yZHM+PGRhdGVzPjx5ZWFyPjIwMTI8L3llYXI+PC9k
YXRlcz48cHVibGlzaGVyPkpvaG4gV2lsZXkgJmFtcDsgU29ucywgTHRkPC9wdWJsaXNoZXI+PGlz
Ym4+MTQ2NS0xODU4PC9pc2JuPjxhY2Nlc3Npb24tbnVtPkNEMDAwMjY1PC9hY2Nlc3Npb24tbnVt
Pjx1cmxzPjxyZWxhdGVkLXVybHM+PHVybD5odHRwczovL2RvaS5vcmcvLzEwLjEwMDIvMTQ2NTE4
NTguQ0QwMDAyNjUucHViMzwvdXJsPjwvcmVsYXRlZC11cmxzPjwvdXJscz48ZWxlY3Ryb25pYy1y
ZXNvdXJjZS1udW0+MTAuMTAwMi8xNDY1MTg1OC5DRDAwMDI2NS5wdWIzPC9lbGVjdHJvbmljLXJl
c291cmNlLW51bT48L3JlY29yZD48L0NpdGU+PENpdGU+PEF1dGhvcj5Bc2hieTwvQXV0aG9yPjxZ
ZWFyPjIwMTQ8L1llYXI+PFJlY051bT4zMTwvUmVjTnVtPjxyZWNvcmQ+PHJlYy1udW1iZXI+MzE8
L3JlYy1udW1iZXI+PGZvcmVpZ24ta2V5cz48a2V5IGFwcD0iRU4iIGRiLWlkPSJydnh6cjB3OXI1
ZXQ1eWV2eHBuNTAyYXgwMnBkMmVzMnR4OTkiIHRpbWVzdGFtcD0iMTY5MzgxNjcwMiI+MzE8L2tl
eT48L2ZvcmVpZ24ta2V5cz48cmVmLXR5cGUgbmFtZT0iSm91cm5hbCBBcnRpY2xlIj4xNzwvcmVm
LXR5cGU+PGNvbnRyaWJ1dG9ycz48YXV0aG9ycz48YXV0aG9yPkFzaGJ5LCBSLiBMLjwvYXV0aG9y
PjxhdXRob3I+R2FiZSwgUi48L2F1dGhvcj48YXV0aG9yPkFsaSwgUy48L2F1dGhvcj48YXV0aG9y
PlNhcmFtYWdvLCBQLjwvYXV0aG9yPjxhdXRob3I+Q2h1YW5nLCBMLiBILjwvYXV0aG9yPjxhdXRo
b3I+QWRkZXJsZXksIFUuPC9hdXRob3I+PC9hdXRob3JzPjwvY29udHJpYnV0b3JzPjx0aXRsZXM+
PHRpdGxlPlZlblVTIElWIChWZW5vdXMgbGVnIFVsY2VyIFN0dWR5IElWKSDigJMgY29tcHJlc3Np
b24gaG9zaWVyeSBjb21wYXJlZCB3aXRoIGNvbXByZXNzaW9uIGJhbmRhZ2luZyBpbiB0aGUgdHJl
YXRtZW50IG9mIHZlbm91cyBsZWcgdWxjZXJzOiBhIHJhbmRvbWlzZWQgY29udHJvbGxlZCB0cmlh
bCwgbWl4ZWQtdHJlYXRtZW50IGNvbXBhcmlzb24gYW5kIGRlY2lzaW9uLWFuYWx5dGljIG1vZGVs
PC90aXRsZT48c2Vjb25kYXJ5LXRpdGxlPk5JSFIgSFRBIEpvdXJuYWwgTGlicmFyeTwvc2Vjb25k
YXJ5LXRpdGxlPjxhbHQtdGl0bGU+SGVhbHRoIFRlY2hub2wgQXNzZXNzPC9hbHQtdGl0bGU+PC90
aXRsZXM+PHBlcmlvZGljYWw+PGZ1bGwtdGl0bGU+TklIUiBIVEEgSm91cm5hbCBMaWJyYXJ5PC9m
dWxsLXRpdGxlPjxhYmJyLTE+SGVhbHRoIFRlY2hub2wgQXNzZXNzPC9hYmJyLTE+PC9wZXJpb2Rp
Y2FsPjxhbHQtcGVyaW9kaWNhbD48ZnVsbC10aXRsZT5IZWFsdGggVGVjaG5vbCBBc3Nlc3M8L2Z1
bGwtdGl0bGU+PC9hbHQtcGVyaW9kaWNhbD48dm9sdW1lPjE4PC92b2x1bWU+PG51bWJlcj41Nzwv
bnVtYmVyPjxkYXRlcz48eWVhcj4yMDE0PC95ZWFyPjwvZGF0ZXM+PGxhYmVsPjcxLjwvbGFiZWw+
PHVybHM+PHJlbGF0ZWQtdXJscz48dXJsPmh0dHBzOi8vZG9pLm9yZy8xMC4zMzEwL2h0YTE4NTcw
PC91cmw+PC9yZWxhdGVkLXVybHM+PC91cmxzPjwvcmVjb3JkPjwvQ2l0ZT48L0VuZE5vdGU+AG==
</w:fldData>
        </w:fldChar>
      </w:r>
      <w:r w:rsidR="00CA1360">
        <w:rPr>
          <w:szCs w:val="22"/>
          <w:lang w:val="en"/>
        </w:rPr>
        <w:instrText xml:space="preserve"> ADDIN EN.CITE </w:instrText>
      </w:r>
      <w:r w:rsidR="00CA1360">
        <w:rPr>
          <w:szCs w:val="22"/>
          <w:lang w:val="en"/>
        </w:rPr>
        <w:fldChar w:fldCharType="begin">
          <w:fldData xml:space="preserve">PEVuZE5vdGU+PENpdGU+PEF1dGhvcj5TaGk8L0F1dGhvcj48WWVhcj4yMDIxPC9ZZWFyPjxSZWNO
dW0+MzA8L1JlY051bT48RGlzcGxheVRleHQ+KDksIDE0LCAxOCk8L0Rpc3BsYXlUZXh0PjxyZWNv
cmQ+PHJlYy1udW1iZXI+MzA8L3JlYy1udW1iZXI+PGZvcmVpZ24ta2V5cz48a2V5IGFwcD0iRU4i
IGRiLWlkPSJydnh6cjB3OXI1ZXQ1eWV2eHBuNTAyYXgwMnBkMmVzMnR4OTkiIHRpbWVzdGFtcD0i
MTY5MzgxNjcwMiI+MzA8L2tleT48L2ZvcmVpZ24ta2V5cz48cmVmLXR5cGUgbmFtZT0iSm91cm5h
bCBBcnRpY2xlIj4xNzwvcmVmLXR5cGU+PGNvbnRyaWJ1dG9ycz48YXV0aG9ycz48YXV0aG9yPlNo
aSwgQy48L2F1dGhvcj48YXV0aG9yPkR1bXZpbGxlLCBKLiBDLjwvYXV0aG9yPjxhdXRob3I+Q3Vs
bHVtLCBOLjwvYXV0aG9yPjxhdXRob3I+Q29ubmF1Z2h0b24sIEUuPC9hdXRob3I+PGF1dGhvcj5O
b3JtYW4sIEcuPC9hdXRob3I+PC9hdXRob3JzPjwvY29udHJpYnV0b3JzPjx0aXRsZXM+PHRpdGxl
PkNvbXByZXNzaW9uIGJhbmRhZ2VzIG9yIHN0b2NraW5ncyB2ZXJzdXMgbm8gY29tcHJlc3Npb24g
Zm9yIHRyZWF0aW5nIHZlbm91cyBsZWcgdWxjZXJzPC90aXRsZT48c2Vjb25kYXJ5LXRpdGxlPkNv
Y2hyYW5lIERhdGFiYXNlIG9mIFN5c3RlbWF0aWMgUmV2aWV3czwvc2Vjb25kYXJ5LXRpdGxlPjwv
dGl0bGVzPjxwZXJpb2RpY2FsPjxmdWxsLXRpdGxlPkNvY2hyYW5lIERhdGFiYXNlIG9mIFN5c3Rl
bWF0aWMgUmV2aWV3czwvZnVsbC10aXRsZT48L3BlcmlvZGljYWw+PG51bWJlcj43PC9udW1iZXI+
PGtleXdvcmRzPjxrZXl3b3JkPipDb21wcmVzc2lvbiBCYW5kYWdlcyBbYWR2ZXJzZSBlZmZlY3Rz
XTwva2V5d29yZD48a2V5d29yZD4qU3RvY2tpbmdzLCBDb21wcmVzc2lvbiBbYWR2ZXJzZSBlZmZl
Y3RzXTwva2V5d29yZD48a2V5d29yZD4qV291bmQgSGVhbGluZzwva2V5d29yZD48a2V5d29yZD5B
Z2VkPC9rZXl3b3JkPjxrZXl3b3JkPkJhbmRhZ2VzLCBIeWRyb2NvbGxvaWQ8L2tleXdvcmQ+PGtl
eXdvcmQ+Qmlhczwva2V5d29yZD48a2V5d29yZD5EZXJtYXRvbG9naWMgQWdlbnRzIFt0aGVyYXBl
dXRpYyB1c2VdPC9rZXl3b3JkPjxrZXl3b3JkPkh1bWFuczwva2V5d29yZD48a2V5d29yZD5NaWRk
bGUgQWdlZDwva2V5d29yZD48a2V5d29yZD5QYWluIE1hbmFnZW1lbnQ8L2tleXdvcmQ+PGtleXdv
cmQ+UXVhbGl0eSBvZiBMaWZlPC9rZXl3b3JkPjxrZXl3b3JkPlJhbmRvbWl6ZWQgQ29udHJvbGxl
ZCBUcmlhbHMgYXMgVG9waWM8L2tleXdvcmQ+PGtleXdvcmQ+VGltZSBGYWN0b3JzPC9rZXl3b3Jk
PjxrZXl3b3JkPlZhcmljb3NlIFVsY2VyIFtwYXRob2xvZ3ksICp0aGVyYXB5XTwva2V5d29yZD48
a2V5d29yZD5aaW5jIE94aWRlIFt0aGVyYXBldXRpYyB1c2VdPC9rZXl3b3JkPjwva2V5d29yZHM+
PGRhdGVzPjx5ZWFyPjIwMjE8L3llYXI+PC9kYXRlcz48cHVibGlzaGVyPkpvaG4gV2lsZXkgJmFt
cDsgU29ucywgTHRkPC9wdWJsaXNoZXI+PGlzYm4+MTQ2NS0xODU4PC9pc2JuPjxhY2Nlc3Npb24t
bnVtPkNEMDEzMzk3PC9hY2Nlc3Npb24tbnVtPjx1cmxzPjxyZWxhdGVkLXVybHM+PHVybD5odHRw
czovL2RvaS5vcmcvLzEwLjEwMDIvMTQ2NTE4NTguQ0QwMTMzOTcucHViMjwvdXJsPjwvcmVsYXRl
ZC11cmxzPjwvdXJscz48ZWxlY3Ryb25pYy1yZXNvdXJjZS1udW0+MTAuMTAwMi8xNDY1MTg1OC5D
RDAxMzM5Ny5wdWIyPC9lbGVjdHJvbmljLXJlc291cmNlLW51bT48L3JlY29yZD48L0NpdGU+PENp
dGU+PEF1dGhvcj5PJmFwb3M7TWVhcmE8L0F1dGhvcj48WWVhcj4yMDEyPC9ZZWFyPjxSZWNOdW0+
MzU8L1JlY051bT48cmVjb3JkPjxyZWMtbnVtYmVyPjM1PC9yZWMtbnVtYmVyPjxmb3JlaWduLWtl
eXM+PGtleSBhcHA9IkVOIiBkYi1pZD0icnZ4enIwdzlyNWV0NXlldnhwbjUwMmF4MDJwZDJlczJ0
eDk5IiB0aW1lc3RhbXA9IjE2OTM4MTY3MDIiPjM1PC9rZXk+PC9mb3JlaWduLWtleXM+PHJlZi10
eXBlIG5hbWU9IkpvdXJuYWwgQXJ0aWNsZSI+MTc8L3JlZi10eXBlPjxjb250cmlidXRvcnM+PGF1
dGhvcnM+PGF1dGhvcj5PJmFwb3M7TWVhcmEsIFMuPC9hdXRob3I+PGF1dGhvcj5DdWxsdW0sIE4u
PC9hdXRob3I+PGF1dGhvcj5OZWxzb24sIEUuIEEuPC9hdXRob3I+PGF1dGhvcj5EdW12aWxsZSwg
Si4gQy48L2F1dGhvcj48L2F1dGhvcnM+PC9jb250cmlidXRvcnM+PHRpdGxlcz48dGl0bGU+Q29t
cHJlc3Npb24gZm9yIHZlbm91cyBsZWcgdWxjZXJzPC90aXRsZT48c2Vjb25kYXJ5LXRpdGxlPkNv
Y2hyYW5lIERhdGFiYXNlIG9mIFN5c3RlbWF0aWMgUmV2aWV3czwvc2Vjb25kYXJ5LXRpdGxlPjwv
dGl0bGVzPjxwZXJpb2RpY2FsPjxmdWxsLXRpdGxlPkNvY2hyYW5lIERhdGFiYXNlIG9mIFN5c3Rl
bWF0aWMgUmV2aWV3czwvZnVsbC10aXRsZT48L3BlcmlvZGljYWw+PG51bWJlcj4xMTwvbnVtYmVy
PjxrZXl3b3Jkcz48a2V5d29yZD4qQmFuZGFnZXMgW2Vjb25vbWljc108L2tleXdvcmQ+PGtleXdv
cmQ+KlN0b2NraW5ncywgQ29tcHJlc3Npb24gW2Vjb25vbWljc108L2tleXdvcmQ+PGtleXdvcmQ+
Q29zdOKAkEJlbmVmaXQgQW5hbHlzaXM8L2tleXdvcmQ+PGtleXdvcmQ+SHVtYW5zPC9rZXl3b3Jk
PjxrZXl3b3JkPlJhbmRvbWl6ZWQgQ29udHJvbGxlZCBUcmlhbHMgYXMgVG9waWM8L2tleXdvcmQ+
PGtleXdvcmQ+VmFyaWNvc2UgVWxjZXIgWyp0aGVyYXB5XTwva2V5d29yZD48a2V5d29yZD5Xb3Vu
ZCBIZWFsaW5nPC9rZXl3b3JkPjwva2V5d29yZHM+PGRhdGVzPjx5ZWFyPjIwMTI8L3llYXI+PC9k
YXRlcz48cHVibGlzaGVyPkpvaG4gV2lsZXkgJmFtcDsgU29ucywgTHRkPC9wdWJsaXNoZXI+PGlz
Ym4+MTQ2NS0xODU4PC9pc2JuPjxhY2Nlc3Npb24tbnVtPkNEMDAwMjY1PC9hY2Nlc3Npb24tbnVt
Pjx1cmxzPjxyZWxhdGVkLXVybHM+PHVybD5odHRwczovL2RvaS5vcmcvLzEwLjEwMDIvMTQ2NTE4
NTguQ0QwMDAyNjUucHViMzwvdXJsPjwvcmVsYXRlZC11cmxzPjwvdXJscz48ZWxlY3Ryb25pYy1y
ZXNvdXJjZS1udW0+MTAuMTAwMi8xNDY1MTg1OC5DRDAwMDI2NS5wdWIzPC9lbGVjdHJvbmljLXJl
c291cmNlLW51bT48L3JlY29yZD48L0NpdGU+PENpdGU+PEF1dGhvcj5Bc2hieTwvQXV0aG9yPjxZ
ZWFyPjIwMTQ8L1llYXI+PFJlY051bT4zMTwvUmVjTnVtPjxyZWNvcmQ+PHJlYy1udW1iZXI+MzE8
L3JlYy1udW1iZXI+PGZvcmVpZ24ta2V5cz48a2V5IGFwcD0iRU4iIGRiLWlkPSJydnh6cjB3OXI1
ZXQ1eWV2eHBuNTAyYXgwMnBkMmVzMnR4OTkiIHRpbWVzdGFtcD0iMTY5MzgxNjcwMiI+MzE8L2tl
eT48L2ZvcmVpZ24ta2V5cz48cmVmLXR5cGUgbmFtZT0iSm91cm5hbCBBcnRpY2xlIj4xNzwvcmVm
LXR5cGU+PGNvbnRyaWJ1dG9ycz48YXV0aG9ycz48YXV0aG9yPkFzaGJ5LCBSLiBMLjwvYXV0aG9y
PjxhdXRob3I+R2FiZSwgUi48L2F1dGhvcj48YXV0aG9yPkFsaSwgUy48L2F1dGhvcj48YXV0aG9y
PlNhcmFtYWdvLCBQLjwvYXV0aG9yPjxhdXRob3I+Q2h1YW5nLCBMLiBILjwvYXV0aG9yPjxhdXRo
b3I+QWRkZXJsZXksIFUuPC9hdXRob3I+PC9hdXRob3JzPjwvY29udHJpYnV0b3JzPjx0aXRsZXM+
PHRpdGxlPlZlblVTIElWIChWZW5vdXMgbGVnIFVsY2VyIFN0dWR5IElWKSDigJMgY29tcHJlc3Np
b24gaG9zaWVyeSBjb21wYXJlZCB3aXRoIGNvbXByZXNzaW9uIGJhbmRhZ2luZyBpbiB0aGUgdHJl
YXRtZW50IG9mIHZlbm91cyBsZWcgdWxjZXJzOiBhIHJhbmRvbWlzZWQgY29udHJvbGxlZCB0cmlh
bCwgbWl4ZWQtdHJlYXRtZW50IGNvbXBhcmlzb24gYW5kIGRlY2lzaW9uLWFuYWx5dGljIG1vZGVs
PC90aXRsZT48c2Vjb25kYXJ5LXRpdGxlPk5JSFIgSFRBIEpvdXJuYWwgTGlicmFyeTwvc2Vjb25k
YXJ5LXRpdGxlPjxhbHQtdGl0bGU+SGVhbHRoIFRlY2hub2wgQXNzZXNzPC9hbHQtdGl0bGU+PC90
aXRsZXM+PHBlcmlvZGljYWw+PGZ1bGwtdGl0bGU+TklIUiBIVEEgSm91cm5hbCBMaWJyYXJ5PC9m
dWxsLXRpdGxlPjxhYmJyLTE+SGVhbHRoIFRlY2hub2wgQXNzZXNzPC9hYmJyLTE+PC9wZXJpb2Rp
Y2FsPjxhbHQtcGVyaW9kaWNhbD48ZnVsbC10aXRsZT5IZWFsdGggVGVjaG5vbCBBc3Nlc3M8L2Z1
bGwtdGl0bGU+PC9hbHQtcGVyaW9kaWNhbD48dm9sdW1lPjE4PC92b2x1bWU+PG51bWJlcj41Nzwv
bnVtYmVyPjxkYXRlcz48eWVhcj4yMDE0PC95ZWFyPjwvZGF0ZXM+PGxhYmVsPjcxLjwvbGFiZWw+
PHVybHM+PHJlbGF0ZWQtdXJscz48dXJsPmh0dHBzOi8vZG9pLm9yZy8xMC4zMzEwL2h0YTE4NTcw
PC91cmw+PC9yZWxhdGVkLXVybHM+PC91cmxzPjwvcmVjb3JkPjwvQ2l0ZT48L0VuZE5vdGU+AG==
</w:fldData>
        </w:fldChar>
      </w:r>
      <w:r w:rsidR="00CA1360">
        <w:rPr>
          <w:szCs w:val="22"/>
          <w:lang w:val="en"/>
        </w:rPr>
        <w:instrText xml:space="preserve"> ADDIN EN.CITE.DATA </w:instrText>
      </w:r>
      <w:r w:rsidR="00CA1360">
        <w:rPr>
          <w:szCs w:val="22"/>
          <w:lang w:val="en"/>
        </w:rPr>
      </w:r>
      <w:r w:rsidR="00CA1360">
        <w:rPr>
          <w:szCs w:val="22"/>
          <w:lang w:val="en"/>
        </w:rPr>
        <w:fldChar w:fldCharType="end"/>
      </w:r>
      <w:r w:rsidRPr="006F2B93">
        <w:rPr>
          <w:szCs w:val="22"/>
          <w:lang w:val="en"/>
        </w:rPr>
      </w:r>
      <w:r w:rsidRPr="006F2B93">
        <w:rPr>
          <w:szCs w:val="22"/>
          <w:lang w:val="en"/>
        </w:rPr>
        <w:fldChar w:fldCharType="separate"/>
      </w:r>
      <w:r w:rsidR="00CA1360">
        <w:rPr>
          <w:noProof/>
          <w:szCs w:val="22"/>
          <w:lang w:val="en"/>
        </w:rPr>
        <w:t>(9, 14, 18)</w:t>
      </w:r>
      <w:r w:rsidRPr="006F2B93">
        <w:rPr>
          <w:szCs w:val="22"/>
          <w:lang w:val="en"/>
        </w:rPr>
        <w:fldChar w:fldCharType="end"/>
      </w:r>
      <w:r w:rsidRPr="006F2B93">
        <w:rPr>
          <w:szCs w:val="22"/>
          <w:lang w:val="en"/>
        </w:rPr>
        <w:t xml:space="preserve"> trial approved product list; </w:t>
      </w:r>
      <w:r>
        <w:rPr>
          <w:szCs w:val="22"/>
          <w:lang w:val="en"/>
        </w:rPr>
        <w:t xml:space="preserve">the </w:t>
      </w:r>
      <w:r w:rsidRPr="006F2B93">
        <w:rPr>
          <w:szCs w:val="22"/>
          <w:lang w:val="en"/>
        </w:rPr>
        <w:t xml:space="preserve">rationale for </w:t>
      </w:r>
      <w:r>
        <w:rPr>
          <w:szCs w:val="22"/>
          <w:lang w:val="en"/>
        </w:rPr>
        <w:t xml:space="preserve">choice </w:t>
      </w:r>
      <w:r w:rsidRPr="006F2B93">
        <w:rPr>
          <w:szCs w:val="22"/>
          <w:lang w:val="en"/>
        </w:rPr>
        <w:t>will be reported</w:t>
      </w:r>
      <w:r>
        <w:rPr>
          <w:szCs w:val="22"/>
          <w:lang w:val="en"/>
        </w:rPr>
        <w:t xml:space="preserve"> e.g.</w:t>
      </w:r>
      <w:r w:rsidRPr="006F2B93">
        <w:rPr>
          <w:szCs w:val="22"/>
          <w:lang w:val="en"/>
        </w:rPr>
        <w:t xml:space="preserve"> ability to self</w:t>
      </w:r>
      <w:r>
        <w:rPr>
          <w:szCs w:val="22"/>
          <w:lang w:val="en"/>
        </w:rPr>
        <w:t>-</w:t>
      </w:r>
      <w:r w:rsidRPr="006F2B93">
        <w:rPr>
          <w:szCs w:val="22"/>
          <w:lang w:val="en"/>
        </w:rPr>
        <w:t>manage,</w:t>
      </w:r>
      <w:r>
        <w:rPr>
          <w:szCs w:val="22"/>
          <w:lang w:val="en"/>
        </w:rPr>
        <w:t xml:space="preserve"> compression related discomfort, patient lifestyle,</w:t>
      </w:r>
      <w:r w:rsidRPr="006F2B93">
        <w:rPr>
          <w:szCs w:val="22"/>
          <w:lang w:val="en"/>
        </w:rPr>
        <w:t xml:space="preserve"> amount of oedema,</w:t>
      </w:r>
      <w:r>
        <w:rPr>
          <w:szCs w:val="22"/>
          <w:lang w:val="en"/>
        </w:rPr>
        <w:t xml:space="preserve"> pain,</w:t>
      </w:r>
      <w:r w:rsidRPr="006F2B93">
        <w:rPr>
          <w:szCs w:val="22"/>
          <w:lang w:val="en"/>
        </w:rPr>
        <w:t xml:space="preserve"> frequency of dressing changes, planned follow-up pathway</w:t>
      </w:r>
      <w:r>
        <w:rPr>
          <w:szCs w:val="22"/>
          <w:lang w:val="en"/>
        </w:rPr>
        <w:t xml:space="preserve">. The underlying principle is the provision of compression until healing. </w:t>
      </w:r>
    </w:p>
    <w:p w14:paraId="22EF36D7" w14:textId="77777777" w:rsidR="00086F60" w:rsidRDefault="00086F60" w:rsidP="00086F60">
      <w:pPr>
        <w:rPr>
          <w:color w:val="000000" w:themeColor="text1"/>
          <w:szCs w:val="22"/>
        </w:rPr>
      </w:pPr>
    </w:p>
    <w:p w14:paraId="2B690DED" w14:textId="3C7D20BC" w:rsidR="00134AB5" w:rsidRPr="00086F60" w:rsidRDefault="00086F60" w:rsidP="006908B0">
      <w:pPr>
        <w:jc w:val="both"/>
        <w:rPr>
          <w:szCs w:val="22"/>
        </w:rPr>
      </w:pPr>
      <w:r>
        <w:rPr>
          <w:color w:val="000000" w:themeColor="text1"/>
          <w:szCs w:val="22"/>
        </w:rPr>
        <w:t>W</w:t>
      </w:r>
      <w:r w:rsidRPr="00990C61">
        <w:rPr>
          <w:color w:val="000000" w:themeColor="text1"/>
          <w:szCs w:val="22"/>
        </w:rPr>
        <w:t xml:space="preserve">here randomised to </w:t>
      </w:r>
      <w:r w:rsidR="00AF7E08">
        <w:rPr>
          <w:color w:val="000000" w:themeColor="text1"/>
          <w:szCs w:val="22"/>
        </w:rPr>
        <w:t>CT</w:t>
      </w:r>
      <w:r w:rsidRPr="00990C61">
        <w:rPr>
          <w:color w:val="000000" w:themeColor="text1"/>
          <w:szCs w:val="22"/>
        </w:rPr>
        <w:t xml:space="preserve">, compression will be applied </w:t>
      </w:r>
      <w:proofErr w:type="gramStart"/>
      <w:r w:rsidR="00902E63">
        <w:rPr>
          <w:color w:val="000000" w:themeColor="text1"/>
          <w:szCs w:val="22"/>
        </w:rPr>
        <w:t>as soon as possible</w:t>
      </w:r>
      <w:proofErr w:type="gramEnd"/>
      <w:r w:rsidRPr="00990C61">
        <w:rPr>
          <w:color w:val="000000" w:themeColor="text1"/>
          <w:szCs w:val="22"/>
        </w:rPr>
        <w:t xml:space="preserve"> and additional information provided in respect of the </w:t>
      </w:r>
      <w:r w:rsidR="00713162">
        <w:rPr>
          <w:color w:val="000000" w:themeColor="text1"/>
          <w:szCs w:val="22"/>
        </w:rPr>
        <w:t>CT</w:t>
      </w:r>
      <w:r>
        <w:rPr>
          <w:color w:val="000000" w:themeColor="text1"/>
          <w:szCs w:val="22"/>
        </w:rPr>
        <w:t>.</w:t>
      </w:r>
      <w:r w:rsidR="00134AB5">
        <w:rPr>
          <w:color w:val="000000" w:themeColor="text1"/>
          <w:szCs w:val="22"/>
        </w:rPr>
        <w:t xml:space="preserve"> </w:t>
      </w:r>
      <w:r w:rsidR="00134AB5">
        <w:rPr>
          <w:szCs w:val="22"/>
        </w:rPr>
        <w:t>Fr</w:t>
      </w:r>
      <w:r w:rsidR="00134AB5" w:rsidRPr="00AE4F87">
        <w:rPr>
          <w:szCs w:val="22"/>
        </w:rPr>
        <w:t xml:space="preserve">equency of </w:t>
      </w:r>
      <w:r w:rsidR="005F0FDD">
        <w:rPr>
          <w:szCs w:val="22"/>
        </w:rPr>
        <w:t xml:space="preserve">hosiery change will be determined by ability to self-care and/or frequency of SC wound dressing changes. Frequency of bandage system changes  will be determined by frequency of SC </w:t>
      </w:r>
      <w:r w:rsidR="00134AB5">
        <w:rPr>
          <w:szCs w:val="22"/>
        </w:rPr>
        <w:t>wound dressing changes</w:t>
      </w:r>
      <w:r w:rsidR="005F0FDD">
        <w:rPr>
          <w:szCs w:val="22"/>
        </w:rPr>
        <w:t xml:space="preserve">. </w:t>
      </w:r>
    </w:p>
    <w:p w14:paraId="0F2C8D25" w14:textId="77777777" w:rsidR="00E01FAC" w:rsidRDefault="00E01FAC" w:rsidP="00E01FAC">
      <w:pPr>
        <w:jc w:val="both"/>
      </w:pPr>
    </w:p>
    <w:p w14:paraId="3B2F7D3D" w14:textId="77777777" w:rsidR="00E01FAC" w:rsidRDefault="00E01FAC" w:rsidP="00E01FAC">
      <w:pPr>
        <w:jc w:val="both"/>
      </w:pPr>
    </w:p>
    <w:p w14:paraId="27E45ADD" w14:textId="0EDE3EF1" w:rsidR="00E01FAC" w:rsidRPr="000008A9" w:rsidRDefault="00E01FAC" w:rsidP="00782E49">
      <w:pPr>
        <w:pStyle w:val="Heading2"/>
      </w:pPr>
      <w:bookmarkStart w:id="74" w:name="_Toc172637851"/>
      <w:r w:rsidRPr="00404697">
        <w:t>1</w:t>
      </w:r>
      <w:r w:rsidR="00782E49">
        <w:t>0</w:t>
      </w:r>
      <w:r w:rsidRPr="00404697">
        <w:t>.</w:t>
      </w:r>
      <w:r w:rsidR="00820A93">
        <w:t>4</w:t>
      </w:r>
      <w:r w:rsidRPr="00404697">
        <w:t xml:space="preserve"> </w:t>
      </w:r>
      <w:r w:rsidRPr="00404697">
        <w:tab/>
        <w:t>W</w:t>
      </w:r>
      <w:r w:rsidR="00982347">
        <w:t>ithdrawal of Treatment</w:t>
      </w:r>
      <w:bookmarkEnd w:id="74"/>
    </w:p>
    <w:p w14:paraId="7E7E919F" w14:textId="77777777" w:rsidR="00E01FAC" w:rsidRDefault="00E01FAC" w:rsidP="00E01FAC">
      <w:pPr>
        <w:jc w:val="both"/>
        <w:rPr>
          <w:b/>
        </w:rPr>
      </w:pPr>
    </w:p>
    <w:p w14:paraId="4AA08836" w14:textId="5EF5EF3F" w:rsidR="002B56DA" w:rsidRDefault="002B56DA" w:rsidP="002B56DA">
      <w:pPr>
        <w:jc w:val="both"/>
        <w:rPr>
          <w:rFonts w:cs="Arial"/>
          <w:szCs w:val="22"/>
        </w:rPr>
      </w:pPr>
      <w:r w:rsidRPr="009744C3">
        <w:rPr>
          <w:rFonts w:cs="Arial"/>
          <w:szCs w:val="22"/>
        </w:rPr>
        <w:t xml:space="preserve">In line with usual clinical care, </w:t>
      </w:r>
      <w:proofErr w:type="gramStart"/>
      <w:r w:rsidRPr="009744C3">
        <w:rPr>
          <w:rFonts w:cs="Arial"/>
          <w:szCs w:val="22"/>
        </w:rPr>
        <w:t>cessation</w:t>
      </w:r>
      <w:proofErr w:type="gramEnd"/>
      <w:r w:rsidRPr="009744C3">
        <w:rPr>
          <w:rFonts w:cs="Arial"/>
          <w:szCs w:val="22"/>
        </w:rPr>
        <w:t xml:space="preserve"> or alteration of treatment </w:t>
      </w:r>
      <w:r>
        <w:rPr>
          <w:rFonts w:cs="Arial"/>
          <w:szCs w:val="22"/>
        </w:rPr>
        <w:t xml:space="preserve">strategies </w:t>
      </w:r>
      <w:r w:rsidRPr="009744C3">
        <w:rPr>
          <w:rFonts w:cs="Arial"/>
          <w:szCs w:val="22"/>
        </w:rPr>
        <w:t>at any time will be at the discretion of the attending clinical team or the participants themselves. Pa</w:t>
      </w:r>
      <w:r>
        <w:rPr>
          <w:rFonts w:cs="Arial"/>
          <w:szCs w:val="22"/>
        </w:rPr>
        <w:t>rticipant</w:t>
      </w:r>
      <w:r w:rsidRPr="009744C3">
        <w:rPr>
          <w:rFonts w:cs="Arial"/>
          <w:szCs w:val="22"/>
        </w:rPr>
        <w:t xml:space="preserve">s who do not receive or complete the protocol treatment </w:t>
      </w:r>
      <w:r>
        <w:rPr>
          <w:rFonts w:cs="Arial"/>
          <w:szCs w:val="22"/>
        </w:rPr>
        <w:t xml:space="preserve">strategies </w:t>
      </w:r>
      <w:r w:rsidRPr="009744C3">
        <w:rPr>
          <w:rFonts w:cs="Arial"/>
          <w:szCs w:val="22"/>
        </w:rPr>
        <w:t xml:space="preserve">due to participant request or clinician decision are </w:t>
      </w:r>
      <w:r w:rsidRPr="00DD1ED2">
        <w:rPr>
          <w:rFonts w:cs="Arial"/>
          <w:b/>
          <w:szCs w:val="22"/>
        </w:rPr>
        <w:t>NOT</w:t>
      </w:r>
      <w:r w:rsidRPr="009744C3">
        <w:rPr>
          <w:rFonts w:cs="Arial"/>
          <w:szCs w:val="22"/>
        </w:rPr>
        <w:t xml:space="preserve"> classed as </w:t>
      </w:r>
      <w:r w:rsidR="00992035">
        <w:rPr>
          <w:rFonts w:cs="Arial"/>
          <w:szCs w:val="22"/>
        </w:rPr>
        <w:t xml:space="preserve">full </w:t>
      </w:r>
      <w:r w:rsidRPr="009744C3">
        <w:rPr>
          <w:rFonts w:cs="Arial"/>
          <w:szCs w:val="22"/>
        </w:rPr>
        <w:t xml:space="preserve">withdrawals. </w:t>
      </w:r>
      <w:r w:rsidRPr="00037622">
        <w:rPr>
          <w:rFonts w:cs="Arial"/>
          <w:b/>
          <w:szCs w:val="22"/>
        </w:rPr>
        <w:t xml:space="preserve">Follow-up assessments will continue and </w:t>
      </w:r>
      <w:r w:rsidR="00C91C87">
        <w:rPr>
          <w:rFonts w:cs="Arial"/>
          <w:b/>
          <w:szCs w:val="22"/>
        </w:rPr>
        <w:t>CRF</w:t>
      </w:r>
      <w:r w:rsidRPr="00037622">
        <w:rPr>
          <w:rFonts w:cs="Arial"/>
          <w:b/>
          <w:szCs w:val="22"/>
        </w:rPr>
        <w:t xml:space="preserve">s will continue to be completed according to the protocol schedule unless consent </w:t>
      </w:r>
      <w:r>
        <w:rPr>
          <w:rFonts w:cs="Arial"/>
          <w:b/>
          <w:szCs w:val="22"/>
        </w:rPr>
        <w:t xml:space="preserve">for follow-up </w:t>
      </w:r>
      <w:r w:rsidRPr="00037622">
        <w:rPr>
          <w:rFonts w:cs="Arial"/>
          <w:b/>
          <w:szCs w:val="22"/>
        </w:rPr>
        <w:t>is withdrawn</w:t>
      </w:r>
      <w:r>
        <w:rPr>
          <w:rFonts w:cs="Arial"/>
          <w:szCs w:val="22"/>
        </w:rPr>
        <w:t xml:space="preserve"> (see </w:t>
      </w:r>
      <w:r w:rsidR="009B5751" w:rsidRPr="00F44615">
        <w:t>Section 10.5</w:t>
      </w:r>
      <w:r w:rsidRPr="009744C3">
        <w:rPr>
          <w:rFonts w:cs="Arial"/>
          <w:szCs w:val="22"/>
        </w:rPr>
        <w:t xml:space="preserve">). </w:t>
      </w:r>
    </w:p>
    <w:p w14:paraId="11B5C9EF" w14:textId="77777777" w:rsidR="00DF7583" w:rsidRDefault="00DF7583" w:rsidP="002B56DA">
      <w:pPr>
        <w:jc w:val="both"/>
        <w:rPr>
          <w:rFonts w:cs="Arial"/>
          <w:szCs w:val="22"/>
        </w:rPr>
      </w:pPr>
    </w:p>
    <w:p w14:paraId="5B5FB80D" w14:textId="2CBCE17B" w:rsidR="00672C89" w:rsidRDefault="00672C89" w:rsidP="002B56DA">
      <w:pPr>
        <w:jc w:val="both"/>
        <w:rPr>
          <w:rFonts w:cs="Arial"/>
          <w:szCs w:val="22"/>
        </w:rPr>
      </w:pPr>
    </w:p>
    <w:p w14:paraId="6DB61505" w14:textId="4BFBF94D" w:rsidR="002B56DA" w:rsidRPr="003D5F36" w:rsidRDefault="002B56DA" w:rsidP="002B56DA">
      <w:pPr>
        <w:pStyle w:val="Heading2"/>
      </w:pPr>
      <w:bookmarkStart w:id="75" w:name="_10.5_Withdrawal_of"/>
      <w:bookmarkStart w:id="76" w:name="_Toc13675114"/>
      <w:bookmarkStart w:id="77" w:name="_Toc172637852"/>
      <w:bookmarkEnd w:id="75"/>
      <w:r>
        <w:t>10.</w:t>
      </w:r>
      <w:r w:rsidR="00820A93">
        <w:t>5</w:t>
      </w:r>
      <w:r w:rsidR="00B07392">
        <w:tab/>
      </w:r>
      <w:r w:rsidRPr="003D5F36">
        <w:t>W</w:t>
      </w:r>
      <w:r w:rsidR="00982347">
        <w:t>ithdrawal of Consent</w:t>
      </w:r>
      <w:bookmarkEnd w:id="76"/>
      <w:bookmarkEnd w:id="77"/>
    </w:p>
    <w:p w14:paraId="7D515CE5" w14:textId="77777777" w:rsidR="002B56DA" w:rsidRDefault="002B56DA" w:rsidP="002B56DA">
      <w:pPr>
        <w:jc w:val="both"/>
        <w:rPr>
          <w:rFonts w:cs="Arial"/>
          <w:szCs w:val="22"/>
        </w:rPr>
      </w:pPr>
    </w:p>
    <w:p w14:paraId="7A1EB0C0" w14:textId="4EE5A684" w:rsidR="00672C89" w:rsidRDefault="002B56DA" w:rsidP="002B56DA">
      <w:pPr>
        <w:spacing w:after="120"/>
        <w:jc w:val="both"/>
        <w:rPr>
          <w:rFonts w:cs="Arial"/>
          <w:szCs w:val="22"/>
        </w:rPr>
      </w:pPr>
      <w:r w:rsidRPr="00672C89">
        <w:rPr>
          <w:rFonts w:cs="Arial"/>
          <w:b/>
          <w:bCs/>
          <w:szCs w:val="22"/>
        </w:rPr>
        <w:t>Clinician</w:t>
      </w:r>
      <w:r w:rsidR="00672C89">
        <w:rPr>
          <w:rFonts w:cs="Arial"/>
          <w:b/>
          <w:bCs/>
          <w:szCs w:val="22"/>
        </w:rPr>
        <w:t xml:space="preserve"> withdrawal: </w:t>
      </w:r>
      <w:r w:rsidR="00672C89">
        <w:rPr>
          <w:rFonts w:cs="Arial"/>
          <w:szCs w:val="22"/>
        </w:rPr>
        <w:t xml:space="preserve">clinicians </w:t>
      </w:r>
      <w:r>
        <w:rPr>
          <w:rFonts w:cs="Arial"/>
          <w:szCs w:val="22"/>
        </w:rPr>
        <w:t xml:space="preserve">involved in the trial should not withdraw participants from the trial unless it is harmful for the participants to </w:t>
      </w:r>
      <w:proofErr w:type="gramStart"/>
      <w:r>
        <w:rPr>
          <w:rFonts w:cs="Arial"/>
          <w:szCs w:val="22"/>
        </w:rPr>
        <w:t>continue</w:t>
      </w:r>
      <w:proofErr w:type="gramEnd"/>
      <w:r w:rsidR="00672C89">
        <w:rPr>
          <w:rFonts w:cs="Arial"/>
          <w:szCs w:val="22"/>
        </w:rPr>
        <w:t xml:space="preserve"> or a patient is deemed to have</w:t>
      </w:r>
      <w:r w:rsidR="00B57B86">
        <w:rPr>
          <w:rFonts w:cs="Arial"/>
          <w:szCs w:val="22"/>
        </w:rPr>
        <w:t xml:space="preserve"> permanently </w:t>
      </w:r>
      <w:r w:rsidR="00672C89">
        <w:rPr>
          <w:rFonts w:cs="Arial"/>
          <w:szCs w:val="22"/>
        </w:rPr>
        <w:t xml:space="preserve">lost capacity. </w:t>
      </w:r>
    </w:p>
    <w:p w14:paraId="674F1646" w14:textId="5980A302" w:rsidR="00C917C8" w:rsidRDefault="00672C89" w:rsidP="002B56DA">
      <w:pPr>
        <w:spacing w:after="120"/>
        <w:jc w:val="both"/>
        <w:rPr>
          <w:rFonts w:eastAsia="Calibri" w:cs="Arial"/>
          <w:bCs/>
          <w:szCs w:val="22"/>
          <w:lang w:eastAsia="en-US"/>
        </w:rPr>
      </w:pPr>
      <w:r>
        <w:rPr>
          <w:rFonts w:cs="Arial"/>
          <w:szCs w:val="22"/>
        </w:rPr>
        <w:t xml:space="preserve">Please note that where a patient </w:t>
      </w:r>
      <w:r w:rsidRPr="003F3192">
        <w:rPr>
          <w:rFonts w:eastAsia="Calibri" w:cs="Arial"/>
          <w:bCs/>
          <w:szCs w:val="22"/>
          <w:lang w:eastAsia="en-US"/>
        </w:rPr>
        <w:t>is identified post-operatively as</w:t>
      </w:r>
      <w:r>
        <w:rPr>
          <w:rFonts w:eastAsia="Calibri" w:cs="Arial"/>
          <w:bCs/>
          <w:szCs w:val="22"/>
          <w:lang w:eastAsia="en-US"/>
        </w:rPr>
        <w:t xml:space="preserve"> </w:t>
      </w:r>
      <w:r w:rsidRPr="003F3192">
        <w:rPr>
          <w:rFonts w:eastAsia="Calibri" w:cs="Arial"/>
          <w:bCs/>
          <w:szCs w:val="22"/>
          <w:lang w:eastAsia="en-US"/>
        </w:rPr>
        <w:t xml:space="preserve">having </w:t>
      </w:r>
      <w:r w:rsidR="00F418BB">
        <w:rPr>
          <w:rFonts w:eastAsia="Calibri" w:cs="Arial"/>
          <w:bCs/>
          <w:szCs w:val="22"/>
          <w:lang w:eastAsia="en-US"/>
        </w:rPr>
        <w:t xml:space="preserve">a diagnosis </w:t>
      </w:r>
      <w:r w:rsidR="00B57B86">
        <w:rPr>
          <w:rFonts w:eastAsia="Calibri" w:cs="Arial"/>
          <w:bCs/>
          <w:szCs w:val="22"/>
          <w:lang w:eastAsia="en-US"/>
        </w:rPr>
        <w:t>which is distressing e.g.</w:t>
      </w:r>
      <w:r w:rsidR="00F418BB">
        <w:rPr>
          <w:rFonts w:eastAsia="Calibri" w:cs="Arial"/>
          <w:bCs/>
          <w:szCs w:val="22"/>
          <w:lang w:eastAsia="en-US"/>
        </w:rPr>
        <w:t xml:space="preserve"> </w:t>
      </w:r>
      <w:r w:rsidRPr="003F3192">
        <w:rPr>
          <w:rFonts w:eastAsia="Calibri" w:cs="Arial"/>
          <w:bCs/>
          <w:szCs w:val="22"/>
          <w:lang w:eastAsia="en-US"/>
        </w:rPr>
        <w:t>melanoma</w:t>
      </w:r>
      <w:r>
        <w:rPr>
          <w:rFonts w:eastAsia="Calibri" w:cs="Arial"/>
          <w:bCs/>
          <w:szCs w:val="22"/>
          <w:lang w:eastAsia="en-US"/>
        </w:rPr>
        <w:t xml:space="preserve">, they </w:t>
      </w:r>
      <w:r w:rsidR="00B57B86">
        <w:rPr>
          <w:rFonts w:eastAsia="Calibri" w:cs="Arial"/>
          <w:bCs/>
          <w:szCs w:val="22"/>
          <w:lang w:eastAsia="en-US"/>
        </w:rPr>
        <w:t>may</w:t>
      </w:r>
      <w:r>
        <w:rPr>
          <w:rFonts w:eastAsia="Calibri" w:cs="Arial"/>
          <w:bCs/>
          <w:szCs w:val="22"/>
          <w:lang w:eastAsia="en-US"/>
        </w:rPr>
        <w:t xml:space="preserve"> be withdrawn </w:t>
      </w:r>
      <w:r w:rsidR="00B57B86">
        <w:rPr>
          <w:rFonts w:eastAsia="Calibri" w:cs="Arial"/>
          <w:bCs/>
          <w:szCs w:val="22"/>
          <w:lang w:eastAsia="en-US"/>
        </w:rPr>
        <w:t xml:space="preserve">at the </w:t>
      </w:r>
      <w:proofErr w:type="spellStart"/>
      <w:r w:rsidR="00B57B86">
        <w:rPr>
          <w:rFonts w:eastAsia="Calibri" w:cs="Arial"/>
          <w:bCs/>
          <w:szCs w:val="22"/>
          <w:lang w:eastAsia="en-US"/>
        </w:rPr>
        <w:t>discression</w:t>
      </w:r>
      <w:proofErr w:type="spellEnd"/>
      <w:r w:rsidR="00B57B86">
        <w:rPr>
          <w:rFonts w:eastAsia="Calibri" w:cs="Arial"/>
          <w:bCs/>
          <w:szCs w:val="22"/>
          <w:lang w:eastAsia="en-US"/>
        </w:rPr>
        <w:t xml:space="preserve"> of the treating clinician or at the participants request</w:t>
      </w:r>
      <w:r w:rsidR="00C917C8">
        <w:rPr>
          <w:rFonts w:eastAsia="Calibri" w:cs="Arial"/>
          <w:bCs/>
          <w:szCs w:val="22"/>
          <w:lang w:eastAsia="en-US"/>
        </w:rPr>
        <w:t xml:space="preserve">. </w:t>
      </w:r>
    </w:p>
    <w:p w14:paraId="628F7029" w14:textId="0C52B0ED" w:rsidR="00661B07" w:rsidRDefault="00C917C8" w:rsidP="002B56DA">
      <w:pPr>
        <w:spacing w:after="120"/>
        <w:jc w:val="both"/>
        <w:rPr>
          <w:rFonts w:eastAsia="Calibri" w:cs="Arial"/>
          <w:bCs/>
          <w:szCs w:val="22"/>
          <w:lang w:eastAsia="en-US"/>
        </w:rPr>
      </w:pPr>
      <w:proofErr w:type="gramStart"/>
      <w:r>
        <w:rPr>
          <w:rFonts w:eastAsia="Calibri" w:cs="Arial"/>
          <w:bCs/>
          <w:szCs w:val="22"/>
          <w:lang w:eastAsia="en-US"/>
        </w:rPr>
        <w:t>I</w:t>
      </w:r>
      <w:r w:rsidRPr="003F3192">
        <w:rPr>
          <w:rFonts w:eastAsia="Calibri" w:cs="Arial"/>
          <w:bCs/>
          <w:szCs w:val="22"/>
          <w:lang w:eastAsia="en-US"/>
        </w:rPr>
        <w:t>n the event that</w:t>
      </w:r>
      <w:proofErr w:type="gramEnd"/>
      <w:r w:rsidRPr="003F3192">
        <w:rPr>
          <w:rFonts w:eastAsia="Calibri" w:cs="Arial"/>
          <w:bCs/>
          <w:szCs w:val="22"/>
          <w:lang w:eastAsia="en-US"/>
        </w:rPr>
        <w:t xml:space="preserve"> a</w:t>
      </w:r>
      <w:r w:rsidRPr="003F3192">
        <w:rPr>
          <w:rFonts w:eastAsia="Calibri" w:cs="Arial"/>
          <w:b/>
          <w:bCs/>
          <w:szCs w:val="22"/>
          <w:lang w:eastAsia="en-US"/>
        </w:rPr>
        <w:t xml:space="preserve"> </w:t>
      </w:r>
      <w:r w:rsidRPr="003F3192">
        <w:rPr>
          <w:rFonts w:eastAsia="Calibri" w:cs="Arial"/>
          <w:bCs/>
          <w:szCs w:val="22"/>
          <w:lang w:eastAsia="en-US"/>
        </w:rPr>
        <w:t>patient</w:t>
      </w:r>
      <w:r>
        <w:rPr>
          <w:rFonts w:eastAsia="Calibri" w:cs="Arial"/>
          <w:bCs/>
          <w:szCs w:val="22"/>
          <w:lang w:eastAsia="en-US"/>
        </w:rPr>
        <w:t xml:space="preserve"> undergoes further surgery on their wound and complete primary wound closure or the application of a skin flap or graft they will be clinically withdrawn at this point</w:t>
      </w:r>
      <w:r w:rsidR="00661B07">
        <w:rPr>
          <w:rFonts w:eastAsia="Calibri" w:cs="Arial"/>
          <w:bCs/>
          <w:szCs w:val="22"/>
          <w:lang w:eastAsia="en-US"/>
        </w:rPr>
        <w:t>.</w:t>
      </w:r>
    </w:p>
    <w:p w14:paraId="32717E7C" w14:textId="6B22AF73" w:rsidR="00672C89" w:rsidRDefault="00661B07" w:rsidP="002B56DA">
      <w:pPr>
        <w:spacing w:after="120"/>
        <w:jc w:val="both"/>
        <w:rPr>
          <w:rFonts w:cs="Arial"/>
          <w:szCs w:val="22"/>
        </w:rPr>
      </w:pPr>
      <w:r>
        <w:rPr>
          <w:rFonts w:cs="Arial"/>
          <w:szCs w:val="22"/>
        </w:rPr>
        <w:t xml:space="preserve">Where there is a clinician withdrawal </w:t>
      </w:r>
      <w:r w:rsidRPr="009744C3">
        <w:rPr>
          <w:rFonts w:cs="Arial"/>
          <w:szCs w:val="22"/>
        </w:rPr>
        <w:t>no further follow</w:t>
      </w:r>
      <w:r>
        <w:rPr>
          <w:rFonts w:cs="Arial"/>
          <w:szCs w:val="22"/>
        </w:rPr>
        <w:t>-</w:t>
      </w:r>
      <w:r w:rsidRPr="009744C3">
        <w:rPr>
          <w:rFonts w:cs="Arial"/>
          <w:szCs w:val="22"/>
        </w:rPr>
        <w:t xml:space="preserve">up data will be collected past the point of withdrawal and data collected up to the point of withdrawal will be used in the analysis.   </w:t>
      </w:r>
      <w:r>
        <w:rPr>
          <w:rFonts w:cs="Arial"/>
          <w:szCs w:val="22"/>
        </w:rPr>
        <w:t xml:space="preserve"> </w:t>
      </w:r>
      <w:r w:rsidR="00C917C8" w:rsidDel="00B57B86">
        <w:rPr>
          <w:rFonts w:eastAsia="Calibri" w:cs="Arial"/>
          <w:bCs/>
          <w:szCs w:val="22"/>
          <w:lang w:eastAsia="en-US"/>
        </w:rPr>
        <w:t xml:space="preserve"> </w:t>
      </w:r>
      <w:r w:rsidR="00672C89">
        <w:rPr>
          <w:rFonts w:eastAsia="Calibri" w:cs="Arial"/>
          <w:bCs/>
          <w:szCs w:val="22"/>
          <w:lang w:eastAsia="en-US"/>
        </w:rPr>
        <w:t xml:space="preserve"> </w:t>
      </w:r>
    </w:p>
    <w:p w14:paraId="3565B59A" w14:textId="28E17901" w:rsidR="002B56DA" w:rsidRPr="009744C3" w:rsidRDefault="00672C89" w:rsidP="002B56DA">
      <w:pPr>
        <w:spacing w:after="120"/>
        <w:jc w:val="both"/>
        <w:rPr>
          <w:rFonts w:cs="Arial"/>
          <w:szCs w:val="22"/>
        </w:rPr>
      </w:pPr>
      <w:r w:rsidRPr="00672C89">
        <w:rPr>
          <w:rFonts w:cs="Arial"/>
          <w:b/>
          <w:bCs/>
          <w:szCs w:val="22"/>
        </w:rPr>
        <w:t>Participant withdrawal</w:t>
      </w:r>
      <w:r w:rsidR="00992035">
        <w:rPr>
          <w:rFonts w:cs="Arial"/>
          <w:b/>
          <w:bCs/>
          <w:szCs w:val="22"/>
        </w:rPr>
        <w:t xml:space="preserve"> (full or partial)</w:t>
      </w:r>
      <w:r w:rsidRPr="00672C89">
        <w:rPr>
          <w:rFonts w:cs="Arial"/>
          <w:b/>
          <w:bCs/>
          <w:szCs w:val="22"/>
        </w:rPr>
        <w:t>:</w:t>
      </w:r>
      <w:r>
        <w:rPr>
          <w:rFonts w:cs="Arial"/>
          <w:szCs w:val="22"/>
        </w:rPr>
        <w:t xml:space="preserve"> </w:t>
      </w:r>
      <w:r w:rsidR="002B56DA" w:rsidRPr="009744C3">
        <w:rPr>
          <w:rFonts w:cs="Arial"/>
          <w:szCs w:val="22"/>
        </w:rPr>
        <w:t>Participants may withdraw consent from the trial at any time without explanation. The PI or delegate should make every effort to ensure that the specific wishes of any participant who wishes to withdraw f</w:t>
      </w:r>
      <w:r w:rsidR="002B56DA">
        <w:rPr>
          <w:rFonts w:cs="Arial"/>
          <w:szCs w:val="22"/>
        </w:rPr>
        <w:t>r</w:t>
      </w:r>
      <w:r w:rsidR="002B56DA" w:rsidRPr="009744C3">
        <w:rPr>
          <w:rFonts w:cs="Arial"/>
          <w:szCs w:val="22"/>
        </w:rPr>
        <w:t>o</w:t>
      </w:r>
      <w:r w:rsidR="002B56DA">
        <w:rPr>
          <w:rFonts w:cs="Arial"/>
          <w:szCs w:val="22"/>
        </w:rPr>
        <w:t>m</w:t>
      </w:r>
      <w:r w:rsidR="002B56DA" w:rsidRPr="009744C3">
        <w:rPr>
          <w:rFonts w:cs="Arial"/>
          <w:szCs w:val="22"/>
        </w:rPr>
        <w:t xml:space="preserve"> further involvement in the trial are defined and documented using the withdrawal </w:t>
      </w:r>
      <w:r w:rsidR="00F66291">
        <w:rPr>
          <w:rFonts w:cs="Arial"/>
          <w:szCs w:val="22"/>
        </w:rPr>
        <w:t>C</w:t>
      </w:r>
      <w:r w:rsidR="002B56DA" w:rsidRPr="009744C3">
        <w:rPr>
          <w:rFonts w:cs="Arial"/>
          <w:szCs w:val="22"/>
        </w:rPr>
        <w:t xml:space="preserve">ase </w:t>
      </w:r>
      <w:r w:rsidR="00F66291">
        <w:rPr>
          <w:rFonts w:cs="Arial"/>
          <w:szCs w:val="22"/>
        </w:rPr>
        <w:t>R</w:t>
      </w:r>
      <w:r w:rsidR="002B56DA" w:rsidRPr="009744C3">
        <w:rPr>
          <w:rFonts w:cs="Arial"/>
          <w:szCs w:val="22"/>
        </w:rPr>
        <w:t xml:space="preserve">eport </w:t>
      </w:r>
      <w:r w:rsidR="00F66291">
        <w:rPr>
          <w:rFonts w:cs="Arial"/>
          <w:szCs w:val="22"/>
        </w:rPr>
        <w:t>F</w:t>
      </w:r>
      <w:r w:rsidR="002B56DA" w:rsidRPr="009744C3">
        <w:rPr>
          <w:rFonts w:cs="Arial"/>
          <w:szCs w:val="22"/>
        </w:rPr>
        <w:t>orm in order that the correct processes are followed by the CTRU and site</w:t>
      </w:r>
      <w:r w:rsidR="002B56DA">
        <w:rPr>
          <w:rFonts w:cs="Arial"/>
          <w:szCs w:val="22"/>
        </w:rPr>
        <w:t xml:space="preserve">. </w:t>
      </w:r>
      <w:r w:rsidR="002B56DA" w:rsidRPr="009744C3">
        <w:rPr>
          <w:rFonts w:cs="Arial"/>
          <w:szCs w:val="22"/>
        </w:rPr>
        <w:t xml:space="preserve">Withdrawal forms must be completed and returned to CTRU within </w:t>
      </w:r>
      <w:r w:rsidR="002B56DA" w:rsidRPr="00740AD9">
        <w:rPr>
          <w:rFonts w:cs="Arial"/>
          <w:szCs w:val="22"/>
        </w:rPr>
        <w:t>7</w:t>
      </w:r>
      <w:r w:rsidR="002B56DA" w:rsidRPr="009744C3">
        <w:rPr>
          <w:rFonts w:cs="Arial"/>
          <w:szCs w:val="22"/>
        </w:rPr>
        <w:t xml:space="preserve"> days. </w:t>
      </w:r>
    </w:p>
    <w:p w14:paraId="19F4AAE4" w14:textId="3FC1F344" w:rsidR="002B56DA" w:rsidRPr="009744C3" w:rsidRDefault="002B56DA" w:rsidP="002B56DA">
      <w:pPr>
        <w:spacing w:after="120"/>
        <w:jc w:val="both"/>
        <w:rPr>
          <w:rFonts w:cs="Arial"/>
          <w:szCs w:val="22"/>
        </w:rPr>
      </w:pPr>
      <w:r w:rsidRPr="009744C3">
        <w:rPr>
          <w:rFonts w:cs="Arial"/>
          <w:szCs w:val="22"/>
        </w:rPr>
        <w:t>Participant withdrawal will be classified as follows</w:t>
      </w:r>
      <w:r w:rsidR="00BE4B1F">
        <w:rPr>
          <w:rFonts w:cs="Arial"/>
          <w:szCs w:val="22"/>
        </w:rPr>
        <w:t>:</w:t>
      </w:r>
    </w:p>
    <w:p w14:paraId="5A4CAD6A" w14:textId="081FEB1F" w:rsidR="002B56DA" w:rsidRDefault="002B56DA">
      <w:pPr>
        <w:pStyle w:val="ListParagraph"/>
        <w:numPr>
          <w:ilvl w:val="0"/>
          <w:numId w:val="36"/>
        </w:numPr>
        <w:spacing w:after="120"/>
        <w:ind w:left="288"/>
        <w:jc w:val="both"/>
        <w:rPr>
          <w:rFonts w:cs="Arial"/>
          <w:szCs w:val="22"/>
        </w:rPr>
      </w:pPr>
      <w:r w:rsidRPr="009744C3">
        <w:rPr>
          <w:rFonts w:cs="Arial"/>
          <w:szCs w:val="22"/>
        </w:rPr>
        <w:t xml:space="preserve">Withdrawal of consent to the study </w:t>
      </w:r>
      <w:r>
        <w:rPr>
          <w:rFonts w:cs="Arial"/>
          <w:szCs w:val="22"/>
        </w:rPr>
        <w:t xml:space="preserve">treatment strategy </w:t>
      </w:r>
      <w:r w:rsidRPr="009744C3">
        <w:rPr>
          <w:rFonts w:cs="Arial"/>
          <w:szCs w:val="22"/>
        </w:rPr>
        <w:t>only</w:t>
      </w:r>
    </w:p>
    <w:p w14:paraId="4AA5AB60" w14:textId="48A1B580" w:rsidR="002B56DA" w:rsidRPr="009744C3" w:rsidRDefault="002B56DA">
      <w:pPr>
        <w:pStyle w:val="ListParagraph"/>
        <w:numPr>
          <w:ilvl w:val="0"/>
          <w:numId w:val="36"/>
        </w:numPr>
        <w:spacing w:after="120"/>
        <w:ind w:left="288"/>
        <w:jc w:val="both"/>
        <w:rPr>
          <w:rFonts w:cs="Arial"/>
          <w:szCs w:val="22"/>
        </w:rPr>
      </w:pPr>
      <w:r>
        <w:rPr>
          <w:rFonts w:cs="Arial"/>
          <w:szCs w:val="22"/>
        </w:rPr>
        <w:t xml:space="preserve">Withdrawal of consent to the study treatment strategy </w:t>
      </w:r>
      <w:r w:rsidRPr="007A4A85">
        <w:rPr>
          <w:rFonts w:cs="Arial"/>
          <w:szCs w:val="22"/>
        </w:rPr>
        <w:t xml:space="preserve">and </w:t>
      </w:r>
      <w:r w:rsidRPr="0010582A">
        <w:rPr>
          <w:rFonts w:cs="Arial"/>
          <w:szCs w:val="22"/>
        </w:rPr>
        <w:t>wound photography</w:t>
      </w:r>
      <w:r w:rsidR="0009435A">
        <w:rPr>
          <w:rFonts w:cs="Arial"/>
          <w:szCs w:val="22"/>
        </w:rPr>
        <w:t xml:space="preserve"> </w:t>
      </w:r>
      <w:r w:rsidR="002F2E0D">
        <w:rPr>
          <w:rFonts w:cs="Arial"/>
          <w:szCs w:val="22"/>
        </w:rPr>
        <w:t xml:space="preserve">only </w:t>
      </w:r>
      <w:r w:rsidR="0009435A">
        <w:rPr>
          <w:rFonts w:cs="Arial"/>
          <w:szCs w:val="22"/>
        </w:rPr>
        <w:t>(if initially consented to wound photography)</w:t>
      </w:r>
      <w:r w:rsidRPr="007A4A85">
        <w:rPr>
          <w:rFonts w:cs="Arial"/>
          <w:szCs w:val="22"/>
        </w:rPr>
        <w:t xml:space="preserve"> </w:t>
      </w:r>
    </w:p>
    <w:p w14:paraId="50AC62FB" w14:textId="5A15B8AF" w:rsidR="002B56DA" w:rsidRDefault="002B56DA">
      <w:pPr>
        <w:pStyle w:val="ListParagraph"/>
        <w:numPr>
          <w:ilvl w:val="0"/>
          <w:numId w:val="36"/>
        </w:numPr>
        <w:spacing w:after="120"/>
        <w:ind w:left="288"/>
        <w:jc w:val="both"/>
        <w:rPr>
          <w:rFonts w:cs="Arial"/>
          <w:szCs w:val="22"/>
        </w:rPr>
      </w:pPr>
      <w:r w:rsidRPr="009744C3">
        <w:rPr>
          <w:rFonts w:cs="Arial"/>
          <w:szCs w:val="22"/>
        </w:rPr>
        <w:t xml:space="preserve">Withdrawal of consent for </w:t>
      </w:r>
      <w:r>
        <w:rPr>
          <w:rFonts w:cs="Arial"/>
          <w:szCs w:val="22"/>
        </w:rPr>
        <w:t xml:space="preserve">wound </w:t>
      </w:r>
      <w:r w:rsidR="0009435A">
        <w:rPr>
          <w:rFonts w:cs="Arial"/>
          <w:szCs w:val="22"/>
        </w:rPr>
        <w:t>photography only</w:t>
      </w:r>
    </w:p>
    <w:p w14:paraId="0A87C202" w14:textId="4227D434" w:rsidR="002F2E0D" w:rsidRDefault="002F2E0D">
      <w:pPr>
        <w:pStyle w:val="ListParagraph"/>
        <w:numPr>
          <w:ilvl w:val="0"/>
          <w:numId w:val="36"/>
        </w:numPr>
        <w:spacing w:after="120"/>
        <w:ind w:left="288"/>
        <w:jc w:val="both"/>
        <w:rPr>
          <w:rFonts w:cs="Arial"/>
          <w:szCs w:val="22"/>
        </w:rPr>
      </w:pPr>
      <w:r>
        <w:rPr>
          <w:rFonts w:cs="Arial"/>
          <w:szCs w:val="22"/>
        </w:rPr>
        <w:t>Withdrawal of consent to complete questionnaires only</w:t>
      </w:r>
    </w:p>
    <w:p w14:paraId="005E209D" w14:textId="103C966C" w:rsidR="002B56DA" w:rsidRPr="009744C3" w:rsidRDefault="002B56DA">
      <w:pPr>
        <w:pStyle w:val="ListParagraph"/>
        <w:numPr>
          <w:ilvl w:val="0"/>
          <w:numId w:val="36"/>
        </w:numPr>
        <w:spacing w:after="120"/>
        <w:ind w:left="288"/>
        <w:jc w:val="both"/>
        <w:rPr>
          <w:rFonts w:cs="Arial"/>
          <w:szCs w:val="22"/>
        </w:rPr>
      </w:pPr>
      <w:r>
        <w:rPr>
          <w:rFonts w:cs="Arial"/>
          <w:szCs w:val="22"/>
        </w:rPr>
        <w:t>Withdrawal of consent to the follow</w:t>
      </w:r>
      <w:r w:rsidR="00BE4B1F">
        <w:rPr>
          <w:rFonts w:cs="Arial"/>
          <w:szCs w:val="22"/>
        </w:rPr>
        <w:t>-</w:t>
      </w:r>
      <w:r>
        <w:rPr>
          <w:rFonts w:cs="Arial"/>
          <w:szCs w:val="22"/>
        </w:rPr>
        <w:t>up schedule</w:t>
      </w:r>
      <w:r w:rsidR="0009435A">
        <w:rPr>
          <w:rFonts w:cs="Arial"/>
          <w:szCs w:val="22"/>
        </w:rPr>
        <w:t xml:space="preserve"> (including photography</w:t>
      </w:r>
      <w:r w:rsidR="002F2E0D">
        <w:rPr>
          <w:rFonts w:cs="Arial"/>
          <w:szCs w:val="22"/>
        </w:rPr>
        <w:t xml:space="preserve"> and questionnaires</w:t>
      </w:r>
      <w:r w:rsidR="0009435A">
        <w:rPr>
          <w:rFonts w:cs="Arial"/>
          <w:szCs w:val="22"/>
        </w:rPr>
        <w:t>)</w:t>
      </w:r>
      <w:r>
        <w:rPr>
          <w:rFonts w:cs="Arial"/>
          <w:szCs w:val="22"/>
        </w:rPr>
        <w:t xml:space="preserve"> but the participant is willing to have/has completed the randomised treatment strategy and is willing for further information to be collected from healthcare records.</w:t>
      </w:r>
    </w:p>
    <w:p w14:paraId="3615C9F4" w14:textId="78704063" w:rsidR="002B56DA" w:rsidRDefault="002B56DA">
      <w:pPr>
        <w:pStyle w:val="ListParagraph"/>
        <w:numPr>
          <w:ilvl w:val="0"/>
          <w:numId w:val="36"/>
        </w:numPr>
        <w:spacing w:after="120"/>
        <w:ind w:left="288"/>
        <w:jc w:val="both"/>
        <w:rPr>
          <w:rFonts w:cs="Arial"/>
          <w:szCs w:val="22"/>
        </w:rPr>
      </w:pPr>
      <w:r w:rsidRPr="009744C3">
        <w:rPr>
          <w:rFonts w:cs="Arial"/>
          <w:szCs w:val="22"/>
        </w:rPr>
        <w:t xml:space="preserve">Withdrawal of consent to the study </w:t>
      </w:r>
      <w:r>
        <w:rPr>
          <w:rFonts w:cs="Arial"/>
          <w:szCs w:val="22"/>
        </w:rPr>
        <w:t xml:space="preserve">treatment strategy </w:t>
      </w:r>
      <w:r w:rsidRPr="009744C3">
        <w:rPr>
          <w:rFonts w:cs="Arial"/>
          <w:szCs w:val="22"/>
        </w:rPr>
        <w:t>and the follow</w:t>
      </w:r>
      <w:r w:rsidR="00BE4B1F">
        <w:rPr>
          <w:rFonts w:cs="Arial"/>
          <w:szCs w:val="22"/>
        </w:rPr>
        <w:t>-</w:t>
      </w:r>
      <w:r w:rsidRPr="009744C3">
        <w:rPr>
          <w:rFonts w:cs="Arial"/>
          <w:szCs w:val="22"/>
        </w:rPr>
        <w:t>up schedule</w:t>
      </w:r>
      <w:r w:rsidR="0009435A">
        <w:rPr>
          <w:rFonts w:cs="Arial"/>
          <w:szCs w:val="22"/>
        </w:rPr>
        <w:t xml:space="preserve"> (including photography</w:t>
      </w:r>
      <w:r w:rsidR="002F2E0D">
        <w:rPr>
          <w:rFonts w:cs="Arial"/>
          <w:szCs w:val="22"/>
        </w:rPr>
        <w:t xml:space="preserve"> and questionnaires</w:t>
      </w:r>
      <w:r w:rsidR="0009435A">
        <w:rPr>
          <w:rFonts w:cs="Arial"/>
          <w:szCs w:val="22"/>
        </w:rPr>
        <w:t>)</w:t>
      </w:r>
      <w:r>
        <w:rPr>
          <w:rFonts w:cs="Arial"/>
          <w:szCs w:val="22"/>
        </w:rPr>
        <w:t xml:space="preserve">, but the </w:t>
      </w:r>
      <w:r w:rsidRPr="009744C3">
        <w:rPr>
          <w:rFonts w:cs="Arial"/>
          <w:szCs w:val="22"/>
        </w:rPr>
        <w:t>participant is willing for further data to be collected</w:t>
      </w:r>
      <w:r>
        <w:rPr>
          <w:rFonts w:cs="Arial"/>
          <w:szCs w:val="22"/>
        </w:rPr>
        <w:t xml:space="preserve"> </w:t>
      </w:r>
      <w:r w:rsidRPr="009744C3">
        <w:rPr>
          <w:rFonts w:cs="Arial"/>
          <w:szCs w:val="22"/>
        </w:rPr>
        <w:t xml:space="preserve">from </w:t>
      </w:r>
      <w:r>
        <w:rPr>
          <w:rFonts w:cs="Arial"/>
          <w:szCs w:val="22"/>
        </w:rPr>
        <w:t>healthcare records</w:t>
      </w:r>
      <w:r w:rsidRPr="009744C3">
        <w:rPr>
          <w:rFonts w:cs="Arial"/>
          <w:szCs w:val="22"/>
        </w:rPr>
        <w:t>.</w:t>
      </w:r>
    </w:p>
    <w:p w14:paraId="7CF161D7" w14:textId="1F4AE7D2" w:rsidR="002B56DA" w:rsidRPr="009744C3" w:rsidRDefault="002B56DA">
      <w:pPr>
        <w:pStyle w:val="ListParagraph"/>
        <w:numPr>
          <w:ilvl w:val="0"/>
          <w:numId w:val="36"/>
        </w:numPr>
        <w:spacing w:after="120"/>
        <w:ind w:left="288"/>
        <w:jc w:val="both"/>
        <w:rPr>
          <w:rFonts w:cs="Arial"/>
          <w:szCs w:val="22"/>
        </w:rPr>
      </w:pPr>
      <w:r>
        <w:rPr>
          <w:rFonts w:cs="Arial"/>
          <w:szCs w:val="22"/>
        </w:rPr>
        <w:t>Withdrawal of consent to the follow</w:t>
      </w:r>
      <w:r w:rsidR="00BE4B1F">
        <w:rPr>
          <w:rFonts w:cs="Arial"/>
          <w:szCs w:val="22"/>
        </w:rPr>
        <w:t>-</w:t>
      </w:r>
      <w:r>
        <w:rPr>
          <w:rFonts w:cs="Arial"/>
          <w:szCs w:val="22"/>
        </w:rPr>
        <w:t xml:space="preserve">up schedule and </w:t>
      </w:r>
      <w:r w:rsidR="009F099A">
        <w:rPr>
          <w:rFonts w:cs="Arial"/>
          <w:szCs w:val="22"/>
        </w:rPr>
        <w:t xml:space="preserve">further </w:t>
      </w:r>
      <w:r>
        <w:rPr>
          <w:rFonts w:cs="Arial"/>
          <w:szCs w:val="22"/>
        </w:rPr>
        <w:t>data collection (including</w:t>
      </w:r>
      <w:r w:rsidR="009F099A">
        <w:rPr>
          <w:rFonts w:cs="Arial"/>
          <w:szCs w:val="22"/>
        </w:rPr>
        <w:t xml:space="preserve"> photography</w:t>
      </w:r>
      <w:r w:rsidR="002F2E0D">
        <w:rPr>
          <w:rFonts w:cs="Arial"/>
          <w:szCs w:val="22"/>
        </w:rPr>
        <w:t>, questionnaires</w:t>
      </w:r>
      <w:r w:rsidR="009F099A">
        <w:rPr>
          <w:rFonts w:cs="Arial"/>
          <w:szCs w:val="22"/>
        </w:rPr>
        <w:t xml:space="preserve"> and via</w:t>
      </w:r>
      <w:r>
        <w:rPr>
          <w:rFonts w:cs="Arial"/>
          <w:szCs w:val="22"/>
        </w:rPr>
        <w:t xml:space="preserve"> healthcare records) but the participant has completed the randomised treatment strategy.</w:t>
      </w:r>
    </w:p>
    <w:p w14:paraId="53437947" w14:textId="7826E11B" w:rsidR="002B56DA" w:rsidRDefault="002B56DA">
      <w:pPr>
        <w:pStyle w:val="ListParagraph"/>
        <w:numPr>
          <w:ilvl w:val="0"/>
          <w:numId w:val="36"/>
        </w:numPr>
        <w:spacing w:after="120"/>
        <w:ind w:left="288"/>
        <w:jc w:val="both"/>
        <w:rPr>
          <w:rFonts w:cs="Arial"/>
          <w:szCs w:val="22"/>
        </w:rPr>
      </w:pPr>
      <w:r w:rsidRPr="005A075E">
        <w:rPr>
          <w:rFonts w:cs="Arial"/>
          <w:szCs w:val="22"/>
        </w:rPr>
        <w:t xml:space="preserve">Withdrawal of consent to the study </w:t>
      </w:r>
      <w:r>
        <w:rPr>
          <w:rFonts w:cs="Arial"/>
          <w:szCs w:val="22"/>
        </w:rPr>
        <w:t>treatment strategy</w:t>
      </w:r>
      <w:r w:rsidRPr="005A075E">
        <w:rPr>
          <w:rFonts w:cs="Arial"/>
          <w:szCs w:val="22"/>
        </w:rPr>
        <w:t>, the follow</w:t>
      </w:r>
      <w:r w:rsidR="00BE4B1F">
        <w:rPr>
          <w:rFonts w:cs="Arial"/>
          <w:szCs w:val="22"/>
        </w:rPr>
        <w:t>-</w:t>
      </w:r>
      <w:r w:rsidRPr="005A075E">
        <w:rPr>
          <w:rFonts w:cs="Arial"/>
          <w:szCs w:val="22"/>
        </w:rPr>
        <w:t>up schedule</w:t>
      </w:r>
      <w:r w:rsidR="009F099A">
        <w:rPr>
          <w:rFonts w:cs="Arial"/>
          <w:szCs w:val="22"/>
        </w:rPr>
        <w:t xml:space="preserve"> (including photography</w:t>
      </w:r>
      <w:r w:rsidR="002F2E0D">
        <w:rPr>
          <w:rFonts w:cs="Arial"/>
          <w:szCs w:val="22"/>
        </w:rPr>
        <w:t xml:space="preserve"> and questionnaires</w:t>
      </w:r>
      <w:r w:rsidR="009F099A">
        <w:rPr>
          <w:rFonts w:cs="Arial"/>
          <w:szCs w:val="22"/>
        </w:rPr>
        <w:t xml:space="preserve">), </w:t>
      </w:r>
      <w:r w:rsidRPr="005A075E">
        <w:rPr>
          <w:rFonts w:cs="Arial"/>
          <w:szCs w:val="22"/>
        </w:rPr>
        <w:t>and</w:t>
      </w:r>
      <w:r w:rsidR="00BE4B1F">
        <w:rPr>
          <w:rFonts w:cs="Arial"/>
          <w:szCs w:val="22"/>
        </w:rPr>
        <w:t xml:space="preserve"> all further</w:t>
      </w:r>
      <w:r w:rsidRPr="005A075E">
        <w:rPr>
          <w:rFonts w:cs="Arial"/>
          <w:szCs w:val="22"/>
        </w:rPr>
        <w:t xml:space="preserve"> data collection</w:t>
      </w:r>
      <w:r w:rsidR="009F099A">
        <w:rPr>
          <w:rFonts w:cs="Arial"/>
          <w:szCs w:val="22"/>
        </w:rPr>
        <w:t xml:space="preserve"> via healthcare records</w:t>
      </w:r>
      <w:r w:rsidRPr="005A075E">
        <w:rPr>
          <w:rFonts w:cs="Arial"/>
          <w:szCs w:val="22"/>
        </w:rPr>
        <w:t xml:space="preserve">. </w:t>
      </w:r>
    </w:p>
    <w:p w14:paraId="4075B522" w14:textId="033FB948" w:rsidR="00DF7583" w:rsidRDefault="00DF7583">
      <w:pPr>
        <w:spacing w:after="160" w:line="259" w:lineRule="auto"/>
        <w:rPr>
          <w:rFonts w:cs="Arial"/>
          <w:b/>
          <w:bCs/>
          <w:szCs w:val="22"/>
          <w:highlight w:val="yellow"/>
        </w:rPr>
      </w:pPr>
    </w:p>
    <w:p w14:paraId="11215E62" w14:textId="4502756C" w:rsidR="006D640A" w:rsidRDefault="00820A93" w:rsidP="00CB6964">
      <w:pPr>
        <w:pStyle w:val="Caption"/>
      </w:pPr>
      <w:r w:rsidRPr="00CB6964">
        <w:t>Table</w:t>
      </w:r>
      <w:r w:rsidR="00CB6964" w:rsidRPr="00CB6964">
        <w:t xml:space="preserve"> 1</w:t>
      </w:r>
      <w:r w:rsidRPr="00CB6964">
        <w:t xml:space="preserve">. </w:t>
      </w:r>
      <w:r w:rsidR="006D640A" w:rsidRPr="00CB6964">
        <w:t xml:space="preserve">Participant </w:t>
      </w:r>
      <w:r w:rsidRPr="00CB6964">
        <w:t>W</w:t>
      </w:r>
      <w:r w:rsidR="006D640A" w:rsidRPr="00CB6964">
        <w:t xml:space="preserve">ithdrawal </w:t>
      </w:r>
      <w:r w:rsidRPr="00CB6964">
        <w:t>S</w:t>
      </w:r>
      <w:r w:rsidR="006D640A" w:rsidRPr="00CB6964">
        <w:t>cenarios</w:t>
      </w:r>
    </w:p>
    <w:p w14:paraId="0A5F7B8A" w14:textId="77777777" w:rsidR="00CB6964" w:rsidRPr="00CB6964" w:rsidRDefault="00CB6964" w:rsidP="00CB6964"/>
    <w:tbl>
      <w:tblPr>
        <w:tblStyle w:val="TableGrid"/>
        <w:tblW w:w="10779" w:type="dxa"/>
        <w:jc w:val="center"/>
        <w:tblLayout w:type="fixed"/>
        <w:tblLook w:val="04A0" w:firstRow="1" w:lastRow="0" w:firstColumn="1" w:lastColumn="0" w:noHBand="0" w:noVBand="1"/>
      </w:tblPr>
      <w:tblGrid>
        <w:gridCol w:w="1139"/>
        <w:gridCol w:w="1550"/>
        <w:gridCol w:w="1568"/>
        <w:gridCol w:w="1701"/>
        <w:gridCol w:w="2978"/>
        <w:gridCol w:w="1843"/>
      </w:tblGrid>
      <w:tr w:rsidR="002F2E0D" w14:paraId="04C769C3" w14:textId="77777777" w:rsidTr="00F46EB1">
        <w:trPr>
          <w:jc w:val="center"/>
        </w:trPr>
        <w:tc>
          <w:tcPr>
            <w:tcW w:w="1139" w:type="dxa"/>
            <w:vAlign w:val="center"/>
          </w:tcPr>
          <w:p w14:paraId="491912B5" w14:textId="141DA007" w:rsidR="002F2E0D" w:rsidRPr="00DF7583" w:rsidRDefault="002F2E0D" w:rsidP="00DF7583">
            <w:pPr>
              <w:spacing w:after="120"/>
              <w:jc w:val="center"/>
              <w:rPr>
                <w:rFonts w:cs="Arial"/>
                <w:b/>
                <w:bCs/>
                <w:szCs w:val="22"/>
              </w:rPr>
            </w:pPr>
            <w:r w:rsidRPr="00DF7583">
              <w:rPr>
                <w:rFonts w:cs="Arial"/>
                <w:b/>
                <w:bCs/>
                <w:szCs w:val="22"/>
              </w:rPr>
              <w:t>Scenario</w:t>
            </w:r>
          </w:p>
        </w:tc>
        <w:tc>
          <w:tcPr>
            <w:tcW w:w="1550" w:type="dxa"/>
            <w:vAlign w:val="center"/>
          </w:tcPr>
          <w:p w14:paraId="61EF8145" w14:textId="3BEB20BF" w:rsidR="002F2E0D" w:rsidRPr="00DF7583" w:rsidRDefault="002F2E0D" w:rsidP="00DF7583">
            <w:pPr>
              <w:spacing w:after="120"/>
              <w:jc w:val="center"/>
              <w:rPr>
                <w:rFonts w:cs="Arial"/>
                <w:b/>
                <w:bCs/>
                <w:szCs w:val="22"/>
              </w:rPr>
            </w:pPr>
            <w:r w:rsidRPr="00DF7583">
              <w:rPr>
                <w:rFonts w:cs="Arial"/>
                <w:b/>
                <w:bCs/>
                <w:szCs w:val="22"/>
              </w:rPr>
              <w:t>Withdrawal from study treatment strategy</w:t>
            </w:r>
          </w:p>
        </w:tc>
        <w:tc>
          <w:tcPr>
            <w:tcW w:w="1568" w:type="dxa"/>
            <w:vAlign w:val="center"/>
          </w:tcPr>
          <w:p w14:paraId="3C3F13E6" w14:textId="32A15513" w:rsidR="002F2E0D" w:rsidRPr="00DF7583" w:rsidRDefault="002F2E0D" w:rsidP="00DF7583">
            <w:pPr>
              <w:spacing w:after="120"/>
              <w:jc w:val="center"/>
              <w:rPr>
                <w:rFonts w:cs="Arial"/>
                <w:b/>
                <w:bCs/>
                <w:szCs w:val="22"/>
              </w:rPr>
            </w:pPr>
            <w:r w:rsidRPr="00DF7583">
              <w:rPr>
                <w:rFonts w:cs="Arial"/>
                <w:b/>
                <w:bCs/>
                <w:szCs w:val="22"/>
              </w:rPr>
              <w:t>Withdrawal from wound photography</w:t>
            </w:r>
          </w:p>
        </w:tc>
        <w:tc>
          <w:tcPr>
            <w:tcW w:w="1701" w:type="dxa"/>
          </w:tcPr>
          <w:p w14:paraId="58B3292F" w14:textId="21064485" w:rsidR="002F2E0D" w:rsidRPr="00DF7583" w:rsidRDefault="002F2E0D" w:rsidP="00DF7583">
            <w:pPr>
              <w:spacing w:after="120"/>
              <w:jc w:val="center"/>
              <w:rPr>
                <w:rFonts w:cs="Arial"/>
                <w:b/>
                <w:bCs/>
                <w:szCs w:val="22"/>
              </w:rPr>
            </w:pPr>
            <w:r>
              <w:rPr>
                <w:rFonts w:cs="Arial"/>
                <w:b/>
                <w:bCs/>
                <w:szCs w:val="22"/>
              </w:rPr>
              <w:t>Withdrawal from questionnaires</w:t>
            </w:r>
          </w:p>
        </w:tc>
        <w:tc>
          <w:tcPr>
            <w:tcW w:w="2978" w:type="dxa"/>
            <w:vAlign w:val="center"/>
          </w:tcPr>
          <w:p w14:paraId="0EB3D749" w14:textId="03BF3078" w:rsidR="002F2E0D" w:rsidRPr="00DF7583" w:rsidRDefault="002F2E0D" w:rsidP="00DF7583">
            <w:pPr>
              <w:spacing w:after="120"/>
              <w:jc w:val="center"/>
              <w:rPr>
                <w:rFonts w:cs="Arial"/>
                <w:b/>
                <w:bCs/>
                <w:szCs w:val="22"/>
              </w:rPr>
            </w:pPr>
            <w:r w:rsidRPr="00DF7583">
              <w:rPr>
                <w:rFonts w:cs="Arial"/>
                <w:b/>
                <w:bCs/>
                <w:szCs w:val="22"/>
              </w:rPr>
              <w:t>Withdrawal from follow-up schedule and associated data collection (including photography)</w:t>
            </w:r>
          </w:p>
        </w:tc>
        <w:tc>
          <w:tcPr>
            <w:tcW w:w="1843" w:type="dxa"/>
            <w:vAlign w:val="center"/>
          </w:tcPr>
          <w:p w14:paraId="2456D15B" w14:textId="4F2497F4" w:rsidR="002F2E0D" w:rsidRPr="00DF7583" w:rsidRDefault="002F2E0D" w:rsidP="00DF7583">
            <w:pPr>
              <w:spacing w:after="120"/>
              <w:jc w:val="center"/>
              <w:rPr>
                <w:rFonts w:cs="Arial"/>
                <w:b/>
                <w:bCs/>
                <w:szCs w:val="22"/>
              </w:rPr>
            </w:pPr>
            <w:r w:rsidRPr="00DF7583">
              <w:rPr>
                <w:rFonts w:cs="Arial"/>
                <w:b/>
                <w:bCs/>
                <w:szCs w:val="22"/>
              </w:rPr>
              <w:t>Withdrawal from data collection from healthcare records</w:t>
            </w:r>
          </w:p>
        </w:tc>
      </w:tr>
      <w:tr w:rsidR="002F2E0D" w14:paraId="6787F8D7" w14:textId="77777777" w:rsidTr="00F46EB1">
        <w:trPr>
          <w:jc w:val="center"/>
        </w:trPr>
        <w:tc>
          <w:tcPr>
            <w:tcW w:w="1139" w:type="dxa"/>
          </w:tcPr>
          <w:p w14:paraId="1020F308" w14:textId="427DC1DF" w:rsidR="002F2E0D" w:rsidRDefault="002F2E0D" w:rsidP="00B23FD6">
            <w:pPr>
              <w:spacing w:after="120"/>
              <w:jc w:val="right"/>
              <w:rPr>
                <w:rFonts w:cs="Arial"/>
                <w:szCs w:val="22"/>
              </w:rPr>
            </w:pPr>
            <w:r>
              <w:rPr>
                <w:rFonts w:cs="Arial"/>
                <w:szCs w:val="22"/>
              </w:rPr>
              <w:t>a)</w:t>
            </w:r>
          </w:p>
        </w:tc>
        <w:tc>
          <w:tcPr>
            <w:tcW w:w="1550" w:type="dxa"/>
          </w:tcPr>
          <w:p w14:paraId="5B182EE1" w14:textId="37DF6178" w:rsidR="002F2E0D" w:rsidRDefault="002F2E0D" w:rsidP="00B23FD6">
            <w:pPr>
              <w:spacing w:after="120"/>
              <w:jc w:val="center"/>
              <w:rPr>
                <w:rFonts w:cs="Arial"/>
                <w:szCs w:val="22"/>
              </w:rPr>
            </w:pPr>
            <w:r>
              <w:rPr>
                <w:rFonts w:cs="Arial"/>
                <w:szCs w:val="22"/>
              </w:rPr>
              <w:t>X</w:t>
            </w:r>
          </w:p>
        </w:tc>
        <w:tc>
          <w:tcPr>
            <w:tcW w:w="1568" w:type="dxa"/>
          </w:tcPr>
          <w:p w14:paraId="49CB57B0" w14:textId="77777777" w:rsidR="002F2E0D" w:rsidRDefault="002F2E0D" w:rsidP="00B23FD6">
            <w:pPr>
              <w:spacing w:after="120"/>
              <w:jc w:val="center"/>
              <w:rPr>
                <w:rFonts w:cs="Arial"/>
                <w:szCs w:val="22"/>
              </w:rPr>
            </w:pPr>
          </w:p>
        </w:tc>
        <w:tc>
          <w:tcPr>
            <w:tcW w:w="1701" w:type="dxa"/>
          </w:tcPr>
          <w:p w14:paraId="67F8133E" w14:textId="77777777" w:rsidR="002F2E0D" w:rsidRDefault="002F2E0D" w:rsidP="00B23FD6">
            <w:pPr>
              <w:spacing w:after="120"/>
              <w:jc w:val="center"/>
              <w:rPr>
                <w:rFonts w:cs="Arial"/>
                <w:szCs w:val="22"/>
              </w:rPr>
            </w:pPr>
          </w:p>
        </w:tc>
        <w:tc>
          <w:tcPr>
            <w:tcW w:w="2978" w:type="dxa"/>
          </w:tcPr>
          <w:p w14:paraId="42D6F292" w14:textId="6C3FD5C0" w:rsidR="002F2E0D" w:rsidRDefault="002F2E0D" w:rsidP="00B23FD6">
            <w:pPr>
              <w:spacing w:after="120"/>
              <w:jc w:val="center"/>
              <w:rPr>
                <w:rFonts w:cs="Arial"/>
                <w:szCs w:val="22"/>
              </w:rPr>
            </w:pPr>
          </w:p>
        </w:tc>
        <w:tc>
          <w:tcPr>
            <w:tcW w:w="1843" w:type="dxa"/>
          </w:tcPr>
          <w:p w14:paraId="4B249D16" w14:textId="77777777" w:rsidR="002F2E0D" w:rsidRDefault="002F2E0D" w:rsidP="00B23FD6">
            <w:pPr>
              <w:spacing w:after="120"/>
              <w:jc w:val="center"/>
              <w:rPr>
                <w:rFonts w:cs="Arial"/>
                <w:szCs w:val="22"/>
              </w:rPr>
            </w:pPr>
          </w:p>
        </w:tc>
      </w:tr>
      <w:tr w:rsidR="002F2E0D" w14:paraId="6B574E40" w14:textId="77777777" w:rsidTr="00F46EB1">
        <w:trPr>
          <w:jc w:val="center"/>
        </w:trPr>
        <w:tc>
          <w:tcPr>
            <w:tcW w:w="1139" w:type="dxa"/>
          </w:tcPr>
          <w:p w14:paraId="1FC0A70A" w14:textId="1B2D1EA7" w:rsidR="002F2E0D" w:rsidRDefault="002F2E0D" w:rsidP="00B23FD6">
            <w:pPr>
              <w:spacing w:after="120"/>
              <w:jc w:val="right"/>
              <w:rPr>
                <w:rFonts w:cs="Arial"/>
                <w:szCs w:val="22"/>
              </w:rPr>
            </w:pPr>
            <w:r>
              <w:rPr>
                <w:rFonts w:cs="Arial"/>
                <w:szCs w:val="22"/>
              </w:rPr>
              <w:t>b)</w:t>
            </w:r>
          </w:p>
        </w:tc>
        <w:tc>
          <w:tcPr>
            <w:tcW w:w="1550" w:type="dxa"/>
          </w:tcPr>
          <w:p w14:paraId="3CD4E228" w14:textId="050802F1" w:rsidR="002F2E0D" w:rsidRDefault="002F2E0D" w:rsidP="00B23FD6">
            <w:pPr>
              <w:spacing w:after="120"/>
              <w:jc w:val="center"/>
              <w:rPr>
                <w:rFonts w:cs="Arial"/>
                <w:szCs w:val="22"/>
              </w:rPr>
            </w:pPr>
            <w:r>
              <w:rPr>
                <w:rFonts w:cs="Arial"/>
                <w:szCs w:val="22"/>
              </w:rPr>
              <w:t>X</w:t>
            </w:r>
          </w:p>
        </w:tc>
        <w:tc>
          <w:tcPr>
            <w:tcW w:w="1568" w:type="dxa"/>
          </w:tcPr>
          <w:p w14:paraId="4DF4E2DC" w14:textId="045EEF33" w:rsidR="002F2E0D" w:rsidRDefault="002F2E0D" w:rsidP="00B23FD6">
            <w:pPr>
              <w:spacing w:after="120"/>
              <w:jc w:val="center"/>
              <w:rPr>
                <w:rFonts w:cs="Arial"/>
                <w:szCs w:val="22"/>
              </w:rPr>
            </w:pPr>
            <w:r>
              <w:rPr>
                <w:rFonts w:cs="Arial"/>
                <w:szCs w:val="22"/>
              </w:rPr>
              <w:t>X</w:t>
            </w:r>
          </w:p>
        </w:tc>
        <w:tc>
          <w:tcPr>
            <w:tcW w:w="1701" w:type="dxa"/>
          </w:tcPr>
          <w:p w14:paraId="36227D35" w14:textId="77777777" w:rsidR="002F2E0D" w:rsidRDefault="002F2E0D" w:rsidP="00B23FD6">
            <w:pPr>
              <w:spacing w:after="120"/>
              <w:jc w:val="center"/>
              <w:rPr>
                <w:rFonts w:cs="Arial"/>
                <w:szCs w:val="22"/>
              </w:rPr>
            </w:pPr>
          </w:p>
        </w:tc>
        <w:tc>
          <w:tcPr>
            <w:tcW w:w="2978" w:type="dxa"/>
          </w:tcPr>
          <w:p w14:paraId="67085D18" w14:textId="33073254" w:rsidR="002F2E0D" w:rsidRDefault="002F2E0D" w:rsidP="00B23FD6">
            <w:pPr>
              <w:spacing w:after="120"/>
              <w:jc w:val="center"/>
              <w:rPr>
                <w:rFonts w:cs="Arial"/>
                <w:szCs w:val="22"/>
              </w:rPr>
            </w:pPr>
          </w:p>
        </w:tc>
        <w:tc>
          <w:tcPr>
            <w:tcW w:w="1843" w:type="dxa"/>
          </w:tcPr>
          <w:p w14:paraId="46E8557C" w14:textId="77777777" w:rsidR="002F2E0D" w:rsidRDefault="002F2E0D" w:rsidP="00B23FD6">
            <w:pPr>
              <w:spacing w:after="120"/>
              <w:jc w:val="center"/>
              <w:rPr>
                <w:rFonts w:cs="Arial"/>
                <w:szCs w:val="22"/>
              </w:rPr>
            </w:pPr>
          </w:p>
        </w:tc>
      </w:tr>
      <w:tr w:rsidR="002F2E0D" w14:paraId="4185E563" w14:textId="77777777" w:rsidTr="00F46EB1">
        <w:trPr>
          <w:jc w:val="center"/>
        </w:trPr>
        <w:tc>
          <w:tcPr>
            <w:tcW w:w="1139" w:type="dxa"/>
          </w:tcPr>
          <w:p w14:paraId="5C707360" w14:textId="233A188D" w:rsidR="002F2E0D" w:rsidRDefault="002F2E0D" w:rsidP="00B23FD6">
            <w:pPr>
              <w:spacing w:after="120"/>
              <w:jc w:val="right"/>
              <w:rPr>
                <w:rFonts w:cs="Arial"/>
                <w:szCs w:val="22"/>
              </w:rPr>
            </w:pPr>
            <w:r>
              <w:rPr>
                <w:rFonts w:cs="Arial"/>
                <w:szCs w:val="22"/>
              </w:rPr>
              <w:t>c)</w:t>
            </w:r>
          </w:p>
        </w:tc>
        <w:tc>
          <w:tcPr>
            <w:tcW w:w="1550" w:type="dxa"/>
          </w:tcPr>
          <w:p w14:paraId="6107226F" w14:textId="77777777" w:rsidR="002F2E0D" w:rsidRDefault="002F2E0D" w:rsidP="00B23FD6">
            <w:pPr>
              <w:spacing w:after="120"/>
              <w:jc w:val="center"/>
              <w:rPr>
                <w:rFonts w:cs="Arial"/>
                <w:szCs w:val="22"/>
              </w:rPr>
            </w:pPr>
          </w:p>
        </w:tc>
        <w:tc>
          <w:tcPr>
            <w:tcW w:w="1568" w:type="dxa"/>
          </w:tcPr>
          <w:p w14:paraId="69C0E020" w14:textId="06E5099B" w:rsidR="002F2E0D" w:rsidRDefault="002F2E0D" w:rsidP="00B23FD6">
            <w:pPr>
              <w:spacing w:after="120"/>
              <w:jc w:val="center"/>
              <w:rPr>
                <w:rFonts w:cs="Arial"/>
                <w:szCs w:val="22"/>
              </w:rPr>
            </w:pPr>
            <w:r>
              <w:rPr>
                <w:rFonts w:cs="Arial"/>
                <w:szCs w:val="22"/>
              </w:rPr>
              <w:t>X</w:t>
            </w:r>
          </w:p>
        </w:tc>
        <w:tc>
          <w:tcPr>
            <w:tcW w:w="1701" w:type="dxa"/>
          </w:tcPr>
          <w:p w14:paraId="42DB05DB" w14:textId="1628D47D" w:rsidR="002F2E0D" w:rsidRDefault="002F2E0D" w:rsidP="00B23FD6">
            <w:pPr>
              <w:spacing w:after="120"/>
              <w:jc w:val="center"/>
              <w:rPr>
                <w:rFonts w:cs="Arial"/>
                <w:szCs w:val="22"/>
              </w:rPr>
            </w:pPr>
          </w:p>
        </w:tc>
        <w:tc>
          <w:tcPr>
            <w:tcW w:w="2978" w:type="dxa"/>
          </w:tcPr>
          <w:p w14:paraId="276329BB" w14:textId="642A3909" w:rsidR="002F2E0D" w:rsidRDefault="002F2E0D" w:rsidP="00B23FD6">
            <w:pPr>
              <w:spacing w:after="120"/>
              <w:jc w:val="center"/>
              <w:rPr>
                <w:rFonts w:cs="Arial"/>
                <w:szCs w:val="22"/>
              </w:rPr>
            </w:pPr>
          </w:p>
        </w:tc>
        <w:tc>
          <w:tcPr>
            <w:tcW w:w="1843" w:type="dxa"/>
          </w:tcPr>
          <w:p w14:paraId="2244B950" w14:textId="77777777" w:rsidR="002F2E0D" w:rsidRDefault="002F2E0D" w:rsidP="00B23FD6">
            <w:pPr>
              <w:spacing w:after="120"/>
              <w:jc w:val="center"/>
              <w:rPr>
                <w:rFonts w:cs="Arial"/>
                <w:szCs w:val="22"/>
              </w:rPr>
            </w:pPr>
          </w:p>
        </w:tc>
      </w:tr>
      <w:tr w:rsidR="002F2E0D" w14:paraId="3B737AD5" w14:textId="77777777" w:rsidTr="00F46EB1">
        <w:trPr>
          <w:jc w:val="center"/>
        </w:trPr>
        <w:tc>
          <w:tcPr>
            <w:tcW w:w="1139" w:type="dxa"/>
          </w:tcPr>
          <w:p w14:paraId="32808A05" w14:textId="2CB1D247" w:rsidR="002F2E0D" w:rsidRDefault="002F2E0D" w:rsidP="00B23FD6">
            <w:pPr>
              <w:spacing w:after="120"/>
              <w:jc w:val="right"/>
              <w:rPr>
                <w:rFonts w:cs="Arial"/>
                <w:szCs w:val="22"/>
              </w:rPr>
            </w:pPr>
            <w:r>
              <w:rPr>
                <w:rFonts w:cs="Arial"/>
                <w:szCs w:val="22"/>
              </w:rPr>
              <w:t>d)</w:t>
            </w:r>
          </w:p>
        </w:tc>
        <w:tc>
          <w:tcPr>
            <w:tcW w:w="1550" w:type="dxa"/>
          </w:tcPr>
          <w:p w14:paraId="083BBEA8" w14:textId="77777777" w:rsidR="002F2E0D" w:rsidRDefault="002F2E0D" w:rsidP="00B23FD6">
            <w:pPr>
              <w:spacing w:after="120"/>
              <w:jc w:val="center"/>
              <w:rPr>
                <w:rFonts w:cs="Arial"/>
                <w:szCs w:val="22"/>
              </w:rPr>
            </w:pPr>
          </w:p>
        </w:tc>
        <w:tc>
          <w:tcPr>
            <w:tcW w:w="1568" w:type="dxa"/>
          </w:tcPr>
          <w:p w14:paraId="770DE887" w14:textId="3CDCBF3E" w:rsidR="002F2E0D" w:rsidRDefault="002F2E0D" w:rsidP="00B23FD6">
            <w:pPr>
              <w:spacing w:after="120"/>
              <w:jc w:val="center"/>
              <w:rPr>
                <w:rFonts w:cs="Arial"/>
                <w:szCs w:val="22"/>
              </w:rPr>
            </w:pPr>
          </w:p>
        </w:tc>
        <w:tc>
          <w:tcPr>
            <w:tcW w:w="1701" w:type="dxa"/>
          </w:tcPr>
          <w:p w14:paraId="2D27AD74" w14:textId="26DCA904" w:rsidR="002F2E0D" w:rsidRDefault="002F2E0D" w:rsidP="00B23FD6">
            <w:pPr>
              <w:spacing w:after="120"/>
              <w:jc w:val="center"/>
              <w:rPr>
                <w:rFonts w:cs="Arial"/>
                <w:szCs w:val="22"/>
              </w:rPr>
            </w:pPr>
            <w:r>
              <w:rPr>
                <w:rFonts w:cs="Arial"/>
                <w:szCs w:val="22"/>
              </w:rPr>
              <w:t>X</w:t>
            </w:r>
          </w:p>
        </w:tc>
        <w:tc>
          <w:tcPr>
            <w:tcW w:w="2978" w:type="dxa"/>
          </w:tcPr>
          <w:p w14:paraId="3957AE11" w14:textId="677C7880" w:rsidR="002F2E0D" w:rsidRDefault="002F2E0D" w:rsidP="00B23FD6">
            <w:pPr>
              <w:spacing w:after="120"/>
              <w:jc w:val="center"/>
              <w:rPr>
                <w:rFonts w:cs="Arial"/>
                <w:szCs w:val="22"/>
              </w:rPr>
            </w:pPr>
          </w:p>
        </w:tc>
        <w:tc>
          <w:tcPr>
            <w:tcW w:w="1843" w:type="dxa"/>
          </w:tcPr>
          <w:p w14:paraId="73BDA18F" w14:textId="77777777" w:rsidR="002F2E0D" w:rsidRDefault="002F2E0D" w:rsidP="00B23FD6">
            <w:pPr>
              <w:spacing w:after="120"/>
              <w:jc w:val="center"/>
              <w:rPr>
                <w:rFonts w:cs="Arial"/>
                <w:szCs w:val="22"/>
              </w:rPr>
            </w:pPr>
          </w:p>
        </w:tc>
      </w:tr>
      <w:tr w:rsidR="002F2E0D" w14:paraId="3761083C" w14:textId="77777777" w:rsidTr="00F46EB1">
        <w:trPr>
          <w:jc w:val="center"/>
        </w:trPr>
        <w:tc>
          <w:tcPr>
            <w:tcW w:w="1139" w:type="dxa"/>
          </w:tcPr>
          <w:p w14:paraId="3EBFABDC" w14:textId="7BA17201" w:rsidR="002F2E0D" w:rsidRDefault="002F2E0D" w:rsidP="00B23FD6">
            <w:pPr>
              <w:spacing w:after="120"/>
              <w:jc w:val="right"/>
              <w:rPr>
                <w:rFonts w:cs="Arial"/>
                <w:szCs w:val="22"/>
              </w:rPr>
            </w:pPr>
            <w:r>
              <w:rPr>
                <w:rFonts w:cs="Arial"/>
                <w:szCs w:val="22"/>
              </w:rPr>
              <w:t>e)</w:t>
            </w:r>
          </w:p>
        </w:tc>
        <w:tc>
          <w:tcPr>
            <w:tcW w:w="1550" w:type="dxa"/>
          </w:tcPr>
          <w:p w14:paraId="5A30EFEF" w14:textId="77777777" w:rsidR="002F2E0D" w:rsidRDefault="002F2E0D" w:rsidP="00B23FD6">
            <w:pPr>
              <w:spacing w:after="120"/>
              <w:jc w:val="center"/>
              <w:rPr>
                <w:rFonts w:cs="Arial"/>
                <w:szCs w:val="22"/>
              </w:rPr>
            </w:pPr>
          </w:p>
        </w:tc>
        <w:tc>
          <w:tcPr>
            <w:tcW w:w="1568" w:type="dxa"/>
          </w:tcPr>
          <w:p w14:paraId="22719BF0" w14:textId="46A0646A" w:rsidR="002F2E0D" w:rsidRDefault="002F2E0D" w:rsidP="00B23FD6">
            <w:pPr>
              <w:spacing w:after="120"/>
              <w:jc w:val="center"/>
              <w:rPr>
                <w:rFonts w:cs="Arial"/>
                <w:szCs w:val="22"/>
              </w:rPr>
            </w:pPr>
            <w:r>
              <w:rPr>
                <w:rFonts w:cs="Arial"/>
                <w:szCs w:val="22"/>
              </w:rPr>
              <w:t>(X)*</w:t>
            </w:r>
          </w:p>
        </w:tc>
        <w:tc>
          <w:tcPr>
            <w:tcW w:w="1701" w:type="dxa"/>
          </w:tcPr>
          <w:p w14:paraId="415D0F0C" w14:textId="535A5EC8" w:rsidR="002F2E0D" w:rsidRDefault="002F2E0D" w:rsidP="00B23FD6">
            <w:pPr>
              <w:spacing w:after="120"/>
              <w:jc w:val="center"/>
              <w:rPr>
                <w:rFonts w:cs="Arial"/>
                <w:szCs w:val="22"/>
              </w:rPr>
            </w:pPr>
            <w:r>
              <w:rPr>
                <w:rFonts w:cs="Arial"/>
                <w:szCs w:val="22"/>
              </w:rPr>
              <w:t>X</w:t>
            </w:r>
          </w:p>
        </w:tc>
        <w:tc>
          <w:tcPr>
            <w:tcW w:w="2978" w:type="dxa"/>
          </w:tcPr>
          <w:p w14:paraId="45ABD52E" w14:textId="663604A5" w:rsidR="002F2E0D" w:rsidRDefault="002F2E0D" w:rsidP="00B23FD6">
            <w:pPr>
              <w:spacing w:after="120"/>
              <w:jc w:val="center"/>
              <w:rPr>
                <w:rFonts w:cs="Arial"/>
                <w:szCs w:val="22"/>
              </w:rPr>
            </w:pPr>
            <w:r>
              <w:rPr>
                <w:rFonts w:cs="Arial"/>
                <w:szCs w:val="22"/>
              </w:rPr>
              <w:t>X</w:t>
            </w:r>
          </w:p>
        </w:tc>
        <w:tc>
          <w:tcPr>
            <w:tcW w:w="1843" w:type="dxa"/>
          </w:tcPr>
          <w:p w14:paraId="6C1E11E9" w14:textId="77777777" w:rsidR="002F2E0D" w:rsidRDefault="002F2E0D" w:rsidP="00B23FD6">
            <w:pPr>
              <w:spacing w:after="120"/>
              <w:jc w:val="center"/>
              <w:rPr>
                <w:rFonts w:cs="Arial"/>
                <w:szCs w:val="22"/>
              </w:rPr>
            </w:pPr>
          </w:p>
        </w:tc>
      </w:tr>
      <w:tr w:rsidR="002F2E0D" w14:paraId="13454B59" w14:textId="77777777" w:rsidTr="00F46EB1">
        <w:trPr>
          <w:jc w:val="center"/>
        </w:trPr>
        <w:tc>
          <w:tcPr>
            <w:tcW w:w="1139" w:type="dxa"/>
          </w:tcPr>
          <w:p w14:paraId="724D2A2A" w14:textId="7B9F9150" w:rsidR="002F2E0D" w:rsidRDefault="002F2E0D" w:rsidP="00B23FD6">
            <w:pPr>
              <w:spacing w:after="120"/>
              <w:jc w:val="right"/>
              <w:rPr>
                <w:rFonts w:cs="Arial"/>
                <w:szCs w:val="22"/>
              </w:rPr>
            </w:pPr>
            <w:r>
              <w:rPr>
                <w:rFonts w:cs="Arial"/>
                <w:szCs w:val="22"/>
              </w:rPr>
              <w:t>f)</w:t>
            </w:r>
          </w:p>
        </w:tc>
        <w:tc>
          <w:tcPr>
            <w:tcW w:w="1550" w:type="dxa"/>
          </w:tcPr>
          <w:p w14:paraId="15577629" w14:textId="10F972E6" w:rsidR="002F2E0D" w:rsidRDefault="002F2E0D" w:rsidP="00B23FD6">
            <w:pPr>
              <w:spacing w:after="120"/>
              <w:jc w:val="center"/>
              <w:rPr>
                <w:rFonts w:cs="Arial"/>
                <w:szCs w:val="22"/>
              </w:rPr>
            </w:pPr>
            <w:r>
              <w:rPr>
                <w:rFonts w:cs="Arial"/>
                <w:szCs w:val="22"/>
              </w:rPr>
              <w:t>X</w:t>
            </w:r>
          </w:p>
        </w:tc>
        <w:tc>
          <w:tcPr>
            <w:tcW w:w="1568" w:type="dxa"/>
          </w:tcPr>
          <w:p w14:paraId="575CC1C2" w14:textId="2760A7F8" w:rsidR="002F2E0D" w:rsidRDefault="002F2E0D" w:rsidP="00B23FD6">
            <w:pPr>
              <w:spacing w:after="120"/>
              <w:jc w:val="center"/>
              <w:rPr>
                <w:rFonts w:cs="Arial"/>
                <w:szCs w:val="22"/>
              </w:rPr>
            </w:pPr>
            <w:r>
              <w:rPr>
                <w:rFonts w:cs="Arial"/>
                <w:szCs w:val="22"/>
              </w:rPr>
              <w:t>(X)*</w:t>
            </w:r>
          </w:p>
        </w:tc>
        <w:tc>
          <w:tcPr>
            <w:tcW w:w="1701" w:type="dxa"/>
          </w:tcPr>
          <w:p w14:paraId="5584704C" w14:textId="43CDCBF6" w:rsidR="002F2E0D" w:rsidRDefault="002F2E0D" w:rsidP="00B23FD6">
            <w:pPr>
              <w:spacing w:after="120"/>
              <w:jc w:val="center"/>
              <w:rPr>
                <w:rFonts w:cs="Arial"/>
                <w:szCs w:val="22"/>
              </w:rPr>
            </w:pPr>
            <w:r>
              <w:rPr>
                <w:rFonts w:cs="Arial"/>
                <w:szCs w:val="22"/>
              </w:rPr>
              <w:t>X</w:t>
            </w:r>
          </w:p>
        </w:tc>
        <w:tc>
          <w:tcPr>
            <w:tcW w:w="2978" w:type="dxa"/>
          </w:tcPr>
          <w:p w14:paraId="45F3BFD8" w14:textId="2A1728C9" w:rsidR="002F2E0D" w:rsidRDefault="002F2E0D" w:rsidP="00B23FD6">
            <w:pPr>
              <w:spacing w:after="120"/>
              <w:jc w:val="center"/>
              <w:rPr>
                <w:rFonts w:cs="Arial"/>
                <w:szCs w:val="22"/>
              </w:rPr>
            </w:pPr>
            <w:r>
              <w:rPr>
                <w:rFonts w:cs="Arial"/>
                <w:szCs w:val="22"/>
              </w:rPr>
              <w:t>X</w:t>
            </w:r>
          </w:p>
        </w:tc>
        <w:tc>
          <w:tcPr>
            <w:tcW w:w="1843" w:type="dxa"/>
          </w:tcPr>
          <w:p w14:paraId="3313A247" w14:textId="77777777" w:rsidR="002F2E0D" w:rsidRDefault="002F2E0D" w:rsidP="00B23FD6">
            <w:pPr>
              <w:spacing w:after="120"/>
              <w:jc w:val="center"/>
              <w:rPr>
                <w:rFonts w:cs="Arial"/>
                <w:szCs w:val="22"/>
              </w:rPr>
            </w:pPr>
          </w:p>
        </w:tc>
      </w:tr>
      <w:tr w:rsidR="002F2E0D" w14:paraId="01A65420" w14:textId="77777777" w:rsidTr="00F46EB1">
        <w:trPr>
          <w:jc w:val="center"/>
        </w:trPr>
        <w:tc>
          <w:tcPr>
            <w:tcW w:w="1139" w:type="dxa"/>
          </w:tcPr>
          <w:p w14:paraId="646848BB" w14:textId="33969B21" w:rsidR="002F2E0D" w:rsidRDefault="002F2E0D" w:rsidP="00B23FD6">
            <w:pPr>
              <w:spacing w:after="120"/>
              <w:jc w:val="right"/>
              <w:rPr>
                <w:rFonts w:cs="Arial"/>
                <w:szCs w:val="22"/>
              </w:rPr>
            </w:pPr>
            <w:r>
              <w:rPr>
                <w:rFonts w:cs="Arial"/>
                <w:szCs w:val="22"/>
              </w:rPr>
              <w:t>g)</w:t>
            </w:r>
          </w:p>
        </w:tc>
        <w:tc>
          <w:tcPr>
            <w:tcW w:w="1550" w:type="dxa"/>
          </w:tcPr>
          <w:p w14:paraId="0FBB1F01" w14:textId="4E70AAC0" w:rsidR="002F2E0D" w:rsidRDefault="002F2E0D" w:rsidP="00B23FD6">
            <w:pPr>
              <w:spacing w:after="120"/>
              <w:jc w:val="center"/>
              <w:rPr>
                <w:rFonts w:cs="Arial"/>
                <w:szCs w:val="22"/>
              </w:rPr>
            </w:pPr>
            <w:r>
              <w:rPr>
                <w:rFonts w:cs="Arial"/>
                <w:szCs w:val="22"/>
              </w:rPr>
              <w:t>n/a - completed</w:t>
            </w:r>
          </w:p>
        </w:tc>
        <w:tc>
          <w:tcPr>
            <w:tcW w:w="1568" w:type="dxa"/>
          </w:tcPr>
          <w:p w14:paraId="18A12083" w14:textId="301482AF" w:rsidR="002F2E0D" w:rsidRDefault="002F2E0D" w:rsidP="00B23FD6">
            <w:pPr>
              <w:spacing w:after="120"/>
              <w:jc w:val="center"/>
              <w:rPr>
                <w:rFonts w:cs="Arial"/>
                <w:szCs w:val="22"/>
              </w:rPr>
            </w:pPr>
            <w:r>
              <w:rPr>
                <w:rFonts w:cs="Arial"/>
                <w:szCs w:val="22"/>
              </w:rPr>
              <w:t>(X)*</w:t>
            </w:r>
          </w:p>
        </w:tc>
        <w:tc>
          <w:tcPr>
            <w:tcW w:w="1701" w:type="dxa"/>
          </w:tcPr>
          <w:p w14:paraId="0B5ABBC6" w14:textId="1CFCB877" w:rsidR="002F2E0D" w:rsidRDefault="002F2E0D" w:rsidP="00B23FD6">
            <w:pPr>
              <w:spacing w:after="120"/>
              <w:jc w:val="center"/>
              <w:rPr>
                <w:rFonts w:cs="Arial"/>
                <w:szCs w:val="22"/>
              </w:rPr>
            </w:pPr>
            <w:r>
              <w:rPr>
                <w:rFonts w:cs="Arial"/>
                <w:szCs w:val="22"/>
              </w:rPr>
              <w:t>X</w:t>
            </w:r>
          </w:p>
        </w:tc>
        <w:tc>
          <w:tcPr>
            <w:tcW w:w="2978" w:type="dxa"/>
          </w:tcPr>
          <w:p w14:paraId="71823152" w14:textId="54D5062C" w:rsidR="002F2E0D" w:rsidRDefault="002F2E0D" w:rsidP="00B23FD6">
            <w:pPr>
              <w:spacing w:after="120"/>
              <w:jc w:val="center"/>
              <w:rPr>
                <w:rFonts w:cs="Arial"/>
                <w:szCs w:val="22"/>
              </w:rPr>
            </w:pPr>
            <w:r>
              <w:rPr>
                <w:rFonts w:cs="Arial"/>
                <w:szCs w:val="22"/>
              </w:rPr>
              <w:t>X</w:t>
            </w:r>
          </w:p>
        </w:tc>
        <w:tc>
          <w:tcPr>
            <w:tcW w:w="1843" w:type="dxa"/>
          </w:tcPr>
          <w:p w14:paraId="2AAB1DE3" w14:textId="468DB398" w:rsidR="002F2E0D" w:rsidRDefault="002F2E0D" w:rsidP="00B23FD6">
            <w:pPr>
              <w:spacing w:after="120"/>
              <w:jc w:val="center"/>
              <w:rPr>
                <w:rFonts w:cs="Arial"/>
                <w:szCs w:val="22"/>
              </w:rPr>
            </w:pPr>
            <w:r>
              <w:rPr>
                <w:rFonts w:cs="Arial"/>
                <w:szCs w:val="22"/>
              </w:rPr>
              <w:t>X</w:t>
            </w:r>
          </w:p>
        </w:tc>
      </w:tr>
      <w:tr w:rsidR="002F2E0D" w14:paraId="242CCD71" w14:textId="77777777" w:rsidTr="00F46EB1">
        <w:trPr>
          <w:jc w:val="center"/>
        </w:trPr>
        <w:tc>
          <w:tcPr>
            <w:tcW w:w="1139" w:type="dxa"/>
          </w:tcPr>
          <w:p w14:paraId="6EA4F0B1" w14:textId="33CA1E93" w:rsidR="002F2E0D" w:rsidRDefault="002F2E0D" w:rsidP="00B23FD6">
            <w:pPr>
              <w:spacing w:after="120"/>
              <w:jc w:val="right"/>
              <w:rPr>
                <w:rFonts w:cs="Arial"/>
                <w:szCs w:val="22"/>
              </w:rPr>
            </w:pPr>
            <w:r>
              <w:rPr>
                <w:rFonts w:cs="Arial"/>
                <w:szCs w:val="22"/>
              </w:rPr>
              <w:t>h)</w:t>
            </w:r>
          </w:p>
        </w:tc>
        <w:tc>
          <w:tcPr>
            <w:tcW w:w="1550" w:type="dxa"/>
          </w:tcPr>
          <w:p w14:paraId="48B29A41" w14:textId="1736DFB3" w:rsidR="002F2E0D" w:rsidRDefault="002F2E0D" w:rsidP="00B23FD6">
            <w:pPr>
              <w:spacing w:after="120"/>
              <w:jc w:val="center"/>
              <w:rPr>
                <w:rFonts w:cs="Arial"/>
                <w:szCs w:val="22"/>
              </w:rPr>
            </w:pPr>
            <w:r>
              <w:rPr>
                <w:rFonts w:cs="Arial"/>
                <w:szCs w:val="22"/>
              </w:rPr>
              <w:t>X</w:t>
            </w:r>
          </w:p>
        </w:tc>
        <w:tc>
          <w:tcPr>
            <w:tcW w:w="1568" w:type="dxa"/>
          </w:tcPr>
          <w:p w14:paraId="06D49572" w14:textId="1DE64985" w:rsidR="002F2E0D" w:rsidRDefault="002F2E0D" w:rsidP="00B23FD6">
            <w:pPr>
              <w:spacing w:after="120"/>
              <w:jc w:val="center"/>
              <w:rPr>
                <w:rFonts w:cs="Arial"/>
                <w:szCs w:val="22"/>
              </w:rPr>
            </w:pPr>
            <w:r>
              <w:rPr>
                <w:rFonts w:cs="Arial"/>
                <w:szCs w:val="22"/>
              </w:rPr>
              <w:t>(X)*</w:t>
            </w:r>
          </w:p>
        </w:tc>
        <w:tc>
          <w:tcPr>
            <w:tcW w:w="1701" w:type="dxa"/>
          </w:tcPr>
          <w:p w14:paraId="320019C3" w14:textId="51D2519D" w:rsidR="002F2E0D" w:rsidRDefault="002F2E0D" w:rsidP="00B23FD6">
            <w:pPr>
              <w:spacing w:after="120"/>
              <w:jc w:val="center"/>
              <w:rPr>
                <w:rFonts w:cs="Arial"/>
                <w:szCs w:val="22"/>
              </w:rPr>
            </w:pPr>
            <w:r>
              <w:rPr>
                <w:rFonts w:cs="Arial"/>
                <w:szCs w:val="22"/>
              </w:rPr>
              <w:t>X</w:t>
            </w:r>
          </w:p>
        </w:tc>
        <w:tc>
          <w:tcPr>
            <w:tcW w:w="2978" w:type="dxa"/>
          </w:tcPr>
          <w:p w14:paraId="59BD4B75" w14:textId="32E26316" w:rsidR="002F2E0D" w:rsidRDefault="002F2E0D" w:rsidP="00B23FD6">
            <w:pPr>
              <w:spacing w:after="120"/>
              <w:jc w:val="center"/>
              <w:rPr>
                <w:rFonts w:cs="Arial"/>
                <w:szCs w:val="22"/>
              </w:rPr>
            </w:pPr>
            <w:r>
              <w:rPr>
                <w:rFonts w:cs="Arial"/>
                <w:szCs w:val="22"/>
              </w:rPr>
              <w:t>X</w:t>
            </w:r>
          </w:p>
        </w:tc>
        <w:tc>
          <w:tcPr>
            <w:tcW w:w="1843" w:type="dxa"/>
          </w:tcPr>
          <w:p w14:paraId="4E04AB4F" w14:textId="2DEDF582" w:rsidR="002F2E0D" w:rsidRDefault="002F2E0D" w:rsidP="00B23FD6">
            <w:pPr>
              <w:spacing w:after="120"/>
              <w:jc w:val="center"/>
              <w:rPr>
                <w:rFonts w:cs="Arial"/>
                <w:szCs w:val="22"/>
              </w:rPr>
            </w:pPr>
            <w:r>
              <w:rPr>
                <w:rFonts w:cs="Arial"/>
                <w:szCs w:val="22"/>
              </w:rPr>
              <w:t>X</w:t>
            </w:r>
          </w:p>
        </w:tc>
      </w:tr>
    </w:tbl>
    <w:p w14:paraId="4C6E3FC8" w14:textId="77777777" w:rsidR="00CB6964" w:rsidRDefault="00CB6964" w:rsidP="0009435A">
      <w:pPr>
        <w:spacing w:after="120"/>
        <w:jc w:val="both"/>
        <w:rPr>
          <w:rFonts w:cs="Arial"/>
          <w:i/>
          <w:iCs/>
          <w:sz w:val="20"/>
        </w:rPr>
      </w:pPr>
    </w:p>
    <w:p w14:paraId="2F69B5A9" w14:textId="2949275C" w:rsidR="00BE4B1F" w:rsidRDefault="0009435A" w:rsidP="0009435A">
      <w:pPr>
        <w:spacing w:after="120"/>
        <w:jc w:val="both"/>
        <w:rPr>
          <w:rFonts w:cs="Arial"/>
          <w:i/>
          <w:iCs/>
          <w:sz w:val="20"/>
        </w:rPr>
      </w:pPr>
      <w:r w:rsidRPr="00B23FD6">
        <w:rPr>
          <w:rFonts w:cs="Arial"/>
          <w:i/>
          <w:iCs/>
          <w:sz w:val="20"/>
        </w:rPr>
        <w:t>* Note that withdrawal from wound photography is implicit in withdrawal from follow-up schedule</w:t>
      </w:r>
      <w:r w:rsidR="00654ADA">
        <w:rPr>
          <w:rFonts w:cs="Arial"/>
          <w:i/>
          <w:iCs/>
          <w:sz w:val="20"/>
        </w:rPr>
        <w:t xml:space="preserve"> and associated data collection</w:t>
      </w:r>
      <w:r w:rsidRPr="00B23FD6">
        <w:rPr>
          <w:rFonts w:cs="Arial"/>
          <w:i/>
          <w:iCs/>
          <w:sz w:val="20"/>
        </w:rPr>
        <w:t>,</w:t>
      </w:r>
      <w:r w:rsidR="0061741A">
        <w:rPr>
          <w:rFonts w:cs="Arial"/>
          <w:i/>
          <w:iCs/>
          <w:sz w:val="20"/>
        </w:rPr>
        <w:t xml:space="preserve"> here</w:t>
      </w:r>
      <w:r w:rsidRPr="00B23FD6">
        <w:rPr>
          <w:rFonts w:cs="Arial"/>
          <w:i/>
          <w:iCs/>
          <w:sz w:val="20"/>
        </w:rPr>
        <w:t xml:space="preserve"> indicated by (X)</w:t>
      </w:r>
    </w:p>
    <w:p w14:paraId="3A2A2A21" w14:textId="77777777" w:rsidR="002525AF" w:rsidRPr="00B23FD6" w:rsidRDefault="002525AF" w:rsidP="00B23FD6">
      <w:pPr>
        <w:spacing w:after="120"/>
        <w:jc w:val="both"/>
        <w:rPr>
          <w:rFonts w:cs="Arial"/>
          <w:i/>
          <w:iCs/>
          <w:sz w:val="20"/>
        </w:rPr>
      </w:pPr>
    </w:p>
    <w:p w14:paraId="5E908284" w14:textId="6C03C238" w:rsidR="002B56DA" w:rsidRPr="009744C3" w:rsidRDefault="002B56DA" w:rsidP="002B56DA">
      <w:pPr>
        <w:spacing w:after="120"/>
        <w:jc w:val="both"/>
        <w:rPr>
          <w:rFonts w:cs="Arial"/>
          <w:szCs w:val="22"/>
        </w:rPr>
      </w:pPr>
      <w:r w:rsidRPr="009744C3">
        <w:rPr>
          <w:rFonts w:cs="Arial"/>
          <w:szCs w:val="22"/>
        </w:rPr>
        <w:t>For a)</w:t>
      </w:r>
      <w:r>
        <w:rPr>
          <w:rFonts w:cs="Arial"/>
          <w:szCs w:val="22"/>
        </w:rPr>
        <w:t>, b)</w:t>
      </w:r>
      <w:r w:rsidR="002F2E0D">
        <w:rPr>
          <w:rFonts w:cs="Arial"/>
          <w:szCs w:val="22"/>
        </w:rPr>
        <w:t>,</w:t>
      </w:r>
      <w:r w:rsidRPr="009744C3">
        <w:rPr>
          <w:rFonts w:cs="Arial"/>
          <w:szCs w:val="22"/>
        </w:rPr>
        <w:t xml:space="preserve"> </w:t>
      </w:r>
      <w:r>
        <w:rPr>
          <w:rFonts w:cs="Arial"/>
          <w:szCs w:val="22"/>
        </w:rPr>
        <w:t xml:space="preserve">c) </w:t>
      </w:r>
      <w:r w:rsidR="002F2E0D">
        <w:rPr>
          <w:rFonts w:cs="Arial"/>
          <w:szCs w:val="22"/>
        </w:rPr>
        <w:t xml:space="preserve">and d) </w:t>
      </w:r>
      <w:r>
        <w:rPr>
          <w:rFonts w:cs="Arial"/>
          <w:szCs w:val="22"/>
        </w:rPr>
        <w:t>c</w:t>
      </w:r>
      <w:r w:rsidRPr="009744C3">
        <w:rPr>
          <w:rFonts w:cs="Arial"/>
          <w:szCs w:val="22"/>
        </w:rPr>
        <w:t xml:space="preserve">ompletion of CRFs will continue as per the protocol schedule and </w:t>
      </w:r>
      <w:proofErr w:type="gramStart"/>
      <w:r w:rsidRPr="009744C3">
        <w:rPr>
          <w:rFonts w:cs="Arial"/>
          <w:szCs w:val="22"/>
        </w:rPr>
        <w:t>all of</w:t>
      </w:r>
      <w:proofErr w:type="gramEnd"/>
      <w:r w:rsidRPr="009744C3">
        <w:rPr>
          <w:rFonts w:cs="Arial"/>
          <w:szCs w:val="22"/>
        </w:rPr>
        <w:t xml:space="preserve"> the participant</w:t>
      </w:r>
      <w:r w:rsidR="00333FB4">
        <w:rPr>
          <w:rFonts w:cs="Arial"/>
          <w:szCs w:val="22"/>
        </w:rPr>
        <w:t>’</w:t>
      </w:r>
      <w:r w:rsidRPr="009744C3">
        <w:rPr>
          <w:rFonts w:cs="Arial"/>
          <w:szCs w:val="22"/>
        </w:rPr>
        <w:t xml:space="preserve">s data will be used in the trial analysis. </w:t>
      </w:r>
    </w:p>
    <w:p w14:paraId="68EBE71B" w14:textId="6FB90BF4" w:rsidR="002B56DA" w:rsidRPr="009744C3" w:rsidRDefault="002B56DA" w:rsidP="002B56DA">
      <w:pPr>
        <w:spacing w:after="120"/>
        <w:jc w:val="both"/>
        <w:rPr>
          <w:rFonts w:cs="Arial"/>
          <w:szCs w:val="22"/>
        </w:rPr>
      </w:pPr>
      <w:r w:rsidRPr="009744C3">
        <w:rPr>
          <w:rFonts w:cs="Arial"/>
          <w:szCs w:val="22"/>
        </w:rPr>
        <w:t xml:space="preserve">For </w:t>
      </w:r>
      <w:r w:rsidR="002F2E0D">
        <w:rPr>
          <w:rFonts w:cs="Arial"/>
          <w:szCs w:val="22"/>
        </w:rPr>
        <w:t>e</w:t>
      </w:r>
      <w:r w:rsidRPr="009744C3">
        <w:rPr>
          <w:rFonts w:cs="Arial"/>
          <w:szCs w:val="22"/>
        </w:rPr>
        <w:t>)</w:t>
      </w:r>
      <w:r>
        <w:rPr>
          <w:rFonts w:cs="Arial"/>
          <w:szCs w:val="22"/>
        </w:rPr>
        <w:t xml:space="preserve"> and </w:t>
      </w:r>
      <w:r w:rsidR="002F2E0D">
        <w:rPr>
          <w:rFonts w:cs="Arial"/>
          <w:szCs w:val="22"/>
        </w:rPr>
        <w:t>f</w:t>
      </w:r>
      <w:r>
        <w:rPr>
          <w:rFonts w:cs="Arial"/>
          <w:szCs w:val="22"/>
        </w:rPr>
        <w:t>)</w:t>
      </w:r>
      <w:r w:rsidRPr="009744C3">
        <w:rPr>
          <w:rFonts w:cs="Arial"/>
          <w:szCs w:val="22"/>
        </w:rPr>
        <w:t xml:space="preserve">, </w:t>
      </w:r>
      <w:r w:rsidR="0082673B">
        <w:rPr>
          <w:rFonts w:cs="Arial"/>
          <w:szCs w:val="22"/>
        </w:rPr>
        <w:t xml:space="preserve">after participant has withdrawn consent from follow-up schedule, </w:t>
      </w:r>
      <w:r w:rsidRPr="009744C3">
        <w:rPr>
          <w:rFonts w:cs="Arial"/>
          <w:szCs w:val="22"/>
        </w:rPr>
        <w:t>data collection</w:t>
      </w:r>
      <w:r w:rsidR="007F7038">
        <w:rPr>
          <w:rFonts w:cs="Arial"/>
          <w:szCs w:val="22"/>
        </w:rPr>
        <w:t xml:space="preserve"> from healthcare records</w:t>
      </w:r>
      <w:r w:rsidR="0082673B">
        <w:rPr>
          <w:rFonts w:cs="Arial"/>
          <w:szCs w:val="22"/>
        </w:rPr>
        <w:t xml:space="preserve"> only</w:t>
      </w:r>
      <w:r w:rsidRPr="009744C3">
        <w:rPr>
          <w:rFonts w:cs="Arial"/>
          <w:szCs w:val="22"/>
        </w:rPr>
        <w:t xml:space="preserve"> will continue for the duration of the trial</w:t>
      </w:r>
      <w:r w:rsidR="0082673B">
        <w:rPr>
          <w:rFonts w:cs="Arial"/>
          <w:szCs w:val="22"/>
        </w:rPr>
        <w:t xml:space="preserve">, </w:t>
      </w:r>
      <w:r w:rsidRPr="009744C3">
        <w:rPr>
          <w:rFonts w:cs="Arial"/>
          <w:szCs w:val="22"/>
        </w:rPr>
        <w:t xml:space="preserve">and </w:t>
      </w:r>
      <w:proofErr w:type="gramStart"/>
      <w:r w:rsidRPr="009744C3">
        <w:rPr>
          <w:rFonts w:cs="Arial"/>
          <w:szCs w:val="22"/>
        </w:rPr>
        <w:t>all of</w:t>
      </w:r>
      <w:proofErr w:type="gramEnd"/>
      <w:r w:rsidRPr="009744C3">
        <w:rPr>
          <w:rFonts w:cs="Arial"/>
          <w:szCs w:val="22"/>
        </w:rPr>
        <w:t xml:space="preserve"> the participant</w:t>
      </w:r>
      <w:r w:rsidR="00333FB4">
        <w:rPr>
          <w:rFonts w:cs="Arial"/>
          <w:szCs w:val="22"/>
        </w:rPr>
        <w:t>’</w:t>
      </w:r>
      <w:r w:rsidRPr="009744C3">
        <w:rPr>
          <w:rFonts w:cs="Arial"/>
          <w:szCs w:val="22"/>
        </w:rPr>
        <w:t>s data will be used in the trial analysis</w:t>
      </w:r>
      <w:r w:rsidR="0082673B">
        <w:rPr>
          <w:rFonts w:cs="Arial"/>
          <w:szCs w:val="22"/>
        </w:rPr>
        <w:t>, including any data collected during follow-up prior to withdrawal of consent from follow-up schedule.</w:t>
      </w:r>
    </w:p>
    <w:p w14:paraId="3D0DD8E4" w14:textId="5D81F6A2" w:rsidR="002B56DA" w:rsidRDefault="002B56DA" w:rsidP="002B56DA">
      <w:pPr>
        <w:jc w:val="both"/>
        <w:rPr>
          <w:rFonts w:cs="Arial"/>
          <w:szCs w:val="22"/>
        </w:rPr>
      </w:pPr>
      <w:r w:rsidRPr="009744C3">
        <w:rPr>
          <w:rFonts w:cs="Arial"/>
          <w:szCs w:val="22"/>
        </w:rPr>
        <w:t xml:space="preserve">For </w:t>
      </w:r>
      <w:r w:rsidR="002D6BCD">
        <w:rPr>
          <w:rFonts w:cs="Arial"/>
          <w:szCs w:val="22"/>
        </w:rPr>
        <w:t>g</w:t>
      </w:r>
      <w:r w:rsidRPr="009744C3">
        <w:rPr>
          <w:rFonts w:cs="Arial"/>
          <w:szCs w:val="22"/>
        </w:rPr>
        <w:t>)</w:t>
      </w:r>
      <w:r>
        <w:rPr>
          <w:rFonts w:cs="Arial"/>
          <w:szCs w:val="22"/>
        </w:rPr>
        <w:t xml:space="preserve"> and </w:t>
      </w:r>
      <w:r w:rsidR="002D6BCD">
        <w:rPr>
          <w:rFonts w:cs="Arial"/>
          <w:szCs w:val="22"/>
        </w:rPr>
        <w:t>h</w:t>
      </w:r>
      <w:r>
        <w:rPr>
          <w:rFonts w:cs="Arial"/>
          <w:szCs w:val="22"/>
        </w:rPr>
        <w:t>)</w:t>
      </w:r>
      <w:r w:rsidRPr="009744C3">
        <w:rPr>
          <w:rFonts w:cs="Arial"/>
          <w:szCs w:val="22"/>
        </w:rPr>
        <w:t>, no further follow</w:t>
      </w:r>
      <w:r w:rsidR="007F7038">
        <w:rPr>
          <w:rFonts w:cs="Arial"/>
          <w:szCs w:val="22"/>
        </w:rPr>
        <w:t>-</w:t>
      </w:r>
      <w:r w:rsidRPr="009744C3">
        <w:rPr>
          <w:rFonts w:cs="Arial"/>
          <w:szCs w:val="22"/>
        </w:rPr>
        <w:t>up data will be collected past the point of withdrawal</w:t>
      </w:r>
      <w:r w:rsidR="007F7038">
        <w:rPr>
          <w:rFonts w:cs="Arial"/>
          <w:szCs w:val="22"/>
        </w:rPr>
        <w:t xml:space="preserve"> from follow-up schedule and from data collection from healthcare records,</w:t>
      </w:r>
      <w:r w:rsidRPr="009744C3">
        <w:rPr>
          <w:rFonts w:cs="Arial"/>
          <w:szCs w:val="22"/>
        </w:rPr>
        <w:t xml:space="preserve"> and data collected up to the point of withdrawal</w:t>
      </w:r>
      <w:r w:rsidR="007F7038">
        <w:rPr>
          <w:rFonts w:cs="Arial"/>
          <w:szCs w:val="22"/>
        </w:rPr>
        <w:t xml:space="preserve"> from follow-up schedule and from data collection from healthcare records</w:t>
      </w:r>
      <w:r w:rsidRPr="009744C3">
        <w:rPr>
          <w:rFonts w:cs="Arial"/>
          <w:szCs w:val="22"/>
        </w:rPr>
        <w:t xml:space="preserve"> will be used in the analysis.   </w:t>
      </w:r>
    </w:p>
    <w:p w14:paraId="512EBCDF" w14:textId="0435FAAA" w:rsidR="00BE6F8B" w:rsidRDefault="00BE6F8B" w:rsidP="002B56DA">
      <w:pPr>
        <w:jc w:val="both"/>
        <w:rPr>
          <w:rFonts w:cs="Arial"/>
          <w:szCs w:val="22"/>
        </w:rPr>
      </w:pPr>
    </w:p>
    <w:p w14:paraId="25DDF3BC" w14:textId="5DDF7E9D" w:rsidR="00BE6F8B" w:rsidRPr="009744C3" w:rsidRDefault="00BE6F8B" w:rsidP="002B56DA">
      <w:pPr>
        <w:jc w:val="both"/>
        <w:rPr>
          <w:rFonts w:cs="Arial"/>
          <w:szCs w:val="22"/>
        </w:rPr>
      </w:pPr>
      <w:r>
        <w:rPr>
          <w:rFonts w:cs="Arial"/>
          <w:szCs w:val="22"/>
        </w:rPr>
        <w:t xml:space="preserve">In line with the </w:t>
      </w:r>
      <w:r w:rsidR="00A96706">
        <w:rPr>
          <w:rFonts w:cs="Arial"/>
          <w:color w:val="000000"/>
          <w:szCs w:val="22"/>
        </w:rPr>
        <w:t>principles for handling end of participation events in clinical trials research</w:t>
      </w:r>
      <w:r w:rsidR="00A96706">
        <w:rPr>
          <w:rFonts w:cs="Arial"/>
          <w:szCs w:val="22"/>
        </w:rPr>
        <w:t xml:space="preserve"> (</w:t>
      </w:r>
      <w:proofErr w:type="spellStart"/>
      <w:r w:rsidR="006D640A">
        <w:rPr>
          <w:rFonts w:cs="Arial"/>
          <w:szCs w:val="22"/>
        </w:rPr>
        <w:t>P</w:t>
      </w:r>
      <w:r w:rsidR="00A96706">
        <w:rPr>
          <w:rFonts w:cs="Arial"/>
          <w:szCs w:val="22"/>
        </w:rPr>
        <w:t>e</w:t>
      </w:r>
      <w:r w:rsidR="006D640A">
        <w:rPr>
          <w:rFonts w:cs="Arial"/>
          <w:szCs w:val="22"/>
        </w:rPr>
        <w:t>RSEVERE</w:t>
      </w:r>
      <w:proofErr w:type="spellEnd"/>
      <w:r w:rsidR="00A96706">
        <w:rPr>
          <w:rFonts w:cs="Arial"/>
          <w:szCs w:val="22"/>
        </w:rPr>
        <w:t>)</w:t>
      </w:r>
      <w:r w:rsidR="006D640A">
        <w:rPr>
          <w:rFonts w:cs="Arial"/>
          <w:szCs w:val="22"/>
        </w:rPr>
        <w:t xml:space="preserve"> </w:t>
      </w:r>
      <w:r w:rsidR="00712BE2">
        <w:rPr>
          <w:rFonts w:cs="Arial"/>
          <w:szCs w:val="22"/>
        </w:rPr>
        <w:t>(</w:t>
      </w:r>
      <w:hyperlink r:id="rId41" w:history="1">
        <w:r w:rsidR="00712BE2" w:rsidRPr="00712BE2">
          <w:rPr>
            <w:rStyle w:val="Hyperlink"/>
          </w:rPr>
          <w:t>https://ukcrc-ctu.org.uk/page-persevere/</w:t>
        </w:r>
      </w:hyperlink>
      <w:r w:rsidR="00712BE2">
        <w:t>)</w:t>
      </w:r>
      <w:r>
        <w:rPr>
          <w:rFonts w:cs="Arial"/>
          <w:szCs w:val="22"/>
        </w:rPr>
        <w:t>, a letter will be posted/emailed to participant</w:t>
      </w:r>
      <w:r w:rsidR="00024965">
        <w:rPr>
          <w:rFonts w:cs="Arial"/>
          <w:szCs w:val="22"/>
        </w:rPr>
        <w:t>s who have been clinically withdrawn</w:t>
      </w:r>
      <w:r>
        <w:rPr>
          <w:rFonts w:cs="Arial"/>
          <w:szCs w:val="22"/>
        </w:rPr>
        <w:t>,</w:t>
      </w:r>
      <w:r w:rsidR="00024965">
        <w:rPr>
          <w:rFonts w:cs="Arial"/>
          <w:szCs w:val="22"/>
        </w:rPr>
        <w:t xml:space="preserve"> or have chosen to fully withdraw from the study (option g) and h))</w:t>
      </w:r>
      <w:r>
        <w:rPr>
          <w:rFonts w:cs="Arial"/>
          <w:szCs w:val="22"/>
        </w:rPr>
        <w:t xml:space="preserve"> thanking them for their involvement in the study, offering the opportunity to follow progress and outcomes of the study and requesting feedback on their reasons for withdrawing.  </w:t>
      </w:r>
    </w:p>
    <w:p w14:paraId="574673C0" w14:textId="77777777" w:rsidR="002B56DA" w:rsidRPr="009744C3" w:rsidRDefault="002B56DA" w:rsidP="002B56DA">
      <w:pPr>
        <w:jc w:val="both"/>
        <w:rPr>
          <w:rFonts w:cs="Arial"/>
          <w:szCs w:val="22"/>
        </w:rPr>
      </w:pPr>
    </w:p>
    <w:p w14:paraId="65BCA850" w14:textId="73A90609" w:rsidR="004A2635" w:rsidRPr="00DF7583" w:rsidRDefault="002B56DA" w:rsidP="00436BA9">
      <w:pPr>
        <w:pStyle w:val="Heading3"/>
        <w:rPr>
          <w:b/>
          <w:bCs/>
        </w:rPr>
      </w:pPr>
      <w:bookmarkStart w:id="78" w:name="_Toc13675115"/>
      <w:bookmarkStart w:id="79" w:name="_Toc172637853"/>
      <w:r w:rsidRPr="00DF7583">
        <w:rPr>
          <w:b/>
          <w:bCs/>
        </w:rPr>
        <w:t>10.</w:t>
      </w:r>
      <w:r w:rsidR="00820A93" w:rsidRPr="00DF7583">
        <w:rPr>
          <w:b/>
          <w:bCs/>
        </w:rPr>
        <w:t>5</w:t>
      </w:r>
      <w:r w:rsidRPr="00DF7583">
        <w:rPr>
          <w:b/>
          <w:bCs/>
        </w:rPr>
        <w:t>.1 Eligibility violations</w:t>
      </w:r>
      <w:bookmarkEnd w:id="78"/>
      <w:bookmarkEnd w:id="79"/>
    </w:p>
    <w:p w14:paraId="294D3403" w14:textId="77777777" w:rsidR="004A2635" w:rsidRDefault="004A2635" w:rsidP="002B56DA">
      <w:pPr>
        <w:jc w:val="both"/>
        <w:rPr>
          <w:rFonts w:cs="Arial"/>
          <w:szCs w:val="22"/>
        </w:rPr>
      </w:pPr>
    </w:p>
    <w:p w14:paraId="7E107525" w14:textId="217FC374" w:rsidR="002B56DA" w:rsidRDefault="002B56DA" w:rsidP="002B56DA">
      <w:pPr>
        <w:jc w:val="both"/>
        <w:rPr>
          <w:rFonts w:cs="Arial"/>
          <w:szCs w:val="22"/>
        </w:rPr>
      </w:pPr>
      <w:r w:rsidRPr="009744C3">
        <w:rPr>
          <w:rFonts w:cs="Arial"/>
          <w:szCs w:val="22"/>
        </w:rPr>
        <w:t xml:space="preserve">Participants who have been randomised but found to be ineligible after randomisation (and were </w:t>
      </w:r>
      <w:proofErr w:type="gramStart"/>
      <w:r w:rsidRPr="009744C3">
        <w:rPr>
          <w:rFonts w:cs="Arial"/>
          <w:szCs w:val="22"/>
        </w:rPr>
        <w:t>actually ineligible</w:t>
      </w:r>
      <w:proofErr w:type="gramEnd"/>
      <w:r w:rsidRPr="009744C3">
        <w:rPr>
          <w:rFonts w:cs="Arial"/>
          <w:szCs w:val="22"/>
        </w:rPr>
        <w:t xml:space="preserve"> at the time of randomisation) are </w:t>
      </w:r>
      <w:r w:rsidRPr="00DD1ED2">
        <w:rPr>
          <w:rFonts w:cs="Arial"/>
          <w:b/>
          <w:szCs w:val="22"/>
        </w:rPr>
        <w:t>NOT</w:t>
      </w:r>
      <w:r w:rsidRPr="009744C3">
        <w:rPr>
          <w:rFonts w:cs="Arial"/>
          <w:szCs w:val="22"/>
        </w:rPr>
        <w:t xml:space="preserve"> withdrawn from the study and continue with the protocol follow</w:t>
      </w:r>
      <w:r>
        <w:rPr>
          <w:rFonts w:cs="Arial"/>
          <w:szCs w:val="22"/>
        </w:rPr>
        <w:t>-</w:t>
      </w:r>
      <w:r w:rsidRPr="009744C3">
        <w:rPr>
          <w:rFonts w:cs="Arial"/>
          <w:szCs w:val="22"/>
        </w:rPr>
        <w:t xml:space="preserve">up schedule. </w:t>
      </w:r>
      <w:r>
        <w:rPr>
          <w:rFonts w:cs="Arial"/>
          <w:szCs w:val="22"/>
        </w:rPr>
        <w:t xml:space="preserve">Continuation with the randomised treatment strategy will be at the discretion of the </w:t>
      </w:r>
      <w:r w:rsidR="00672C89">
        <w:rPr>
          <w:rFonts w:cs="Arial"/>
          <w:szCs w:val="22"/>
        </w:rPr>
        <w:t xml:space="preserve">attending clinical team </w:t>
      </w:r>
      <w:r>
        <w:rPr>
          <w:rFonts w:cs="Arial"/>
          <w:szCs w:val="22"/>
        </w:rPr>
        <w:t xml:space="preserve"> and participants may be withdrawn from the randomised treatment strategy but continue in the study </w:t>
      </w:r>
      <w:r w:rsidRPr="003F6FED">
        <w:rPr>
          <w:rFonts w:cs="Arial"/>
          <w:szCs w:val="22"/>
        </w:rPr>
        <w:t>(</w:t>
      </w:r>
      <w:r w:rsidR="00952424">
        <w:rPr>
          <w:rFonts w:cs="Arial"/>
          <w:szCs w:val="22"/>
        </w:rPr>
        <w:t xml:space="preserve">see </w:t>
      </w:r>
      <w:r w:rsidR="009B5751" w:rsidRPr="00F44615">
        <w:t>S</w:t>
      </w:r>
      <w:r w:rsidR="009B5751" w:rsidRPr="009B5751">
        <w:t>ection 10.3</w:t>
      </w:r>
      <w:r w:rsidRPr="003F6FED">
        <w:rPr>
          <w:rFonts w:cs="Arial"/>
          <w:szCs w:val="22"/>
        </w:rPr>
        <w:t>).</w:t>
      </w:r>
      <w:r>
        <w:rPr>
          <w:rFonts w:cs="Arial"/>
          <w:szCs w:val="22"/>
        </w:rPr>
        <w:t xml:space="preserve"> </w:t>
      </w:r>
      <w:r w:rsidRPr="009744C3">
        <w:rPr>
          <w:rFonts w:cs="Arial"/>
          <w:szCs w:val="22"/>
        </w:rPr>
        <w:t xml:space="preserve">Eligibility violations will be recorded on the </w:t>
      </w:r>
      <w:r w:rsidRPr="00740AD9">
        <w:rPr>
          <w:rFonts w:cs="Arial"/>
          <w:szCs w:val="22"/>
        </w:rPr>
        <w:t xml:space="preserve">protocol deviation </w:t>
      </w:r>
      <w:r w:rsidRPr="009744C3">
        <w:rPr>
          <w:rFonts w:cs="Arial"/>
          <w:szCs w:val="22"/>
        </w:rPr>
        <w:t>form and sent to CTRU.</w:t>
      </w:r>
    </w:p>
    <w:p w14:paraId="4889D7F3" w14:textId="5C5974FB" w:rsidR="00331936" w:rsidRDefault="00331936" w:rsidP="00F46EB1">
      <w:pPr>
        <w:pStyle w:val="Heading3"/>
      </w:pPr>
    </w:p>
    <w:p w14:paraId="3DCBDCF1" w14:textId="7A7519B6" w:rsidR="00D7537A" w:rsidRPr="00F46EB1" w:rsidRDefault="00D7537A">
      <w:pPr>
        <w:pStyle w:val="Heading3"/>
        <w:rPr>
          <w:b/>
          <w:bCs/>
        </w:rPr>
      </w:pPr>
      <w:bookmarkStart w:id="80" w:name="_Toc172637854"/>
      <w:r w:rsidRPr="00F46EB1">
        <w:rPr>
          <w:b/>
          <w:bCs/>
        </w:rPr>
        <w:t xml:space="preserve">10.5.2 </w:t>
      </w:r>
      <w:r w:rsidR="009B1CE5" w:rsidRPr="00F46EB1">
        <w:rPr>
          <w:b/>
          <w:bCs/>
        </w:rPr>
        <w:t>Lost to follow</w:t>
      </w:r>
      <w:r w:rsidR="00DD6E20" w:rsidRPr="00F46EB1">
        <w:rPr>
          <w:b/>
          <w:bCs/>
        </w:rPr>
        <w:t>-</w:t>
      </w:r>
      <w:r w:rsidR="009B1CE5" w:rsidRPr="00F46EB1">
        <w:rPr>
          <w:b/>
          <w:bCs/>
        </w:rPr>
        <w:t>up</w:t>
      </w:r>
      <w:bookmarkEnd w:id="80"/>
    </w:p>
    <w:p w14:paraId="0B0BF531" w14:textId="4B7D6BCE" w:rsidR="00024965" w:rsidRDefault="00024965" w:rsidP="00024965">
      <w:pPr>
        <w:rPr>
          <w:rFonts w:cs="Arial"/>
          <w:szCs w:val="22"/>
        </w:rPr>
      </w:pPr>
      <w:r w:rsidRPr="009B1CE5">
        <w:rPr>
          <w:rFonts w:cs="Arial"/>
          <w:szCs w:val="22"/>
        </w:rPr>
        <w:t>For each follow</w:t>
      </w:r>
      <w:r>
        <w:rPr>
          <w:rFonts w:cs="Arial"/>
          <w:szCs w:val="22"/>
        </w:rPr>
        <w:t>-</w:t>
      </w:r>
      <w:r w:rsidRPr="009B1CE5">
        <w:rPr>
          <w:rFonts w:cs="Arial"/>
          <w:szCs w:val="22"/>
        </w:rPr>
        <w:t xml:space="preserve">up time point </w:t>
      </w:r>
      <w:r>
        <w:rPr>
          <w:rFonts w:cs="Arial"/>
          <w:szCs w:val="22"/>
        </w:rPr>
        <w:t xml:space="preserve">if an </w:t>
      </w:r>
      <w:r w:rsidRPr="009B1CE5">
        <w:rPr>
          <w:rFonts w:cs="Arial"/>
          <w:szCs w:val="22"/>
        </w:rPr>
        <w:t xml:space="preserve">attempt to contact the participant at the arranged time </w:t>
      </w:r>
      <w:r>
        <w:rPr>
          <w:rFonts w:cs="Arial"/>
          <w:szCs w:val="22"/>
        </w:rPr>
        <w:t xml:space="preserve">is unsuccessful, </w:t>
      </w:r>
      <w:r w:rsidRPr="009B1CE5">
        <w:rPr>
          <w:rFonts w:cs="Arial"/>
          <w:szCs w:val="22"/>
        </w:rPr>
        <w:t xml:space="preserve">then </w:t>
      </w:r>
      <w:r>
        <w:rPr>
          <w:rFonts w:cs="Arial"/>
          <w:szCs w:val="22"/>
        </w:rPr>
        <w:t xml:space="preserve">two further </w:t>
      </w:r>
      <w:r w:rsidRPr="009B1CE5">
        <w:rPr>
          <w:rFonts w:cs="Arial"/>
          <w:szCs w:val="22"/>
        </w:rPr>
        <w:t>attempt</w:t>
      </w:r>
      <w:r>
        <w:rPr>
          <w:rFonts w:cs="Arial"/>
          <w:szCs w:val="22"/>
        </w:rPr>
        <w:t>s</w:t>
      </w:r>
      <w:r w:rsidRPr="009B1CE5">
        <w:rPr>
          <w:rFonts w:cs="Arial"/>
          <w:szCs w:val="22"/>
        </w:rPr>
        <w:t xml:space="preserve"> using different methods </w:t>
      </w:r>
      <w:r>
        <w:rPr>
          <w:rFonts w:cs="Arial"/>
          <w:szCs w:val="22"/>
        </w:rPr>
        <w:t xml:space="preserve">should be made </w:t>
      </w:r>
      <w:r w:rsidRPr="009B1CE5">
        <w:rPr>
          <w:rFonts w:cs="Arial"/>
          <w:szCs w:val="22"/>
        </w:rPr>
        <w:t>before recording any visit as missed.</w:t>
      </w:r>
      <w:r>
        <w:rPr>
          <w:rFonts w:cs="Arial"/>
          <w:szCs w:val="22"/>
        </w:rPr>
        <w:t xml:space="preserve"> </w:t>
      </w:r>
      <w:r w:rsidRPr="009B1CE5">
        <w:rPr>
          <w:rFonts w:cs="Arial"/>
          <w:szCs w:val="22"/>
        </w:rPr>
        <w:t>A participant will be defined as lost to follow</w:t>
      </w:r>
      <w:r>
        <w:rPr>
          <w:rFonts w:cs="Arial"/>
          <w:szCs w:val="22"/>
        </w:rPr>
        <w:t>-</w:t>
      </w:r>
      <w:r w:rsidRPr="009B1CE5">
        <w:rPr>
          <w:rFonts w:cs="Arial"/>
          <w:szCs w:val="22"/>
        </w:rPr>
        <w:t>up when contact was unable to be made with the participant for three consecutive visits/follow</w:t>
      </w:r>
      <w:r>
        <w:rPr>
          <w:rFonts w:cs="Arial"/>
          <w:szCs w:val="22"/>
        </w:rPr>
        <w:t>-</w:t>
      </w:r>
      <w:r w:rsidRPr="009B1CE5">
        <w:rPr>
          <w:rFonts w:cs="Arial"/>
          <w:szCs w:val="22"/>
        </w:rPr>
        <w:t>ups.</w:t>
      </w:r>
    </w:p>
    <w:p w14:paraId="393BF69B" w14:textId="77777777" w:rsidR="00305004" w:rsidRDefault="00305004" w:rsidP="00024965">
      <w:pPr>
        <w:rPr>
          <w:rFonts w:cs="Arial"/>
          <w:szCs w:val="22"/>
        </w:rPr>
      </w:pPr>
    </w:p>
    <w:p w14:paraId="6EE9B1B9" w14:textId="2E0867D5" w:rsidR="00331936" w:rsidRPr="009744C3" w:rsidRDefault="00305004" w:rsidP="00BC694D">
      <w:pPr>
        <w:rPr>
          <w:rFonts w:cs="Arial"/>
          <w:szCs w:val="22"/>
        </w:rPr>
      </w:pPr>
      <w:r>
        <w:rPr>
          <w:rFonts w:cs="Arial"/>
          <w:szCs w:val="22"/>
        </w:rPr>
        <w:t xml:space="preserve">In line with the </w:t>
      </w:r>
      <w:r>
        <w:rPr>
          <w:rFonts w:cs="Arial"/>
          <w:color w:val="000000"/>
          <w:szCs w:val="22"/>
        </w:rPr>
        <w:t>principles for handling end of participation events in clinical trials research</w:t>
      </w:r>
      <w:r>
        <w:rPr>
          <w:rFonts w:cs="Arial"/>
          <w:szCs w:val="22"/>
        </w:rPr>
        <w:t xml:space="preserve"> (</w:t>
      </w:r>
      <w:proofErr w:type="spellStart"/>
      <w:r>
        <w:rPr>
          <w:rFonts w:cs="Arial"/>
          <w:szCs w:val="22"/>
        </w:rPr>
        <w:t>PeRSEVERE</w:t>
      </w:r>
      <w:proofErr w:type="spellEnd"/>
      <w:r>
        <w:rPr>
          <w:rFonts w:cs="Arial"/>
          <w:szCs w:val="22"/>
        </w:rPr>
        <w:t>) (</w:t>
      </w:r>
      <w:hyperlink r:id="rId42" w:history="1">
        <w:r w:rsidRPr="00712BE2">
          <w:rPr>
            <w:rStyle w:val="Hyperlink"/>
          </w:rPr>
          <w:t>https://ukcrc-ctu.org.uk/page-persevere/</w:t>
        </w:r>
      </w:hyperlink>
      <w:r>
        <w:t>)</w:t>
      </w:r>
      <w:r>
        <w:rPr>
          <w:rFonts w:cs="Arial"/>
          <w:szCs w:val="22"/>
        </w:rPr>
        <w:t>, a letter will be posted/emailed to participants who have been lost to follow up confirming what is happening with regard to their participation in the study, offering the opportunity to follow progress and outcomes of the study and the opportunity to provide anonymous feedback.</w:t>
      </w:r>
    </w:p>
    <w:p w14:paraId="52DEF7B4" w14:textId="55BA09C3" w:rsidR="00E01FAC" w:rsidRPr="00134B4D" w:rsidRDefault="00E01FAC" w:rsidP="00574A9A">
      <w:pPr>
        <w:pStyle w:val="Heading1"/>
        <w:keepLines/>
        <w:numPr>
          <w:ilvl w:val="0"/>
          <w:numId w:val="27"/>
        </w:numPr>
        <w:pBdr>
          <w:bottom w:val="single" w:sz="4" w:space="1" w:color="auto"/>
        </w:pBdr>
        <w:spacing w:before="360" w:after="240"/>
        <w:ind w:left="567" w:hanging="567"/>
        <w:rPr>
          <w:szCs w:val="32"/>
        </w:rPr>
      </w:pPr>
      <w:bookmarkStart w:id="81" w:name="_Toc172637855"/>
      <w:r w:rsidRPr="00134B4D">
        <w:rPr>
          <w:rFonts w:ascii="Arial Bold" w:eastAsia="SimSun" w:hAnsi="Arial Bold"/>
          <w:caps/>
          <w:szCs w:val="32"/>
          <w:u w:val="none"/>
          <w:lang w:eastAsia="en-US"/>
        </w:rPr>
        <w:t>ASSESSMENTS</w:t>
      </w:r>
      <w:r w:rsidR="00134B4D" w:rsidRPr="00134B4D">
        <w:rPr>
          <w:rFonts w:ascii="Arial Bold" w:eastAsia="SimSun" w:hAnsi="Arial Bold"/>
          <w:caps/>
          <w:szCs w:val="32"/>
          <w:u w:val="none"/>
          <w:lang w:eastAsia="en-US"/>
        </w:rPr>
        <w:t>/DATA COLLECTION</w:t>
      </w:r>
      <w:bookmarkEnd w:id="81"/>
    </w:p>
    <w:p w14:paraId="6C40D969" w14:textId="4F68FAF7" w:rsidR="00983933" w:rsidRDefault="00F66291" w:rsidP="00F66291">
      <w:pPr>
        <w:jc w:val="both"/>
        <w:rPr>
          <w:rFonts w:cs="Arial"/>
          <w:szCs w:val="22"/>
        </w:rPr>
      </w:pPr>
      <w:r>
        <w:rPr>
          <w:rFonts w:cs="Arial"/>
          <w:szCs w:val="22"/>
        </w:rPr>
        <w:t>Randomisation, baseline assessments and</w:t>
      </w:r>
      <w:r w:rsidRPr="009744C3">
        <w:rPr>
          <w:rFonts w:cs="Arial"/>
          <w:szCs w:val="22"/>
        </w:rPr>
        <w:t xml:space="preserve"> </w:t>
      </w:r>
      <w:r>
        <w:rPr>
          <w:rFonts w:cs="Arial"/>
          <w:szCs w:val="22"/>
        </w:rPr>
        <w:t>follow</w:t>
      </w:r>
      <w:r w:rsidR="00D26DD9">
        <w:rPr>
          <w:rFonts w:cs="Arial"/>
          <w:szCs w:val="22"/>
        </w:rPr>
        <w:t>-</w:t>
      </w:r>
      <w:r>
        <w:rPr>
          <w:rFonts w:cs="Arial"/>
          <w:szCs w:val="22"/>
        </w:rPr>
        <w:t xml:space="preserve">up phone calls </w:t>
      </w:r>
      <w:r w:rsidR="00623E7C">
        <w:rPr>
          <w:rFonts w:cs="Arial"/>
          <w:szCs w:val="22"/>
        </w:rPr>
        <w:t xml:space="preserve">until confirmed healing (weekly </w:t>
      </w:r>
      <w:r>
        <w:rPr>
          <w:rFonts w:cs="Arial"/>
          <w:szCs w:val="22"/>
        </w:rPr>
        <w:t xml:space="preserve">up to </w:t>
      </w:r>
      <w:r w:rsidR="0012594A">
        <w:rPr>
          <w:rFonts w:cs="Arial"/>
          <w:szCs w:val="22"/>
        </w:rPr>
        <w:t>26 weeks</w:t>
      </w:r>
      <w:r w:rsidR="00A435C7">
        <w:rPr>
          <w:rFonts w:cs="Arial"/>
          <w:szCs w:val="22"/>
        </w:rPr>
        <w:t xml:space="preserve"> then monthly </w:t>
      </w:r>
      <w:r w:rsidR="00305004">
        <w:rPr>
          <w:rFonts w:cs="Arial"/>
          <w:szCs w:val="22"/>
        </w:rPr>
        <w:t>where applicable, maximum 52 weeks)</w:t>
      </w:r>
      <w:r w:rsidR="00A435C7">
        <w:rPr>
          <w:rFonts w:cs="Arial"/>
          <w:szCs w:val="22"/>
        </w:rPr>
        <w:t>,</w:t>
      </w:r>
      <w:r w:rsidRPr="009744C3">
        <w:rPr>
          <w:rFonts w:cs="Arial"/>
          <w:szCs w:val="22"/>
        </w:rPr>
        <w:t xml:space="preserve"> will be undertaken by a </w:t>
      </w:r>
      <w:r>
        <w:rPr>
          <w:rFonts w:cs="Arial"/>
          <w:szCs w:val="22"/>
        </w:rPr>
        <w:t>member of the clinical research team (</w:t>
      </w:r>
      <w:proofErr w:type="spellStart"/>
      <w:r w:rsidR="004A2635">
        <w:rPr>
          <w:rFonts w:cs="Arial"/>
          <w:szCs w:val="22"/>
        </w:rPr>
        <w:t>eg</w:t>
      </w:r>
      <w:proofErr w:type="spellEnd"/>
      <w:r w:rsidR="004A2635">
        <w:rPr>
          <w:rFonts w:cs="Arial"/>
          <w:szCs w:val="22"/>
        </w:rPr>
        <w:t xml:space="preserve"> </w:t>
      </w:r>
      <w:r>
        <w:rPr>
          <w:rFonts w:cs="Arial"/>
          <w:szCs w:val="22"/>
        </w:rPr>
        <w:t xml:space="preserve">clinician, clinical research nurse or </w:t>
      </w:r>
      <w:r w:rsidR="00980569">
        <w:rPr>
          <w:rFonts w:cs="Arial"/>
          <w:szCs w:val="22"/>
        </w:rPr>
        <w:t>RHCP</w:t>
      </w:r>
      <w:r w:rsidR="00EC3C23">
        <w:rPr>
          <w:rFonts w:cs="Arial"/>
          <w:szCs w:val="22"/>
        </w:rPr>
        <w:t>)</w:t>
      </w:r>
      <w:r>
        <w:rPr>
          <w:rFonts w:cs="Arial"/>
          <w:szCs w:val="22"/>
        </w:rPr>
        <w:t>. In</w:t>
      </w:r>
      <w:r w:rsidR="00D26DD9">
        <w:rPr>
          <w:rFonts w:cs="Arial"/>
          <w:szCs w:val="22"/>
        </w:rPr>
        <w:t>-</w:t>
      </w:r>
      <w:r>
        <w:rPr>
          <w:rFonts w:cs="Arial"/>
          <w:szCs w:val="22"/>
        </w:rPr>
        <w:t xml:space="preserve">person </w:t>
      </w:r>
      <w:r w:rsidR="009D64D3">
        <w:rPr>
          <w:rFonts w:cs="Arial"/>
          <w:szCs w:val="22"/>
        </w:rPr>
        <w:t>SCSC</w:t>
      </w:r>
      <w:r>
        <w:rPr>
          <w:rFonts w:cs="Arial"/>
          <w:szCs w:val="22"/>
        </w:rPr>
        <w:t xml:space="preserve"> visit will be at week 4</w:t>
      </w:r>
      <w:r w:rsidR="00A435C7">
        <w:rPr>
          <w:rFonts w:cs="Arial"/>
          <w:szCs w:val="22"/>
        </w:rPr>
        <w:t xml:space="preserve"> and</w:t>
      </w:r>
      <w:r w:rsidR="00983933">
        <w:rPr>
          <w:rFonts w:cs="Arial"/>
          <w:szCs w:val="22"/>
        </w:rPr>
        <w:t xml:space="preserve"> a photograph will be taken at this visit.</w:t>
      </w:r>
      <w:r w:rsidR="00EC3C23">
        <w:rPr>
          <w:rFonts w:cs="Arial"/>
          <w:szCs w:val="22"/>
        </w:rPr>
        <w:t xml:space="preserve"> Follow up phone calls may be completed by a non RHCP e.g., clinical trials assistant. </w:t>
      </w:r>
      <w:r w:rsidR="004D478D">
        <w:rPr>
          <w:rFonts w:cs="Arial"/>
          <w:szCs w:val="22"/>
        </w:rPr>
        <w:t>If the participant is being seen in person as part of routine care, a weekly/monthly follow up visit can be completed in person instead of phone call.</w:t>
      </w:r>
      <w:r w:rsidR="00983933">
        <w:rPr>
          <w:rFonts w:cs="Arial"/>
          <w:szCs w:val="22"/>
        </w:rPr>
        <w:t xml:space="preserve"> </w:t>
      </w:r>
    </w:p>
    <w:p w14:paraId="7B057DF1" w14:textId="77777777" w:rsidR="00983933" w:rsidRDefault="00983933" w:rsidP="00F66291">
      <w:pPr>
        <w:jc w:val="both"/>
        <w:rPr>
          <w:rFonts w:cs="Arial"/>
          <w:szCs w:val="22"/>
        </w:rPr>
      </w:pPr>
    </w:p>
    <w:p w14:paraId="66333A23" w14:textId="454B2BD9" w:rsidR="002C1B45" w:rsidRDefault="00983933" w:rsidP="00F66291">
      <w:pPr>
        <w:jc w:val="both"/>
        <w:rPr>
          <w:rFonts w:cs="Arial"/>
          <w:szCs w:val="22"/>
        </w:rPr>
      </w:pPr>
      <w:r>
        <w:rPr>
          <w:rFonts w:cs="Arial"/>
          <w:szCs w:val="22"/>
        </w:rPr>
        <w:t>When the participant indicates their wound has healed during the weekly</w:t>
      </w:r>
      <w:r w:rsidR="00005577">
        <w:rPr>
          <w:rFonts w:cs="Arial"/>
          <w:szCs w:val="22"/>
        </w:rPr>
        <w:t>/monthly</w:t>
      </w:r>
      <w:r>
        <w:rPr>
          <w:rFonts w:cs="Arial"/>
          <w:szCs w:val="22"/>
        </w:rPr>
        <w:t xml:space="preserve"> phone calls, a confirmation of healing visit will be arranged. </w:t>
      </w:r>
      <w:r w:rsidR="002C1B45">
        <w:rPr>
          <w:rFonts w:cs="Arial"/>
          <w:szCs w:val="22"/>
        </w:rPr>
        <w:t xml:space="preserve">Ideally this will take place at the SCSC but </w:t>
      </w:r>
      <w:r w:rsidR="00EC3C23">
        <w:rPr>
          <w:rFonts w:cs="Arial"/>
          <w:szCs w:val="22"/>
        </w:rPr>
        <w:t xml:space="preserve">if </w:t>
      </w:r>
      <w:r w:rsidR="00CB6964">
        <w:rPr>
          <w:rFonts w:cs="Arial"/>
          <w:szCs w:val="22"/>
        </w:rPr>
        <w:t>this</w:t>
      </w:r>
      <w:r w:rsidR="002C1B45">
        <w:rPr>
          <w:rFonts w:cs="Arial"/>
          <w:szCs w:val="22"/>
        </w:rPr>
        <w:t xml:space="preserve"> is</w:t>
      </w:r>
      <w:r w:rsidR="00CB6964">
        <w:rPr>
          <w:rFonts w:cs="Arial"/>
          <w:szCs w:val="22"/>
        </w:rPr>
        <w:t xml:space="preserve"> not</w:t>
      </w:r>
      <w:r w:rsidR="002C1B45">
        <w:rPr>
          <w:rFonts w:cs="Arial"/>
          <w:szCs w:val="22"/>
        </w:rPr>
        <w:t xml:space="preserve"> possible </w:t>
      </w:r>
      <w:r w:rsidR="006625FD">
        <w:rPr>
          <w:rFonts w:cs="Arial"/>
          <w:szCs w:val="22"/>
        </w:rPr>
        <w:t xml:space="preserve">a member of the clinical research team </w:t>
      </w:r>
      <w:r w:rsidR="000A16F4">
        <w:rPr>
          <w:rFonts w:cs="Arial"/>
          <w:szCs w:val="22"/>
        </w:rPr>
        <w:t>may</w:t>
      </w:r>
      <w:r w:rsidR="006625FD">
        <w:rPr>
          <w:rFonts w:cs="Arial"/>
          <w:szCs w:val="22"/>
        </w:rPr>
        <w:t xml:space="preserve"> </w:t>
      </w:r>
      <w:r w:rsidR="002C1B45">
        <w:rPr>
          <w:rFonts w:cs="Arial"/>
          <w:szCs w:val="22"/>
        </w:rPr>
        <w:t xml:space="preserve">visit the patient </w:t>
      </w:r>
      <w:r w:rsidR="006625FD">
        <w:rPr>
          <w:rFonts w:cs="Arial"/>
          <w:szCs w:val="22"/>
        </w:rPr>
        <w:t xml:space="preserve">in a community wounds clinic or </w:t>
      </w:r>
      <w:r w:rsidR="002C1B45">
        <w:rPr>
          <w:rFonts w:cs="Arial"/>
          <w:szCs w:val="22"/>
        </w:rPr>
        <w:t xml:space="preserve">at home. </w:t>
      </w:r>
      <w:r w:rsidR="004829E6">
        <w:rPr>
          <w:rFonts w:cs="Arial"/>
          <w:szCs w:val="22"/>
        </w:rPr>
        <w:t>Where an in-person visit with a member of the clinical research team is not possible,  then a video call using NHS-approved technology with a photograph taken via screenshot</w:t>
      </w:r>
      <w:r w:rsidR="009E5342">
        <w:rPr>
          <w:rFonts w:cs="Arial"/>
          <w:szCs w:val="22"/>
        </w:rPr>
        <w:t xml:space="preserve"> can be submitted. In the unlikely event that neither an in-person visit nor a video call using NHS-approved technology cannot take place, then</w:t>
      </w:r>
      <w:r w:rsidR="004829E6">
        <w:rPr>
          <w:rFonts w:cs="Arial"/>
          <w:szCs w:val="22"/>
        </w:rPr>
        <w:t xml:space="preserve"> a photograph taken by the pa</w:t>
      </w:r>
      <w:r w:rsidR="009E5342">
        <w:rPr>
          <w:rFonts w:cs="Arial"/>
          <w:szCs w:val="22"/>
        </w:rPr>
        <w:t xml:space="preserve">rticipant or participant’s associate </w:t>
      </w:r>
      <w:r w:rsidR="004829E6">
        <w:rPr>
          <w:rFonts w:cs="Arial"/>
          <w:szCs w:val="22"/>
        </w:rPr>
        <w:t>can be submitted</w:t>
      </w:r>
      <w:r w:rsidR="00992035">
        <w:rPr>
          <w:rFonts w:cs="Arial"/>
          <w:szCs w:val="22"/>
        </w:rPr>
        <w:t xml:space="preserve"> to the local research team who will then send by Secure File Transfer to CTRU</w:t>
      </w:r>
      <w:r w:rsidR="004829E6">
        <w:rPr>
          <w:rFonts w:cs="Arial"/>
          <w:szCs w:val="22"/>
        </w:rPr>
        <w:t xml:space="preserve">. </w:t>
      </w:r>
    </w:p>
    <w:p w14:paraId="1A7B88A1" w14:textId="77777777" w:rsidR="002C1B45" w:rsidRDefault="002C1B45" w:rsidP="00F66291">
      <w:pPr>
        <w:jc w:val="both"/>
        <w:rPr>
          <w:rFonts w:cs="Arial"/>
          <w:szCs w:val="22"/>
        </w:rPr>
      </w:pPr>
    </w:p>
    <w:p w14:paraId="01AEB36F" w14:textId="3261E6D0" w:rsidR="00623E7C" w:rsidRDefault="00B061B7" w:rsidP="00F66291">
      <w:pPr>
        <w:jc w:val="both"/>
        <w:rPr>
          <w:rFonts w:cs="Arial"/>
          <w:szCs w:val="22"/>
        </w:rPr>
      </w:pPr>
      <w:r>
        <w:rPr>
          <w:rFonts w:cs="Arial"/>
          <w:szCs w:val="22"/>
        </w:rPr>
        <w:t>If t</w:t>
      </w:r>
      <w:r w:rsidR="00983933">
        <w:rPr>
          <w:rFonts w:cs="Arial"/>
          <w:szCs w:val="22"/>
        </w:rPr>
        <w:t>he pa</w:t>
      </w:r>
      <w:r w:rsidR="00CB75F6">
        <w:rPr>
          <w:rFonts w:cs="Arial"/>
          <w:szCs w:val="22"/>
        </w:rPr>
        <w:t>rticipant</w:t>
      </w:r>
      <w:r w:rsidR="00F90247">
        <w:rPr>
          <w:rFonts w:cs="Arial"/>
          <w:szCs w:val="22"/>
        </w:rPr>
        <w:t>’s wound is thought to be healed, they</w:t>
      </w:r>
      <w:r w:rsidR="00983933">
        <w:rPr>
          <w:rFonts w:cs="Arial"/>
          <w:szCs w:val="22"/>
        </w:rPr>
        <w:t xml:space="preserve"> will be asked to remove all dressings and stop using compression prior to the</w:t>
      </w:r>
      <w:r w:rsidR="00F90247">
        <w:rPr>
          <w:rFonts w:cs="Arial"/>
          <w:szCs w:val="22"/>
        </w:rPr>
        <w:t xml:space="preserve"> confirmation</w:t>
      </w:r>
      <w:r w:rsidR="00983933">
        <w:rPr>
          <w:rFonts w:cs="Arial"/>
          <w:szCs w:val="22"/>
        </w:rPr>
        <w:t xml:space="preserve"> visit. </w:t>
      </w:r>
      <w:r w:rsidR="004A2635">
        <w:rPr>
          <w:rFonts w:cs="Arial"/>
          <w:szCs w:val="22"/>
        </w:rPr>
        <w:t xml:space="preserve">A blinded </w:t>
      </w:r>
      <w:r w:rsidR="00983933">
        <w:rPr>
          <w:rFonts w:cs="Arial"/>
          <w:szCs w:val="22"/>
        </w:rPr>
        <w:t xml:space="preserve">assessor (healthcare professional) will assess and photograph the wound. If, at the confirmation of healing visit, the wound is assessed as unhealed, a photograph will be </w:t>
      </w:r>
      <w:proofErr w:type="gramStart"/>
      <w:r w:rsidR="00983933">
        <w:rPr>
          <w:rFonts w:cs="Arial"/>
          <w:szCs w:val="22"/>
        </w:rPr>
        <w:t>taken</w:t>
      </w:r>
      <w:proofErr w:type="gramEnd"/>
      <w:r w:rsidR="00983933">
        <w:rPr>
          <w:rFonts w:cs="Arial"/>
          <w:szCs w:val="22"/>
        </w:rPr>
        <w:t xml:space="preserve"> and routine weekly/monthly phone calls </w:t>
      </w:r>
      <w:r w:rsidR="007A4A85">
        <w:rPr>
          <w:rFonts w:cs="Arial"/>
          <w:szCs w:val="22"/>
        </w:rPr>
        <w:t xml:space="preserve">and randomised treatment </w:t>
      </w:r>
      <w:r w:rsidR="00983933">
        <w:rPr>
          <w:rFonts w:cs="Arial"/>
          <w:szCs w:val="22"/>
        </w:rPr>
        <w:t>wi</w:t>
      </w:r>
      <w:r w:rsidR="007A4A85">
        <w:rPr>
          <w:rFonts w:cs="Arial"/>
          <w:szCs w:val="22"/>
        </w:rPr>
        <w:t>ll</w:t>
      </w:r>
      <w:r w:rsidR="00983933">
        <w:rPr>
          <w:rFonts w:cs="Arial"/>
          <w:szCs w:val="22"/>
        </w:rPr>
        <w:t xml:space="preserve"> be reinstated.</w:t>
      </w:r>
    </w:p>
    <w:p w14:paraId="11F70395" w14:textId="77777777" w:rsidR="00623E7C" w:rsidRDefault="00623E7C" w:rsidP="00F66291">
      <w:pPr>
        <w:jc w:val="both"/>
        <w:rPr>
          <w:rFonts w:cs="Arial"/>
          <w:szCs w:val="22"/>
        </w:rPr>
      </w:pPr>
    </w:p>
    <w:p w14:paraId="7E054F8B" w14:textId="03C99D9F" w:rsidR="00983933" w:rsidRDefault="00623E7C" w:rsidP="00F66291">
      <w:pPr>
        <w:jc w:val="both"/>
        <w:rPr>
          <w:rFonts w:cs="Arial"/>
          <w:szCs w:val="22"/>
        </w:rPr>
      </w:pPr>
      <w:r>
        <w:rPr>
          <w:rFonts w:cs="Arial"/>
          <w:szCs w:val="22"/>
        </w:rPr>
        <w:t xml:space="preserve">If the participant’s wound has been confirmed as healed, a follow up phone call will be completed </w:t>
      </w:r>
      <w:r w:rsidR="00A657DB">
        <w:rPr>
          <w:rFonts w:cs="Arial"/>
          <w:szCs w:val="22"/>
        </w:rPr>
        <w:t>4 weeks</w:t>
      </w:r>
      <w:r>
        <w:rPr>
          <w:rFonts w:cs="Arial"/>
          <w:szCs w:val="22"/>
        </w:rPr>
        <w:t xml:space="preserve"> after the healing confirmation visit (up to a maximum 52 </w:t>
      </w:r>
      <w:proofErr w:type="gramStart"/>
      <w:r>
        <w:rPr>
          <w:rFonts w:cs="Arial"/>
          <w:szCs w:val="22"/>
        </w:rPr>
        <w:t>weeks</w:t>
      </w:r>
      <w:proofErr w:type="gramEnd"/>
      <w:r>
        <w:rPr>
          <w:rFonts w:cs="Arial"/>
          <w:szCs w:val="22"/>
        </w:rPr>
        <w:t xml:space="preserve"> post randomisation) to confirm the wound has not broken down.  </w:t>
      </w:r>
      <w:r w:rsidR="00983933">
        <w:rPr>
          <w:rFonts w:cs="Arial"/>
          <w:szCs w:val="22"/>
        </w:rPr>
        <w:t xml:space="preserve"> </w:t>
      </w:r>
    </w:p>
    <w:p w14:paraId="462A08FD" w14:textId="605EC296" w:rsidR="00A435C7" w:rsidRDefault="00A435C7" w:rsidP="00F66291">
      <w:pPr>
        <w:jc w:val="both"/>
        <w:rPr>
          <w:rFonts w:cs="Arial"/>
          <w:szCs w:val="22"/>
        </w:rPr>
      </w:pPr>
    </w:p>
    <w:p w14:paraId="6222F5BF" w14:textId="6F506CF2" w:rsidR="000A16F4" w:rsidRPr="00A2607D" w:rsidRDefault="0071457A" w:rsidP="000A16F4">
      <w:pPr>
        <w:spacing w:line="259" w:lineRule="auto"/>
      </w:pPr>
      <w:r>
        <w:rPr>
          <w:bCs/>
          <w:szCs w:val="22"/>
        </w:rPr>
        <w:t>M</w:t>
      </w:r>
      <w:r w:rsidR="00A435C7" w:rsidRPr="00A435C7">
        <w:rPr>
          <w:bCs/>
          <w:szCs w:val="22"/>
        </w:rPr>
        <w:t>edical record review</w:t>
      </w:r>
      <w:r w:rsidR="00A435C7" w:rsidRPr="006F2B93">
        <w:rPr>
          <w:bCs/>
          <w:szCs w:val="22"/>
        </w:rPr>
        <w:t xml:space="preserve"> </w:t>
      </w:r>
      <w:r w:rsidR="00A435C7">
        <w:rPr>
          <w:bCs/>
          <w:szCs w:val="22"/>
        </w:rPr>
        <w:t xml:space="preserve">will be undertaken </w:t>
      </w:r>
      <w:r w:rsidR="00A435C7" w:rsidRPr="006F2B93">
        <w:rPr>
          <w:bCs/>
          <w:szCs w:val="22"/>
        </w:rPr>
        <w:t xml:space="preserve">at </w:t>
      </w:r>
      <w:r w:rsidR="0012594A">
        <w:rPr>
          <w:bCs/>
          <w:szCs w:val="22"/>
        </w:rPr>
        <w:t xml:space="preserve">26 </w:t>
      </w:r>
      <w:r w:rsidR="00A435C7" w:rsidRPr="006F2B93">
        <w:rPr>
          <w:bCs/>
          <w:szCs w:val="22"/>
        </w:rPr>
        <w:t xml:space="preserve">and </w:t>
      </w:r>
      <w:r w:rsidR="0012594A">
        <w:rPr>
          <w:bCs/>
          <w:szCs w:val="22"/>
        </w:rPr>
        <w:t>52 weeks</w:t>
      </w:r>
      <w:r w:rsidR="0010582A">
        <w:rPr>
          <w:bCs/>
          <w:szCs w:val="22"/>
        </w:rPr>
        <w:t xml:space="preserve"> (</w:t>
      </w:r>
      <w:r w:rsidR="00324BB9">
        <w:rPr>
          <w:bCs/>
          <w:szCs w:val="22"/>
        </w:rPr>
        <w:t xml:space="preserve">where applicable, </w:t>
      </w:r>
      <w:r w:rsidR="0010582A">
        <w:rPr>
          <w:bCs/>
          <w:szCs w:val="22"/>
        </w:rPr>
        <w:t>if not healed at 26 weeks)</w:t>
      </w:r>
      <w:r w:rsidR="00A435C7">
        <w:rPr>
          <w:bCs/>
          <w:szCs w:val="22"/>
        </w:rPr>
        <w:t xml:space="preserve"> to capture related </w:t>
      </w:r>
      <w:r w:rsidR="009F14D6">
        <w:rPr>
          <w:bCs/>
          <w:szCs w:val="22"/>
        </w:rPr>
        <w:t>SAEs</w:t>
      </w:r>
      <w:r w:rsidR="00A435C7">
        <w:rPr>
          <w:bCs/>
          <w:szCs w:val="22"/>
        </w:rPr>
        <w:t xml:space="preserve"> </w:t>
      </w:r>
      <w:r w:rsidR="00D26DD9">
        <w:rPr>
          <w:bCs/>
          <w:szCs w:val="22"/>
        </w:rPr>
        <w:t>(</w:t>
      </w:r>
      <w:r w:rsidR="00A435C7">
        <w:rPr>
          <w:bCs/>
          <w:szCs w:val="22"/>
        </w:rPr>
        <w:t>including hospitalisations for related infections</w:t>
      </w:r>
      <w:r w:rsidR="00D26DD9">
        <w:rPr>
          <w:bCs/>
          <w:szCs w:val="22"/>
        </w:rPr>
        <w:t>)</w:t>
      </w:r>
      <w:r w:rsidR="00A435C7">
        <w:rPr>
          <w:bCs/>
          <w:szCs w:val="22"/>
        </w:rPr>
        <w:t xml:space="preserve"> and date</w:t>
      </w:r>
      <w:r w:rsidR="00D26DD9">
        <w:rPr>
          <w:bCs/>
          <w:szCs w:val="22"/>
        </w:rPr>
        <w:t xml:space="preserve"> </w:t>
      </w:r>
      <w:r w:rsidR="005951B5">
        <w:rPr>
          <w:bCs/>
          <w:szCs w:val="22"/>
        </w:rPr>
        <w:t xml:space="preserve"> patient last know</w:t>
      </w:r>
      <w:r w:rsidR="00623E7C">
        <w:rPr>
          <w:bCs/>
          <w:szCs w:val="22"/>
        </w:rPr>
        <w:t>n</w:t>
      </w:r>
      <w:r w:rsidR="005951B5">
        <w:rPr>
          <w:bCs/>
          <w:szCs w:val="22"/>
        </w:rPr>
        <w:t xml:space="preserve"> to h</w:t>
      </w:r>
      <w:r w:rsidR="000A16F4">
        <w:rPr>
          <w:bCs/>
          <w:szCs w:val="22"/>
        </w:rPr>
        <w:t>ave an</w:t>
      </w:r>
      <w:r w:rsidR="005951B5">
        <w:rPr>
          <w:bCs/>
          <w:szCs w:val="22"/>
        </w:rPr>
        <w:t xml:space="preserve"> unhealed wound</w:t>
      </w:r>
      <w:r w:rsidR="00A435C7">
        <w:rPr>
          <w:bCs/>
          <w:szCs w:val="22"/>
        </w:rPr>
        <w:t xml:space="preserve">. </w:t>
      </w:r>
      <w:r w:rsidR="000A16F4">
        <w:t xml:space="preserve">Record review to also be performed if </w:t>
      </w:r>
      <w:r w:rsidR="00623E7C">
        <w:t xml:space="preserve">the </w:t>
      </w:r>
      <w:r w:rsidR="000A16F4">
        <w:t>pa</w:t>
      </w:r>
      <w:r w:rsidR="00623E7C">
        <w:t>rticipant</w:t>
      </w:r>
      <w:r w:rsidR="000A16F4">
        <w:t xml:space="preserve"> dies, </w:t>
      </w:r>
      <w:proofErr w:type="gramStart"/>
      <w:r w:rsidR="000A16F4">
        <w:t>withdraws</w:t>
      </w:r>
      <w:proofErr w:type="gramEnd"/>
      <w:r w:rsidR="000A16F4">
        <w:t xml:space="preserve"> or is lost to follow up</w:t>
      </w:r>
      <w:r w:rsidR="00F46EB1">
        <w:t>.</w:t>
      </w:r>
    </w:p>
    <w:p w14:paraId="41036AA6" w14:textId="2E4AF651" w:rsidR="00A435C7" w:rsidRDefault="00A435C7" w:rsidP="00A435C7">
      <w:pPr>
        <w:rPr>
          <w:szCs w:val="22"/>
        </w:rPr>
      </w:pPr>
    </w:p>
    <w:p w14:paraId="7DE4CD69" w14:textId="7B7070FA" w:rsidR="00A435C7" w:rsidRDefault="00D01234" w:rsidP="00A435C7">
      <w:pPr>
        <w:rPr>
          <w:szCs w:val="22"/>
        </w:rPr>
      </w:pPr>
      <w:bookmarkStart w:id="82" w:name="_Hlk168567555"/>
      <w:proofErr w:type="spellStart"/>
      <w:r>
        <w:rPr>
          <w:szCs w:val="22"/>
        </w:rPr>
        <w:t>HRQoL</w:t>
      </w:r>
      <w:proofErr w:type="spellEnd"/>
      <w:r>
        <w:rPr>
          <w:szCs w:val="22"/>
        </w:rPr>
        <w:t xml:space="preserve"> (EQ-5D-5L) questionnaires will be completed face to face at baseline and week 4. </w:t>
      </w:r>
      <w:r w:rsidR="00A435C7" w:rsidRPr="00712BE2">
        <w:rPr>
          <w:szCs w:val="22"/>
        </w:rPr>
        <w:t xml:space="preserve">Postal/electronic </w:t>
      </w:r>
      <w:proofErr w:type="spellStart"/>
      <w:r w:rsidR="0012594A" w:rsidRPr="00712BE2">
        <w:rPr>
          <w:bCs/>
          <w:szCs w:val="22"/>
        </w:rPr>
        <w:t>HRQoL</w:t>
      </w:r>
      <w:proofErr w:type="spellEnd"/>
      <w:r w:rsidR="0012594A" w:rsidRPr="00712BE2">
        <w:rPr>
          <w:bCs/>
          <w:szCs w:val="22"/>
        </w:rPr>
        <w:t xml:space="preserve"> and Health Care </w:t>
      </w:r>
      <w:r w:rsidR="006625FD" w:rsidRPr="00712BE2">
        <w:rPr>
          <w:bCs/>
          <w:szCs w:val="22"/>
        </w:rPr>
        <w:t>R</w:t>
      </w:r>
      <w:r w:rsidR="0012594A" w:rsidRPr="00712BE2">
        <w:rPr>
          <w:bCs/>
          <w:szCs w:val="22"/>
        </w:rPr>
        <w:t xml:space="preserve">esource </w:t>
      </w:r>
      <w:r w:rsidR="006625FD" w:rsidRPr="00712BE2">
        <w:rPr>
          <w:bCs/>
          <w:szCs w:val="22"/>
        </w:rPr>
        <w:t>U</w:t>
      </w:r>
      <w:r w:rsidR="0012594A" w:rsidRPr="00712BE2">
        <w:rPr>
          <w:bCs/>
          <w:szCs w:val="22"/>
        </w:rPr>
        <w:t xml:space="preserve">se </w:t>
      </w:r>
      <w:r w:rsidR="00A435C7" w:rsidRPr="00712BE2">
        <w:rPr>
          <w:szCs w:val="22"/>
        </w:rPr>
        <w:t xml:space="preserve">questionnaires will be undertaken at </w:t>
      </w:r>
      <w:r w:rsidR="0012594A" w:rsidRPr="00712BE2">
        <w:rPr>
          <w:szCs w:val="22"/>
        </w:rPr>
        <w:t>12 and 26 weeks</w:t>
      </w:r>
      <w:r w:rsidR="00FF47FF">
        <w:rPr>
          <w:szCs w:val="22"/>
        </w:rPr>
        <w:t xml:space="preserve"> and 52 weeks</w:t>
      </w:r>
      <w:r w:rsidR="00623E7C">
        <w:rPr>
          <w:szCs w:val="22"/>
        </w:rPr>
        <w:t xml:space="preserve"> (where applicable)</w:t>
      </w:r>
      <w:r w:rsidR="00FF47FF">
        <w:rPr>
          <w:szCs w:val="22"/>
        </w:rPr>
        <w:t xml:space="preserve"> if unhealed</w:t>
      </w:r>
      <w:r w:rsidR="0012594A" w:rsidRPr="00712BE2">
        <w:rPr>
          <w:szCs w:val="22"/>
        </w:rPr>
        <w:t>. The</w:t>
      </w:r>
      <w:r w:rsidR="001A0807">
        <w:rPr>
          <w:szCs w:val="22"/>
        </w:rPr>
        <w:t xml:space="preserve"> modified</w:t>
      </w:r>
      <w:r w:rsidR="0012594A" w:rsidRPr="00712BE2">
        <w:rPr>
          <w:szCs w:val="22"/>
        </w:rPr>
        <w:t xml:space="preserve"> </w:t>
      </w:r>
      <w:proofErr w:type="spellStart"/>
      <w:r w:rsidR="0012594A" w:rsidRPr="00712BE2">
        <w:rPr>
          <w:bCs/>
          <w:szCs w:val="22"/>
        </w:rPr>
        <w:t>B</w:t>
      </w:r>
      <w:r w:rsidR="00A435C7" w:rsidRPr="00712BE2">
        <w:rPr>
          <w:bCs/>
          <w:szCs w:val="22"/>
        </w:rPr>
        <w:t>luebelle</w:t>
      </w:r>
      <w:proofErr w:type="spellEnd"/>
      <w:r w:rsidR="00A435C7" w:rsidRPr="00712BE2">
        <w:rPr>
          <w:bCs/>
          <w:szCs w:val="22"/>
        </w:rPr>
        <w:t xml:space="preserve"> WHQ</w:t>
      </w:r>
      <w:r w:rsidR="0012594A" w:rsidRPr="00712BE2">
        <w:rPr>
          <w:bCs/>
          <w:szCs w:val="22"/>
        </w:rPr>
        <w:t xml:space="preserve"> will be undertaken </w:t>
      </w:r>
      <w:r w:rsidR="00623E7C">
        <w:rPr>
          <w:bCs/>
          <w:szCs w:val="22"/>
        </w:rPr>
        <w:t xml:space="preserve">until healing is confirmed </w:t>
      </w:r>
      <w:r w:rsidR="0012594A" w:rsidRPr="00712BE2">
        <w:rPr>
          <w:bCs/>
          <w:szCs w:val="22"/>
        </w:rPr>
        <w:t>at 4, 12, 26</w:t>
      </w:r>
      <w:r w:rsidR="00FF47FF">
        <w:rPr>
          <w:bCs/>
          <w:szCs w:val="22"/>
        </w:rPr>
        <w:t xml:space="preserve"> and 52</w:t>
      </w:r>
      <w:r w:rsidR="0012594A" w:rsidRPr="00712BE2">
        <w:rPr>
          <w:bCs/>
          <w:szCs w:val="22"/>
        </w:rPr>
        <w:t xml:space="preserve"> weeks</w:t>
      </w:r>
      <w:r w:rsidR="00712BE2">
        <w:rPr>
          <w:bCs/>
          <w:szCs w:val="22"/>
        </w:rPr>
        <w:t xml:space="preserve"> (</w:t>
      </w:r>
      <w:r w:rsidR="00623E7C">
        <w:rPr>
          <w:bCs/>
          <w:szCs w:val="22"/>
        </w:rPr>
        <w:t>where applicable</w:t>
      </w:r>
      <w:r w:rsidR="00712BE2">
        <w:rPr>
          <w:bCs/>
          <w:szCs w:val="22"/>
        </w:rPr>
        <w:t>)</w:t>
      </w:r>
      <w:r w:rsidR="0012594A" w:rsidRPr="00712BE2">
        <w:rPr>
          <w:bCs/>
          <w:szCs w:val="22"/>
        </w:rPr>
        <w:t xml:space="preserve"> and at the healing visit.</w:t>
      </w:r>
      <w:r>
        <w:rPr>
          <w:bCs/>
          <w:szCs w:val="22"/>
        </w:rPr>
        <w:t xml:space="preserve"> Intervention acceptability questions will asked at week 4 and healing visit (intervention arm only). The POSAS questionnaire will be completed at the healing visit. </w:t>
      </w:r>
    </w:p>
    <w:bookmarkEnd w:id="82"/>
    <w:p w14:paraId="2E5BD8BF" w14:textId="77777777" w:rsidR="00A435C7" w:rsidRDefault="00A435C7" w:rsidP="00F66291">
      <w:pPr>
        <w:jc w:val="both"/>
        <w:rPr>
          <w:rFonts w:cs="Arial"/>
          <w:szCs w:val="22"/>
        </w:rPr>
      </w:pPr>
    </w:p>
    <w:p w14:paraId="036AF336" w14:textId="772457C6" w:rsidR="00E01FAC" w:rsidRDefault="00983933" w:rsidP="00983933">
      <w:pPr>
        <w:pStyle w:val="Heading2"/>
        <w:numPr>
          <w:ilvl w:val="1"/>
          <w:numId w:val="27"/>
        </w:numPr>
      </w:pPr>
      <w:bookmarkStart w:id="83" w:name="_Toc172637856"/>
      <w:r>
        <w:t xml:space="preserve">Submission of </w:t>
      </w:r>
      <w:r w:rsidR="00982347">
        <w:t>T</w:t>
      </w:r>
      <w:r>
        <w:t xml:space="preserve">rial </w:t>
      </w:r>
      <w:r w:rsidR="00982347">
        <w:t>D</w:t>
      </w:r>
      <w:r>
        <w:t>ata</w:t>
      </w:r>
      <w:bookmarkEnd w:id="83"/>
    </w:p>
    <w:p w14:paraId="48484110" w14:textId="77777777" w:rsidR="00DF7583" w:rsidRPr="00DF7583" w:rsidRDefault="00DF7583" w:rsidP="00DF7583"/>
    <w:p w14:paraId="2A747569" w14:textId="413D7D19" w:rsidR="00D863A4" w:rsidRDefault="00D863A4" w:rsidP="006908B0">
      <w:pPr>
        <w:jc w:val="both"/>
      </w:pPr>
      <w:r>
        <w:t xml:space="preserve">Where paper consent forms have been completed, a scanned copy of the </w:t>
      </w:r>
      <w:r w:rsidRPr="00367B9F">
        <w:t>Informed Consent Documents</w:t>
      </w:r>
      <w:r w:rsidR="0062583F">
        <w:t xml:space="preserve"> (ICDs)</w:t>
      </w:r>
      <w:r w:rsidRPr="00367B9F">
        <w:t xml:space="preserve"> will be </w:t>
      </w:r>
      <w:r>
        <w:t xml:space="preserve">returned to the CTRU via the CTRU </w:t>
      </w:r>
      <w:r w:rsidR="00956139">
        <w:t>SFT</w:t>
      </w:r>
      <w:r>
        <w:t xml:space="preserve"> system</w:t>
      </w:r>
      <w:r w:rsidRPr="00367B9F">
        <w:t>.</w:t>
      </w:r>
    </w:p>
    <w:p w14:paraId="4D19E6F1" w14:textId="77777777" w:rsidR="00D863A4" w:rsidRDefault="00D863A4" w:rsidP="006908B0">
      <w:pPr>
        <w:jc w:val="both"/>
      </w:pPr>
    </w:p>
    <w:p w14:paraId="267AD4AA" w14:textId="566CB6F7" w:rsidR="00D863A4" w:rsidRDefault="00D863A4" w:rsidP="006908B0">
      <w:pPr>
        <w:jc w:val="both"/>
      </w:pPr>
      <w:r>
        <w:t xml:space="preserve">Randomisation data is submitted via the CTRU </w:t>
      </w:r>
      <w:proofErr w:type="gramStart"/>
      <w:r>
        <w:t>24 hour</w:t>
      </w:r>
      <w:proofErr w:type="gramEnd"/>
      <w:r>
        <w:t xml:space="preserve"> randomisation system.</w:t>
      </w:r>
    </w:p>
    <w:p w14:paraId="52D0AC9E" w14:textId="77777777" w:rsidR="00324BB9" w:rsidRDefault="00324BB9" w:rsidP="006908B0">
      <w:pPr>
        <w:jc w:val="both"/>
      </w:pPr>
    </w:p>
    <w:p w14:paraId="2BBB7E3B" w14:textId="260AA41B" w:rsidR="00324BB9" w:rsidRDefault="00324BB9" w:rsidP="006908B0">
      <w:pPr>
        <w:jc w:val="both"/>
      </w:pPr>
      <w:bookmarkStart w:id="84" w:name="_Hlk168567627"/>
      <w:r>
        <w:t>Participant complete</w:t>
      </w:r>
      <w:r w:rsidR="00F608E7">
        <w:t>d</w:t>
      </w:r>
      <w:r>
        <w:t xml:space="preserve"> questionnaires on paper in clinic </w:t>
      </w:r>
      <w:r w:rsidR="00F608E7">
        <w:t>will be</w:t>
      </w:r>
      <w:r>
        <w:t xml:space="preserve"> scanned </w:t>
      </w:r>
      <w:r w:rsidR="00F608E7">
        <w:t>and</w:t>
      </w:r>
      <w:r>
        <w:t xml:space="preserve"> returned to CTRU via the CTRU SFT system.</w:t>
      </w:r>
    </w:p>
    <w:bookmarkEnd w:id="84"/>
    <w:p w14:paraId="70B81846" w14:textId="77777777" w:rsidR="00324BB9" w:rsidRDefault="00324BB9" w:rsidP="006908B0">
      <w:pPr>
        <w:jc w:val="both"/>
      </w:pPr>
    </w:p>
    <w:p w14:paraId="2D67CB67" w14:textId="204B4722" w:rsidR="00BB0D55" w:rsidRDefault="00BB0D55" w:rsidP="006908B0">
      <w:pPr>
        <w:jc w:val="both"/>
      </w:pPr>
      <w:r>
        <w:t xml:space="preserve">Participants will be given the choice of </w:t>
      </w:r>
      <w:r w:rsidRPr="00034B90">
        <w:t>complet</w:t>
      </w:r>
      <w:r>
        <w:t xml:space="preserve">ing the </w:t>
      </w:r>
      <w:r w:rsidR="00151205">
        <w:t xml:space="preserve">additional </w:t>
      </w:r>
      <w:r w:rsidRPr="00367B9F">
        <w:t>questionnaires</w:t>
      </w:r>
      <w:r w:rsidRPr="00034B90">
        <w:t xml:space="preserve"> either on paper or </w:t>
      </w:r>
      <w:r>
        <w:t>electronically</w:t>
      </w:r>
      <w:r w:rsidRPr="00367B9F">
        <w:t>.</w:t>
      </w:r>
      <w:r>
        <w:t xml:space="preserve"> For participants wishing to complete the questionnaires electronically they will be given the option of receiving an email or text message with a link to their questionnaire. Participants preferred method of questionnaire administration and completion will be collected during the consent process and applicable contact details, postal address/email address/mobile phone number, collected. CTRU will send questionnaires to patients directly. Non-responders will receive reminders by the pre-stated preferred method of communication. The CTRU will contact sites at intervals throughout the study to ensure that consenting participant’s contact details and status have not changed and that it is still appropriate to send them a questionnaire. </w:t>
      </w:r>
    </w:p>
    <w:p w14:paraId="272E6993" w14:textId="77777777" w:rsidR="00BB0D55" w:rsidRDefault="00BB0D55" w:rsidP="006908B0">
      <w:pPr>
        <w:jc w:val="both"/>
      </w:pPr>
    </w:p>
    <w:p w14:paraId="00E3F84C" w14:textId="3FB3BEDD" w:rsidR="00BB0D55" w:rsidRDefault="00BB0D55" w:rsidP="006908B0">
      <w:pPr>
        <w:jc w:val="both"/>
      </w:pPr>
      <w:r>
        <w:t xml:space="preserve">If a site becomes aware of a study participant experiencing a related and unexpected serious adverse event (RUSAE) as described </w:t>
      </w:r>
      <w:r w:rsidRPr="00F44615">
        <w:t xml:space="preserve">in </w:t>
      </w:r>
      <w:r w:rsidR="009B5751" w:rsidRPr="00F44615">
        <w:t>Section 12</w:t>
      </w:r>
      <w:r w:rsidRPr="00F44615">
        <w:t>,</w:t>
      </w:r>
      <w:r w:rsidR="00956139">
        <w:t xml:space="preserve"> </w:t>
      </w:r>
      <w:r w:rsidR="00F608E7">
        <w:t>they</w:t>
      </w:r>
      <w:r w:rsidR="0009333B">
        <w:t xml:space="preserve"> must compete an eCRF via</w:t>
      </w:r>
      <w:r w:rsidR="00F46EB1">
        <w:t xml:space="preserve"> the</w:t>
      </w:r>
      <w:r w:rsidR="00016718">
        <w:t xml:space="preserve"> Remote Data Entry (RDE)</w:t>
      </w:r>
      <w:r w:rsidR="00071437">
        <w:t xml:space="preserve"> system</w:t>
      </w:r>
      <w:r w:rsidR="00151205">
        <w:t xml:space="preserve"> </w:t>
      </w:r>
      <w:r w:rsidR="00F608E7">
        <w:t xml:space="preserve">to </w:t>
      </w:r>
      <w:r w:rsidR="00071437">
        <w:t xml:space="preserve">enter </w:t>
      </w:r>
      <w:r w:rsidR="00151205">
        <w:t>the data.</w:t>
      </w:r>
      <w:r w:rsidR="00016718">
        <w:t xml:space="preserve"> If site have not heard from CTRU within 24 hours of reporting an RUSAE then they must contact the CTRU </w:t>
      </w:r>
      <w:r w:rsidR="00CF62C2">
        <w:t>to confirm receipt.</w:t>
      </w:r>
    </w:p>
    <w:p w14:paraId="4CA62AFD" w14:textId="77777777" w:rsidR="00CF62C2" w:rsidRPr="00367B9F" w:rsidRDefault="00CF62C2" w:rsidP="006908B0">
      <w:pPr>
        <w:jc w:val="both"/>
      </w:pPr>
    </w:p>
    <w:p w14:paraId="44B92379" w14:textId="6DAE07DD" w:rsidR="00BB0D55" w:rsidRPr="00367B9F" w:rsidRDefault="00CF62C2" w:rsidP="006908B0">
      <w:pPr>
        <w:jc w:val="both"/>
      </w:pPr>
      <w:bookmarkStart w:id="85" w:name="_Hlk168567799"/>
      <w:r w:rsidRPr="009744C3">
        <w:rPr>
          <w:rFonts w:cs="Arial"/>
          <w:szCs w:val="22"/>
        </w:rPr>
        <w:t xml:space="preserve">Trial data recorded </w:t>
      </w:r>
      <w:r w:rsidRPr="0044316B">
        <w:rPr>
          <w:rFonts w:cs="Arial"/>
          <w:szCs w:val="22"/>
        </w:rPr>
        <w:t>by site research staff and participants</w:t>
      </w:r>
      <w:r w:rsidRPr="003020DF">
        <w:rPr>
          <w:rFonts w:cs="Arial"/>
          <w:sz w:val="24"/>
          <w:szCs w:val="24"/>
        </w:rPr>
        <w:t xml:space="preserve"> </w:t>
      </w:r>
      <w:r w:rsidRPr="009744C3">
        <w:rPr>
          <w:rFonts w:cs="Arial"/>
          <w:szCs w:val="22"/>
        </w:rPr>
        <w:t>on paper CRFs</w:t>
      </w:r>
      <w:r>
        <w:rPr>
          <w:rFonts w:cs="Arial"/>
          <w:szCs w:val="22"/>
        </w:rPr>
        <w:t xml:space="preserve"> </w:t>
      </w:r>
      <w:r w:rsidRPr="009744C3">
        <w:rPr>
          <w:rFonts w:cs="Arial"/>
          <w:szCs w:val="22"/>
        </w:rPr>
        <w:t>will be submit</w:t>
      </w:r>
      <w:r>
        <w:rPr>
          <w:rFonts w:cs="Arial"/>
          <w:szCs w:val="22"/>
        </w:rPr>
        <w:t>ted as</w:t>
      </w:r>
      <w:r w:rsidRPr="009744C3">
        <w:rPr>
          <w:rFonts w:cs="Arial"/>
          <w:szCs w:val="22"/>
        </w:rPr>
        <w:t xml:space="preserve"> </w:t>
      </w:r>
      <w:r w:rsidR="00151205">
        <w:rPr>
          <w:rFonts w:cs="Arial"/>
          <w:szCs w:val="22"/>
        </w:rPr>
        <w:t>scanned</w:t>
      </w:r>
      <w:r w:rsidRPr="009744C3">
        <w:rPr>
          <w:rFonts w:cs="Arial"/>
          <w:szCs w:val="22"/>
        </w:rPr>
        <w:t xml:space="preserve"> copies to the </w:t>
      </w:r>
      <w:r w:rsidRPr="0044316B">
        <w:rPr>
          <w:rFonts w:cs="Arial"/>
          <w:szCs w:val="22"/>
        </w:rPr>
        <w:t>CTRU</w:t>
      </w:r>
      <w:r>
        <w:rPr>
          <w:rFonts w:cs="Arial"/>
          <w:szCs w:val="22"/>
        </w:rPr>
        <w:t xml:space="preserve">. </w:t>
      </w:r>
      <w:r w:rsidR="00BB0D55" w:rsidRPr="00367B9F">
        <w:t>All other data collection will</w:t>
      </w:r>
      <w:r w:rsidR="00BB0D55">
        <w:t xml:space="preserve"> </w:t>
      </w:r>
      <w:r w:rsidR="00BB0D55" w:rsidRPr="00367B9F">
        <w:t>be via</w:t>
      </w:r>
      <w:r>
        <w:t xml:space="preserve"> </w:t>
      </w:r>
      <w:r w:rsidR="00BB0D55" w:rsidRPr="00367B9F">
        <w:t xml:space="preserve">RDE on electronic case report forms (eCRFs) </w:t>
      </w:r>
      <w:r w:rsidR="00324BB9">
        <w:t xml:space="preserve">and </w:t>
      </w:r>
      <w:r>
        <w:t xml:space="preserve">will be </w:t>
      </w:r>
      <w:r w:rsidR="00BB0D55" w:rsidRPr="00367B9F">
        <w:t>managed by the CTRU</w:t>
      </w:r>
      <w:r>
        <w:t>.</w:t>
      </w:r>
    </w:p>
    <w:bookmarkEnd w:id="85"/>
    <w:p w14:paraId="5D6FDAEC" w14:textId="77777777" w:rsidR="00BB0D55" w:rsidRPr="00D863A4" w:rsidRDefault="00BB0D55" w:rsidP="006908B0">
      <w:pPr>
        <w:jc w:val="both"/>
      </w:pPr>
    </w:p>
    <w:p w14:paraId="1BF94B09" w14:textId="1B7F1952" w:rsidR="00983933" w:rsidRPr="009744C3" w:rsidRDefault="00983933" w:rsidP="006908B0">
      <w:pPr>
        <w:jc w:val="both"/>
        <w:rPr>
          <w:rFonts w:cs="Arial"/>
          <w:szCs w:val="22"/>
        </w:rPr>
      </w:pPr>
      <w:r>
        <w:rPr>
          <w:rFonts w:cs="Arial"/>
          <w:szCs w:val="22"/>
        </w:rPr>
        <w:t>Following receipt, t</w:t>
      </w:r>
      <w:r w:rsidRPr="009744C3">
        <w:rPr>
          <w:rFonts w:cs="Arial"/>
          <w:szCs w:val="22"/>
        </w:rPr>
        <w:t xml:space="preserve">he CTRU will contact trial sites to resolve any missing or discrepant data and any outstanding CRFs will be chased by CTRU until received or the data is confirmed as unavailable. </w:t>
      </w:r>
    </w:p>
    <w:p w14:paraId="45C05DE1" w14:textId="77777777" w:rsidR="00983933" w:rsidRPr="009744C3" w:rsidRDefault="00983933" w:rsidP="006908B0">
      <w:pPr>
        <w:jc w:val="both"/>
        <w:rPr>
          <w:rFonts w:cs="Arial"/>
          <w:szCs w:val="22"/>
        </w:rPr>
      </w:pPr>
    </w:p>
    <w:p w14:paraId="6246F347" w14:textId="4BBDB277" w:rsidR="00A925FF" w:rsidRDefault="00071437" w:rsidP="006908B0">
      <w:pPr>
        <w:jc w:val="both"/>
        <w:rPr>
          <w:rFonts w:cs="Arial"/>
          <w:szCs w:val="22"/>
        </w:rPr>
      </w:pPr>
      <w:r w:rsidRPr="00CF62C2">
        <w:rPr>
          <w:rFonts w:cs="Arial"/>
          <w:szCs w:val="22"/>
        </w:rPr>
        <w:t>If a trial site is using paper records, i</w:t>
      </w:r>
      <w:r w:rsidR="00983933" w:rsidRPr="00CF62C2">
        <w:rPr>
          <w:rFonts w:cs="Arial"/>
          <w:szCs w:val="22"/>
        </w:rPr>
        <w:t>t is the</w:t>
      </w:r>
      <w:r w:rsidRPr="00CF62C2">
        <w:rPr>
          <w:rFonts w:cs="Arial"/>
          <w:szCs w:val="22"/>
        </w:rPr>
        <w:t>ir</w:t>
      </w:r>
      <w:r w:rsidR="00983933" w:rsidRPr="00CF62C2">
        <w:rPr>
          <w:rFonts w:cs="Arial"/>
          <w:szCs w:val="22"/>
        </w:rPr>
        <w:t xml:space="preserve"> responsibility to maintain a file of essential trial documentation in the ISF, which will be provided by the CTRU</w:t>
      </w:r>
      <w:r w:rsidR="00151205">
        <w:rPr>
          <w:rFonts w:cs="Arial"/>
          <w:szCs w:val="22"/>
        </w:rPr>
        <w:t xml:space="preserve"> on request</w:t>
      </w:r>
      <w:r w:rsidRPr="00CF62C2">
        <w:rPr>
          <w:rFonts w:cs="Arial"/>
          <w:szCs w:val="22"/>
        </w:rPr>
        <w:t>. If the site</w:t>
      </w:r>
      <w:r w:rsidR="00151205">
        <w:rPr>
          <w:rFonts w:cs="Arial"/>
          <w:szCs w:val="22"/>
        </w:rPr>
        <w:t>s choose to</w:t>
      </w:r>
      <w:r w:rsidRPr="00CF62C2">
        <w:rPr>
          <w:rFonts w:cs="Arial"/>
          <w:szCs w:val="22"/>
        </w:rPr>
        <w:t xml:space="preserve"> backup </w:t>
      </w:r>
      <w:r w:rsidR="00151205">
        <w:rPr>
          <w:rFonts w:cs="Arial"/>
          <w:szCs w:val="22"/>
        </w:rPr>
        <w:t xml:space="preserve">RDE data </w:t>
      </w:r>
      <w:r w:rsidRPr="00CF62C2">
        <w:rPr>
          <w:rFonts w:cs="Arial"/>
          <w:szCs w:val="22"/>
        </w:rPr>
        <w:t xml:space="preserve">or paper records </w:t>
      </w:r>
      <w:r w:rsidR="00151205">
        <w:rPr>
          <w:rFonts w:cs="Arial"/>
          <w:szCs w:val="22"/>
        </w:rPr>
        <w:t xml:space="preserve">this </w:t>
      </w:r>
      <w:r w:rsidRPr="00CF62C2">
        <w:rPr>
          <w:rFonts w:cs="Arial"/>
          <w:szCs w:val="22"/>
        </w:rPr>
        <w:t xml:space="preserve">will be as per local instructions. </w:t>
      </w:r>
    </w:p>
    <w:p w14:paraId="12EE82EC" w14:textId="77777777" w:rsidR="00DF7583" w:rsidRDefault="00DF7583" w:rsidP="006908B0">
      <w:pPr>
        <w:jc w:val="both"/>
      </w:pPr>
    </w:p>
    <w:p w14:paraId="4734FEC0" w14:textId="0FBEB74B" w:rsidR="00983933" w:rsidRDefault="00D01234" w:rsidP="00436BA9">
      <w:pPr>
        <w:pStyle w:val="Heading2"/>
      </w:pPr>
      <w:r>
        <w:t xml:space="preserve"> </w:t>
      </w:r>
      <w:bookmarkStart w:id="86" w:name="_Toc172637857"/>
      <w:r w:rsidR="00BB51AA">
        <w:t>11.2</w:t>
      </w:r>
      <w:r w:rsidR="00B07392">
        <w:tab/>
      </w:r>
      <w:r w:rsidR="00983933">
        <w:t xml:space="preserve">Schedule of </w:t>
      </w:r>
      <w:r w:rsidR="00BB51AA">
        <w:t>E</w:t>
      </w:r>
      <w:r w:rsidR="00983933">
        <w:t>vents</w:t>
      </w:r>
      <w:bookmarkEnd w:id="86"/>
    </w:p>
    <w:p w14:paraId="622FACF5" w14:textId="7F61DD9A" w:rsidR="00226D0F" w:rsidRDefault="009B5751" w:rsidP="00BB51AA">
      <w:pPr>
        <w:spacing w:before="240"/>
        <w:rPr>
          <w:iCs/>
        </w:rPr>
      </w:pPr>
      <w:r>
        <w:rPr>
          <w:iCs/>
        </w:rPr>
        <w:t xml:space="preserve">Please see Table </w:t>
      </w:r>
      <w:r w:rsidR="00604FFA">
        <w:rPr>
          <w:iCs/>
        </w:rPr>
        <w:t>2</w:t>
      </w:r>
      <w:r>
        <w:rPr>
          <w:iCs/>
        </w:rPr>
        <w:t xml:space="preserve"> on the next page.</w:t>
      </w:r>
      <w:r w:rsidR="00BB51AA">
        <w:rPr>
          <w:iCs/>
        </w:rPr>
        <w:t xml:space="preserve"> </w:t>
      </w:r>
    </w:p>
    <w:p w14:paraId="2AD5C7A1" w14:textId="77777777" w:rsidR="00226D0F" w:rsidRDefault="00226D0F">
      <w:pPr>
        <w:spacing w:after="160" w:line="259" w:lineRule="auto"/>
        <w:rPr>
          <w:b/>
          <w:bCs/>
          <w:color w:val="000000" w:themeColor="text1"/>
          <w:szCs w:val="22"/>
        </w:rPr>
        <w:sectPr w:rsidR="00226D0F" w:rsidSect="00CF2D2F">
          <w:pgSz w:w="11906" w:h="16838" w:code="9"/>
          <w:pgMar w:top="720" w:right="720" w:bottom="720" w:left="720" w:header="709" w:footer="709" w:gutter="0"/>
          <w:cols w:space="708"/>
          <w:docGrid w:linePitch="360"/>
        </w:sectPr>
      </w:pPr>
      <w:bookmarkStart w:id="87" w:name="_Ref69132265"/>
    </w:p>
    <w:p w14:paraId="76C60F8D" w14:textId="67D95F2B" w:rsidR="00226D0F" w:rsidRDefault="00226D0F" w:rsidP="003D7CFA">
      <w:pPr>
        <w:pStyle w:val="Caption"/>
      </w:pPr>
      <w:r w:rsidRPr="006523FD">
        <w:t xml:space="preserve">Table </w:t>
      </w:r>
      <w:bookmarkEnd w:id="87"/>
      <w:r w:rsidR="003D7CFA">
        <w:rPr>
          <w:shd w:val="clear" w:color="auto" w:fill="E6E6E6"/>
        </w:rPr>
        <w:t>2</w:t>
      </w:r>
      <w:r w:rsidR="009B5751">
        <w:rPr>
          <w:shd w:val="clear" w:color="auto" w:fill="E6E6E6"/>
        </w:rPr>
        <w:t>.</w:t>
      </w:r>
      <w:r w:rsidRPr="007F6874">
        <w:t xml:space="preserve"> Summary of Assessments</w:t>
      </w:r>
    </w:p>
    <w:p w14:paraId="21966728" w14:textId="0F218927" w:rsidR="00691846" w:rsidRPr="00691846" w:rsidRDefault="00691846" w:rsidP="00FE1879"/>
    <w:tbl>
      <w:tblPr>
        <w:tblStyle w:val="TableGrid2"/>
        <w:tblpPr w:leftFromText="181" w:rightFromText="181" w:vertAnchor="page" w:horzAnchor="margin" w:tblpXSpec="center" w:tblpY="2609"/>
        <w:tblW w:w="16017" w:type="dxa"/>
        <w:tblLook w:val="04A0" w:firstRow="1" w:lastRow="0" w:firstColumn="1" w:lastColumn="0" w:noHBand="0" w:noVBand="1"/>
      </w:tblPr>
      <w:tblGrid>
        <w:gridCol w:w="1973"/>
        <w:gridCol w:w="1073"/>
        <w:gridCol w:w="798"/>
        <w:gridCol w:w="659"/>
        <w:gridCol w:w="866"/>
        <w:gridCol w:w="1093"/>
        <w:gridCol w:w="933"/>
        <w:gridCol w:w="1669"/>
        <w:gridCol w:w="1206"/>
        <w:gridCol w:w="793"/>
        <w:gridCol w:w="962"/>
        <w:gridCol w:w="793"/>
        <w:gridCol w:w="1182"/>
        <w:gridCol w:w="1166"/>
        <w:gridCol w:w="851"/>
      </w:tblGrid>
      <w:tr w:rsidR="00FE1879" w:rsidRPr="000C4D82" w14:paraId="5E73ECCA" w14:textId="77777777" w:rsidTr="00FE1879">
        <w:trPr>
          <w:trHeight w:val="781"/>
        </w:trPr>
        <w:tc>
          <w:tcPr>
            <w:tcW w:w="1977" w:type="dxa"/>
            <w:shd w:val="clear" w:color="auto" w:fill="auto"/>
          </w:tcPr>
          <w:p w14:paraId="143F7608" w14:textId="77777777" w:rsidR="00FE1879" w:rsidRPr="00AB39C0" w:rsidRDefault="00FE1879" w:rsidP="00823CD4">
            <w:pPr>
              <w:jc w:val="center"/>
              <w:rPr>
                <w:rFonts w:asciiTheme="minorHAnsi" w:eastAsia="Calibri" w:hAnsiTheme="minorHAnsi"/>
                <w:b/>
                <w:bCs/>
                <w:sz w:val="18"/>
                <w:szCs w:val="18"/>
                <w:lang w:eastAsia="en-US"/>
              </w:rPr>
            </w:pPr>
            <w:bookmarkStart w:id="88" w:name="_Hlk168314413"/>
            <w:r w:rsidRPr="00AB39C0">
              <w:rPr>
                <w:rFonts w:asciiTheme="minorHAnsi" w:eastAsia="Calibri" w:hAnsiTheme="minorHAnsi"/>
                <w:b/>
                <w:bCs/>
                <w:sz w:val="18"/>
                <w:szCs w:val="18"/>
                <w:lang w:eastAsia="en-US"/>
              </w:rPr>
              <w:t>Study Visit</w:t>
            </w:r>
          </w:p>
        </w:tc>
        <w:tc>
          <w:tcPr>
            <w:tcW w:w="1074" w:type="dxa"/>
            <w:shd w:val="clear" w:color="auto" w:fill="FFFFCC"/>
          </w:tcPr>
          <w:p w14:paraId="619FBD7D" w14:textId="77777777" w:rsidR="00FE1879" w:rsidRPr="00E83031" w:rsidRDefault="00FE1879" w:rsidP="00823CD4">
            <w:pPr>
              <w:jc w:val="center"/>
              <w:rPr>
                <w:rFonts w:asciiTheme="minorHAnsi" w:eastAsia="Calibri" w:hAnsiTheme="minorHAnsi"/>
                <w:sz w:val="18"/>
                <w:szCs w:val="18"/>
                <w:lang w:eastAsia="en-US"/>
              </w:rPr>
            </w:pPr>
            <w:r w:rsidRPr="00E83031">
              <w:rPr>
                <w:rFonts w:asciiTheme="minorHAnsi" w:eastAsia="Calibri" w:hAnsiTheme="minorHAnsi"/>
                <w:sz w:val="18"/>
                <w:szCs w:val="18"/>
                <w:lang w:eastAsia="en-US"/>
              </w:rPr>
              <w:t>Consent (can be on day of rand or before)</w:t>
            </w:r>
          </w:p>
        </w:tc>
        <w:tc>
          <w:tcPr>
            <w:tcW w:w="799" w:type="dxa"/>
            <w:shd w:val="clear" w:color="auto" w:fill="FFFFCC"/>
          </w:tcPr>
          <w:p w14:paraId="4835412C" w14:textId="77777777" w:rsidR="00FE1879" w:rsidRPr="00E54F26" w:rsidRDefault="00FE1879" w:rsidP="00823CD4">
            <w:pPr>
              <w:autoSpaceDE w:val="0"/>
              <w:autoSpaceDN w:val="0"/>
              <w:adjustRightInd w:val="0"/>
              <w:jc w:val="center"/>
              <w:rPr>
                <w:rFonts w:asciiTheme="minorHAnsi" w:eastAsia="Calibri" w:hAnsiTheme="minorHAnsi"/>
                <w:bCs/>
                <w:sz w:val="18"/>
                <w:szCs w:val="18"/>
                <w:lang w:eastAsia="en-US"/>
              </w:rPr>
            </w:pPr>
            <w:r w:rsidRPr="00E54F26">
              <w:rPr>
                <w:rFonts w:asciiTheme="minorHAnsi" w:eastAsia="Calibri" w:hAnsiTheme="minorHAnsi"/>
                <w:bCs/>
                <w:sz w:val="18"/>
                <w:szCs w:val="18"/>
                <w:lang w:eastAsia="en-US"/>
              </w:rPr>
              <w:t>Pre rand</w:t>
            </w:r>
          </w:p>
        </w:tc>
        <w:tc>
          <w:tcPr>
            <w:tcW w:w="659" w:type="dxa"/>
            <w:shd w:val="clear" w:color="auto" w:fill="FFFFCC"/>
          </w:tcPr>
          <w:p w14:paraId="3E1209E1" w14:textId="77777777" w:rsidR="00FE1879" w:rsidRPr="00E83031" w:rsidRDefault="00FE1879" w:rsidP="00823CD4">
            <w:pPr>
              <w:autoSpaceDE w:val="0"/>
              <w:autoSpaceDN w:val="0"/>
              <w:adjustRightInd w:val="0"/>
              <w:jc w:val="center"/>
              <w:rPr>
                <w:rFonts w:asciiTheme="minorHAnsi" w:eastAsia="Calibri" w:hAnsiTheme="minorHAnsi"/>
                <w:sz w:val="18"/>
                <w:szCs w:val="18"/>
                <w:lang w:eastAsia="en-US"/>
              </w:rPr>
            </w:pPr>
            <w:r w:rsidRPr="00E83031">
              <w:rPr>
                <w:rFonts w:asciiTheme="minorHAnsi" w:eastAsia="Calibri" w:hAnsiTheme="minorHAnsi"/>
                <w:sz w:val="18"/>
                <w:szCs w:val="18"/>
                <w:lang w:eastAsia="en-US"/>
              </w:rPr>
              <w:t>Rand</w:t>
            </w:r>
            <w:r>
              <w:rPr>
                <w:rFonts w:asciiTheme="minorHAnsi" w:eastAsia="Calibri" w:hAnsiTheme="minorHAnsi"/>
                <w:sz w:val="18"/>
                <w:szCs w:val="18"/>
                <w:lang w:eastAsia="en-US"/>
              </w:rPr>
              <w:t>/</w:t>
            </w:r>
            <w:r w:rsidRPr="00E83031">
              <w:rPr>
                <w:rFonts w:asciiTheme="minorHAnsi" w:eastAsia="Calibri" w:hAnsiTheme="minorHAnsi"/>
                <w:sz w:val="18"/>
                <w:szCs w:val="18"/>
                <w:lang w:eastAsia="en-US"/>
              </w:rPr>
              <w:t xml:space="preserve"> </w:t>
            </w:r>
            <w:r>
              <w:rPr>
                <w:rFonts w:asciiTheme="minorHAnsi" w:eastAsia="Calibri" w:hAnsiTheme="minorHAnsi"/>
                <w:sz w:val="18"/>
                <w:szCs w:val="18"/>
                <w:lang w:eastAsia="en-US"/>
              </w:rPr>
              <w:t>post rand</w:t>
            </w:r>
          </w:p>
        </w:tc>
        <w:tc>
          <w:tcPr>
            <w:tcW w:w="8308" w:type="dxa"/>
            <w:gridSpan w:val="8"/>
            <w:shd w:val="clear" w:color="auto" w:fill="EDEDED" w:themeFill="accent3" w:themeFillTint="33"/>
          </w:tcPr>
          <w:p w14:paraId="5511CEDC" w14:textId="77777777" w:rsidR="00FE1879" w:rsidRDefault="00FE1879" w:rsidP="00823CD4">
            <w:pPr>
              <w:jc w:val="center"/>
              <w:rPr>
                <w:rFonts w:asciiTheme="minorHAnsi" w:eastAsia="Calibri" w:hAnsiTheme="minorHAnsi"/>
                <w:sz w:val="18"/>
                <w:szCs w:val="18"/>
                <w:lang w:eastAsia="en-US"/>
              </w:rPr>
            </w:pPr>
            <w:r w:rsidRPr="00E83031">
              <w:rPr>
                <w:rFonts w:asciiTheme="minorHAnsi" w:eastAsia="Calibri" w:hAnsiTheme="minorHAnsi"/>
                <w:sz w:val="18"/>
                <w:szCs w:val="18"/>
                <w:lang w:eastAsia="en-US"/>
              </w:rPr>
              <w:t xml:space="preserve">Follow up </w:t>
            </w:r>
            <w:r>
              <w:rPr>
                <w:rFonts w:asciiTheme="minorHAnsi" w:eastAsia="Calibri" w:hAnsiTheme="minorHAnsi"/>
                <w:sz w:val="18"/>
                <w:szCs w:val="18"/>
                <w:lang w:eastAsia="en-US"/>
              </w:rPr>
              <w:t>a</w:t>
            </w:r>
            <w:r w:rsidRPr="00E83031">
              <w:rPr>
                <w:rFonts w:asciiTheme="minorHAnsi" w:eastAsia="Calibri" w:hAnsiTheme="minorHAnsi"/>
                <w:sz w:val="18"/>
                <w:szCs w:val="18"/>
                <w:lang w:eastAsia="en-US"/>
              </w:rPr>
              <w:t>ssessments</w:t>
            </w:r>
            <w:r>
              <w:rPr>
                <w:rFonts w:asciiTheme="minorHAnsi" w:eastAsia="Calibri" w:hAnsiTheme="minorHAnsi"/>
                <w:sz w:val="18"/>
                <w:szCs w:val="18"/>
                <w:lang w:eastAsia="en-US"/>
              </w:rPr>
              <w:t xml:space="preserve"> – until confirmed </w:t>
            </w:r>
            <w:proofErr w:type="gramStart"/>
            <w:r>
              <w:rPr>
                <w:rFonts w:asciiTheme="minorHAnsi" w:eastAsia="Calibri" w:hAnsiTheme="minorHAnsi"/>
                <w:sz w:val="18"/>
                <w:szCs w:val="18"/>
                <w:lang w:eastAsia="en-US"/>
              </w:rPr>
              <w:t>healing</w:t>
            </w:r>
            <w:proofErr w:type="gramEnd"/>
          </w:p>
          <w:p w14:paraId="2739AAC3" w14:textId="77777777" w:rsidR="00FE1879" w:rsidRDefault="00FE1879" w:rsidP="00823CD4">
            <w:pPr>
              <w:jc w:val="center"/>
              <w:rPr>
                <w:rFonts w:asciiTheme="minorHAnsi" w:eastAsia="Calibri" w:hAnsiTheme="minorHAnsi"/>
                <w:sz w:val="18"/>
                <w:szCs w:val="18"/>
                <w:lang w:eastAsia="en-US"/>
              </w:rPr>
            </w:pPr>
            <w:r>
              <w:rPr>
                <w:rFonts w:asciiTheme="minorHAnsi" w:eastAsia="Calibri" w:hAnsiTheme="minorHAnsi"/>
                <w:sz w:val="18"/>
                <w:szCs w:val="18"/>
                <w:lang w:eastAsia="en-US"/>
              </w:rPr>
              <w:t>Weekly to 26 weeks then monthly (where applicable)</w:t>
            </w:r>
          </w:p>
          <w:p w14:paraId="6A58B056" w14:textId="77777777" w:rsidR="00FE1879" w:rsidRPr="007C4413" w:rsidRDefault="00FE1879" w:rsidP="00823CD4">
            <w:pPr>
              <w:jc w:val="center"/>
              <w:rPr>
                <w:rFonts w:asciiTheme="minorHAnsi" w:eastAsia="Calibri" w:hAnsiTheme="minorHAnsi" w:cstheme="minorHAnsi"/>
                <w:sz w:val="18"/>
                <w:szCs w:val="18"/>
                <w:lang w:eastAsia="en-US"/>
              </w:rPr>
            </w:pPr>
            <w:r w:rsidRPr="00AB39C0">
              <w:rPr>
                <w:rFonts w:asciiTheme="minorHAnsi" w:hAnsiTheme="minorHAnsi" w:cstheme="minorHAnsi"/>
                <w:sz w:val="18"/>
                <w:szCs w:val="18"/>
              </w:rPr>
              <w:t>+/- 3 days if weekly or +/- 7 days if monthly</w:t>
            </w:r>
          </w:p>
        </w:tc>
        <w:tc>
          <w:tcPr>
            <w:tcW w:w="1182" w:type="dxa"/>
            <w:shd w:val="clear" w:color="auto" w:fill="DBDBDB" w:themeFill="accent3" w:themeFillTint="66"/>
          </w:tcPr>
          <w:p w14:paraId="6771C79B" w14:textId="77777777" w:rsidR="00FE1879" w:rsidRPr="00E83031" w:rsidRDefault="00FE1879" w:rsidP="00823CD4">
            <w:pPr>
              <w:jc w:val="center"/>
              <w:rPr>
                <w:rFonts w:asciiTheme="minorHAnsi" w:eastAsia="Calibri" w:hAnsiTheme="minorHAnsi"/>
                <w:sz w:val="18"/>
                <w:szCs w:val="18"/>
                <w:lang w:eastAsia="en-US"/>
              </w:rPr>
            </w:pPr>
            <w:r w:rsidRPr="00E83031">
              <w:rPr>
                <w:rFonts w:asciiTheme="minorHAnsi" w:eastAsia="Calibri" w:hAnsiTheme="minorHAnsi"/>
                <w:sz w:val="18"/>
                <w:szCs w:val="18"/>
                <w:lang w:eastAsia="en-US"/>
              </w:rPr>
              <w:t>Confirmation of healing</w:t>
            </w:r>
            <w:r>
              <w:rPr>
                <w:rFonts w:asciiTheme="minorHAnsi" w:eastAsia="Calibri" w:hAnsiTheme="minorHAnsi"/>
                <w:sz w:val="18"/>
                <w:szCs w:val="18"/>
                <w:vertAlign w:val="superscript"/>
                <w:lang w:eastAsia="en-US"/>
              </w:rPr>
              <w:t>6</w:t>
            </w:r>
            <w:r w:rsidRPr="00E83031">
              <w:rPr>
                <w:rFonts w:asciiTheme="minorHAnsi" w:eastAsia="Calibri" w:hAnsiTheme="minorHAnsi"/>
                <w:sz w:val="18"/>
                <w:szCs w:val="18"/>
                <w:lang w:eastAsia="en-US"/>
              </w:rPr>
              <w:t xml:space="preserve"> </w:t>
            </w:r>
          </w:p>
        </w:tc>
        <w:tc>
          <w:tcPr>
            <w:tcW w:w="1167" w:type="dxa"/>
            <w:shd w:val="clear" w:color="auto" w:fill="DBDBDB" w:themeFill="accent3" w:themeFillTint="66"/>
          </w:tcPr>
          <w:p w14:paraId="13036286" w14:textId="77777777" w:rsidR="00FE1879" w:rsidRPr="00E83031" w:rsidRDefault="00FE1879" w:rsidP="00823CD4">
            <w:pPr>
              <w:jc w:val="center"/>
              <w:rPr>
                <w:rFonts w:asciiTheme="minorHAnsi" w:eastAsia="Calibri" w:hAnsiTheme="minorHAnsi"/>
                <w:sz w:val="18"/>
                <w:szCs w:val="18"/>
                <w:lang w:eastAsia="en-US"/>
              </w:rPr>
            </w:pPr>
            <w:r>
              <w:rPr>
                <w:rFonts w:asciiTheme="minorHAnsi" w:eastAsia="Calibri" w:hAnsiTheme="minorHAnsi"/>
                <w:sz w:val="18"/>
                <w:szCs w:val="18"/>
                <w:lang w:eastAsia="en-US"/>
              </w:rPr>
              <w:t>Post healing review phone call</w:t>
            </w:r>
          </w:p>
        </w:tc>
        <w:tc>
          <w:tcPr>
            <w:tcW w:w="851" w:type="dxa"/>
            <w:shd w:val="clear" w:color="auto" w:fill="DBDBDB" w:themeFill="accent3" w:themeFillTint="66"/>
          </w:tcPr>
          <w:p w14:paraId="03E760A9" w14:textId="77777777" w:rsidR="00FE1879" w:rsidRDefault="00FE1879" w:rsidP="00823CD4">
            <w:pPr>
              <w:jc w:val="center"/>
              <w:rPr>
                <w:rFonts w:asciiTheme="minorHAnsi" w:eastAsia="Calibri" w:hAnsiTheme="minorHAnsi"/>
                <w:sz w:val="18"/>
                <w:szCs w:val="18"/>
                <w:lang w:eastAsia="en-US"/>
              </w:rPr>
            </w:pPr>
            <w:r>
              <w:rPr>
                <w:rFonts w:asciiTheme="minorHAnsi" w:eastAsia="Calibri" w:hAnsiTheme="minorHAnsi"/>
                <w:sz w:val="18"/>
                <w:szCs w:val="18"/>
                <w:lang w:eastAsia="en-US"/>
              </w:rPr>
              <w:t>Further Surgery eCRF</w:t>
            </w:r>
          </w:p>
        </w:tc>
      </w:tr>
      <w:tr w:rsidR="00FE1879" w:rsidRPr="000C4D82" w14:paraId="5AD066C8" w14:textId="77777777" w:rsidTr="00FE1879">
        <w:trPr>
          <w:trHeight w:val="524"/>
        </w:trPr>
        <w:tc>
          <w:tcPr>
            <w:tcW w:w="1977" w:type="dxa"/>
            <w:shd w:val="clear" w:color="auto" w:fill="auto"/>
          </w:tcPr>
          <w:p w14:paraId="204FE078" w14:textId="77777777" w:rsidR="00FE1879" w:rsidRPr="00AB39C0" w:rsidRDefault="00FE1879" w:rsidP="00823CD4">
            <w:pPr>
              <w:jc w:val="center"/>
              <w:rPr>
                <w:rFonts w:asciiTheme="minorHAnsi" w:eastAsia="Calibri" w:hAnsiTheme="minorHAnsi"/>
                <w:b/>
                <w:bCs/>
                <w:sz w:val="18"/>
                <w:szCs w:val="18"/>
                <w:lang w:eastAsia="en-US"/>
              </w:rPr>
            </w:pPr>
            <w:r>
              <w:rPr>
                <w:rFonts w:asciiTheme="minorHAnsi" w:eastAsia="Calibri" w:hAnsiTheme="minorHAnsi"/>
                <w:b/>
                <w:bCs/>
                <w:sz w:val="18"/>
                <w:szCs w:val="18"/>
                <w:lang w:eastAsia="en-US"/>
              </w:rPr>
              <w:t>Week (post randomisation)</w:t>
            </w:r>
            <w:r w:rsidRPr="00AB39C0">
              <w:rPr>
                <w:rFonts w:asciiTheme="minorHAnsi" w:eastAsia="Calibri" w:hAnsiTheme="minorHAnsi"/>
                <w:b/>
                <w:bCs/>
                <w:sz w:val="18"/>
                <w:szCs w:val="18"/>
                <w:lang w:eastAsia="en-US"/>
              </w:rPr>
              <w:t xml:space="preserve"> </w:t>
            </w:r>
          </w:p>
        </w:tc>
        <w:tc>
          <w:tcPr>
            <w:tcW w:w="1074" w:type="dxa"/>
            <w:shd w:val="clear" w:color="auto" w:fill="F7CAAC" w:themeFill="accent2" w:themeFillTint="66"/>
          </w:tcPr>
          <w:p w14:paraId="33632254" w14:textId="77777777" w:rsidR="00FE1879" w:rsidRPr="00E83031" w:rsidRDefault="00FE1879" w:rsidP="00823CD4">
            <w:pPr>
              <w:jc w:val="center"/>
              <w:rPr>
                <w:rFonts w:asciiTheme="minorHAnsi" w:eastAsia="Calibri" w:hAnsiTheme="minorHAnsi"/>
                <w:sz w:val="18"/>
                <w:szCs w:val="18"/>
                <w:lang w:eastAsia="en-US"/>
              </w:rPr>
            </w:pPr>
            <w:r>
              <w:rPr>
                <w:rFonts w:asciiTheme="minorHAnsi" w:eastAsia="Calibri" w:hAnsiTheme="minorHAnsi"/>
                <w:sz w:val="18"/>
                <w:szCs w:val="18"/>
                <w:lang w:eastAsia="en-US"/>
              </w:rPr>
              <w:t>Pre-rand</w:t>
            </w:r>
          </w:p>
          <w:p w14:paraId="7D28B5F9" w14:textId="77777777" w:rsidR="00FE1879" w:rsidRPr="00E83031" w:rsidRDefault="00FE1879" w:rsidP="00823CD4">
            <w:pPr>
              <w:jc w:val="center"/>
              <w:rPr>
                <w:rFonts w:asciiTheme="minorHAnsi" w:eastAsia="Calibri" w:hAnsiTheme="minorHAnsi"/>
                <w:sz w:val="18"/>
                <w:szCs w:val="18"/>
                <w:lang w:eastAsia="en-US"/>
              </w:rPr>
            </w:pPr>
          </w:p>
        </w:tc>
        <w:tc>
          <w:tcPr>
            <w:tcW w:w="1458" w:type="dxa"/>
            <w:gridSpan w:val="2"/>
            <w:shd w:val="clear" w:color="auto" w:fill="F7CAAC" w:themeFill="accent2" w:themeFillTint="66"/>
          </w:tcPr>
          <w:p w14:paraId="1DD9F9E9" w14:textId="77777777" w:rsidR="00FE1879" w:rsidRPr="00E83031" w:rsidRDefault="00FE1879" w:rsidP="00823CD4">
            <w:pPr>
              <w:jc w:val="center"/>
              <w:rPr>
                <w:rFonts w:asciiTheme="minorHAnsi" w:eastAsia="Calibri" w:hAnsiTheme="minorHAnsi"/>
                <w:sz w:val="18"/>
                <w:szCs w:val="18"/>
                <w:lang w:eastAsia="en-US"/>
              </w:rPr>
            </w:pPr>
            <w:r>
              <w:rPr>
                <w:rFonts w:asciiTheme="minorHAnsi" w:eastAsia="Calibri" w:hAnsiTheme="minorHAnsi"/>
                <w:sz w:val="18"/>
                <w:szCs w:val="18"/>
                <w:lang w:eastAsia="en-US"/>
              </w:rPr>
              <w:t>Day 0</w:t>
            </w:r>
          </w:p>
        </w:tc>
        <w:tc>
          <w:tcPr>
            <w:tcW w:w="867" w:type="dxa"/>
            <w:shd w:val="clear" w:color="auto" w:fill="EDEDED" w:themeFill="accent3" w:themeFillTint="33"/>
          </w:tcPr>
          <w:p w14:paraId="4E551B36" w14:textId="77777777" w:rsidR="00FE1879" w:rsidRPr="00AB39C0" w:rsidRDefault="00FE1879" w:rsidP="00823CD4">
            <w:pPr>
              <w:jc w:val="center"/>
              <w:rPr>
                <w:rFonts w:asciiTheme="minorHAnsi" w:eastAsia="Calibri" w:hAnsiTheme="minorHAnsi"/>
                <w:b/>
                <w:bCs/>
                <w:sz w:val="18"/>
                <w:szCs w:val="18"/>
                <w:lang w:eastAsia="en-US"/>
              </w:rPr>
            </w:pPr>
            <w:r w:rsidRPr="00AB39C0">
              <w:rPr>
                <w:rFonts w:asciiTheme="minorHAnsi" w:eastAsia="Calibri" w:hAnsiTheme="minorHAnsi"/>
                <w:b/>
                <w:bCs/>
                <w:sz w:val="18"/>
                <w:szCs w:val="18"/>
                <w:lang w:eastAsia="en-US"/>
              </w:rPr>
              <w:t>1 - 26</w:t>
            </w:r>
          </w:p>
          <w:p w14:paraId="3201CFF8" w14:textId="77777777" w:rsidR="00FE1879" w:rsidRDefault="00FE1879" w:rsidP="00823CD4">
            <w:pPr>
              <w:jc w:val="center"/>
              <w:rPr>
                <w:rFonts w:asciiTheme="minorHAnsi" w:eastAsia="Calibri" w:hAnsiTheme="minorHAnsi"/>
                <w:sz w:val="18"/>
                <w:szCs w:val="18"/>
                <w:lang w:eastAsia="en-US"/>
              </w:rPr>
            </w:pPr>
            <w:r>
              <w:rPr>
                <w:rFonts w:asciiTheme="minorHAnsi" w:eastAsia="Calibri" w:hAnsiTheme="minorHAnsi"/>
                <w:sz w:val="18"/>
                <w:szCs w:val="18"/>
                <w:lang w:eastAsia="en-US"/>
              </w:rPr>
              <w:t>Weekly phone</w:t>
            </w:r>
          </w:p>
          <w:p w14:paraId="0A941F69" w14:textId="77777777" w:rsidR="00FE1879" w:rsidRPr="00E83031" w:rsidRDefault="00FE1879" w:rsidP="00823CD4">
            <w:pPr>
              <w:jc w:val="center"/>
              <w:rPr>
                <w:rFonts w:asciiTheme="minorHAnsi" w:eastAsia="Calibri" w:hAnsiTheme="minorHAnsi"/>
                <w:sz w:val="18"/>
                <w:szCs w:val="18"/>
                <w:lang w:eastAsia="en-US"/>
              </w:rPr>
            </w:pPr>
            <w:r>
              <w:rPr>
                <w:rFonts w:asciiTheme="minorHAnsi" w:eastAsia="Calibri" w:hAnsiTheme="minorHAnsi"/>
                <w:sz w:val="18"/>
                <w:szCs w:val="18"/>
                <w:lang w:eastAsia="en-US"/>
              </w:rPr>
              <w:t>FU till healing</w:t>
            </w:r>
          </w:p>
        </w:tc>
        <w:tc>
          <w:tcPr>
            <w:tcW w:w="1094" w:type="dxa"/>
            <w:shd w:val="clear" w:color="auto" w:fill="EDEDED" w:themeFill="accent3" w:themeFillTint="33"/>
          </w:tcPr>
          <w:p w14:paraId="75B53FDB" w14:textId="492DB80E" w:rsidR="00FE1879" w:rsidRDefault="00FE1879" w:rsidP="00823CD4">
            <w:pPr>
              <w:jc w:val="center"/>
              <w:rPr>
                <w:rFonts w:asciiTheme="minorHAnsi" w:eastAsia="Calibri" w:hAnsiTheme="minorHAnsi"/>
                <w:sz w:val="18"/>
                <w:szCs w:val="18"/>
                <w:lang w:eastAsia="en-US"/>
              </w:rPr>
            </w:pPr>
            <w:r w:rsidRPr="00AB39C0">
              <w:rPr>
                <w:rFonts w:asciiTheme="minorHAnsi" w:eastAsia="Calibri" w:hAnsiTheme="minorHAnsi"/>
                <w:b/>
                <w:bCs/>
                <w:sz w:val="18"/>
                <w:szCs w:val="18"/>
                <w:lang w:eastAsia="en-US"/>
              </w:rPr>
              <w:t xml:space="preserve">27- 52 </w:t>
            </w:r>
            <w:r>
              <w:rPr>
                <w:rFonts w:asciiTheme="minorHAnsi" w:eastAsia="Calibri" w:hAnsiTheme="minorHAnsi"/>
                <w:sz w:val="18"/>
                <w:szCs w:val="18"/>
                <w:lang w:eastAsia="en-US"/>
              </w:rPr>
              <w:t>Monthly phone</w:t>
            </w:r>
          </w:p>
          <w:p w14:paraId="455FA6AD" w14:textId="77777777" w:rsidR="00FE1879" w:rsidRPr="00E83031" w:rsidRDefault="00FE1879" w:rsidP="00823CD4">
            <w:pPr>
              <w:jc w:val="center"/>
              <w:rPr>
                <w:rFonts w:asciiTheme="minorHAnsi" w:eastAsia="Calibri" w:hAnsiTheme="minorHAnsi"/>
                <w:sz w:val="18"/>
                <w:szCs w:val="18"/>
                <w:lang w:eastAsia="en-US"/>
              </w:rPr>
            </w:pPr>
            <w:r>
              <w:rPr>
                <w:rFonts w:asciiTheme="minorHAnsi" w:eastAsia="Calibri" w:hAnsiTheme="minorHAnsi"/>
                <w:sz w:val="18"/>
                <w:szCs w:val="18"/>
                <w:lang w:eastAsia="en-US"/>
              </w:rPr>
              <w:t>FU till healing</w:t>
            </w:r>
          </w:p>
        </w:tc>
        <w:tc>
          <w:tcPr>
            <w:tcW w:w="935" w:type="dxa"/>
            <w:shd w:val="clear" w:color="auto" w:fill="EDEDED" w:themeFill="accent3" w:themeFillTint="33"/>
          </w:tcPr>
          <w:p w14:paraId="018A06E7" w14:textId="77777777" w:rsidR="00FE1879" w:rsidRPr="00AB39C0" w:rsidRDefault="00FE1879" w:rsidP="00823CD4">
            <w:pPr>
              <w:jc w:val="center"/>
              <w:rPr>
                <w:rFonts w:asciiTheme="minorHAnsi" w:eastAsia="Calibri" w:hAnsiTheme="minorHAnsi"/>
                <w:b/>
                <w:bCs/>
                <w:sz w:val="18"/>
                <w:szCs w:val="18"/>
                <w:lang w:eastAsia="en-US"/>
              </w:rPr>
            </w:pPr>
            <w:r w:rsidRPr="00AB39C0">
              <w:rPr>
                <w:rFonts w:asciiTheme="minorHAnsi" w:eastAsia="Calibri" w:hAnsiTheme="minorHAnsi"/>
                <w:b/>
                <w:bCs/>
                <w:sz w:val="18"/>
                <w:szCs w:val="18"/>
                <w:lang w:eastAsia="en-US"/>
              </w:rPr>
              <w:t>4</w:t>
            </w:r>
          </w:p>
          <w:p w14:paraId="27378D68" w14:textId="77777777" w:rsidR="00FE1879" w:rsidRPr="00E83031" w:rsidRDefault="00FE1879" w:rsidP="00823CD4">
            <w:pPr>
              <w:jc w:val="center"/>
              <w:rPr>
                <w:rFonts w:asciiTheme="minorHAnsi" w:eastAsia="Calibri" w:hAnsiTheme="minorHAnsi"/>
                <w:sz w:val="18"/>
                <w:szCs w:val="18"/>
                <w:lang w:eastAsia="en-US"/>
              </w:rPr>
            </w:pPr>
            <w:r>
              <w:rPr>
                <w:rFonts w:asciiTheme="minorHAnsi" w:eastAsia="Calibri" w:hAnsiTheme="minorHAnsi"/>
                <w:sz w:val="18"/>
                <w:szCs w:val="18"/>
                <w:lang w:eastAsia="en-US"/>
              </w:rPr>
              <w:t>Clinic visit</w:t>
            </w:r>
          </w:p>
        </w:tc>
        <w:tc>
          <w:tcPr>
            <w:tcW w:w="1673" w:type="dxa"/>
            <w:shd w:val="clear" w:color="auto" w:fill="EDEDED" w:themeFill="accent3" w:themeFillTint="33"/>
          </w:tcPr>
          <w:p w14:paraId="19389F2F" w14:textId="77777777" w:rsidR="00FE1879" w:rsidRPr="00AB39C0" w:rsidRDefault="00FE1879" w:rsidP="00823CD4">
            <w:pPr>
              <w:jc w:val="center"/>
              <w:rPr>
                <w:rFonts w:asciiTheme="minorHAnsi" w:eastAsia="Calibri" w:hAnsiTheme="minorHAnsi"/>
                <w:b/>
                <w:bCs/>
                <w:sz w:val="18"/>
                <w:szCs w:val="18"/>
                <w:lang w:eastAsia="en-US"/>
              </w:rPr>
            </w:pPr>
            <w:r w:rsidRPr="00AB39C0">
              <w:rPr>
                <w:rFonts w:asciiTheme="minorHAnsi" w:eastAsia="Calibri" w:hAnsiTheme="minorHAnsi"/>
                <w:b/>
                <w:bCs/>
                <w:sz w:val="18"/>
                <w:szCs w:val="18"/>
                <w:lang w:eastAsia="en-US"/>
              </w:rPr>
              <w:t xml:space="preserve">12 </w:t>
            </w:r>
          </w:p>
          <w:p w14:paraId="2C3F893B" w14:textId="77777777" w:rsidR="00FE1879" w:rsidRDefault="00FE1879" w:rsidP="00823CD4">
            <w:pPr>
              <w:jc w:val="center"/>
              <w:rPr>
                <w:rFonts w:asciiTheme="minorHAnsi" w:eastAsia="Calibri" w:hAnsiTheme="minorHAnsi"/>
                <w:sz w:val="18"/>
                <w:szCs w:val="18"/>
                <w:lang w:eastAsia="en-US"/>
              </w:rPr>
            </w:pPr>
            <w:r>
              <w:rPr>
                <w:rFonts w:asciiTheme="minorHAnsi" w:eastAsia="Calibri" w:hAnsiTheme="minorHAnsi"/>
                <w:sz w:val="18"/>
                <w:szCs w:val="18"/>
                <w:lang w:eastAsia="en-US"/>
              </w:rPr>
              <w:t>Postal/</w:t>
            </w:r>
          </w:p>
          <w:p w14:paraId="1C8072A4" w14:textId="77777777" w:rsidR="00FE1879" w:rsidRPr="00E83031" w:rsidRDefault="00FE1879" w:rsidP="00823CD4">
            <w:pPr>
              <w:jc w:val="center"/>
              <w:rPr>
                <w:rFonts w:asciiTheme="minorHAnsi" w:eastAsia="Calibri" w:hAnsiTheme="minorHAnsi"/>
                <w:sz w:val="18"/>
                <w:szCs w:val="18"/>
                <w:lang w:eastAsia="en-US"/>
              </w:rPr>
            </w:pPr>
            <w:r>
              <w:rPr>
                <w:rFonts w:asciiTheme="minorHAnsi" w:eastAsia="Calibri" w:hAnsiTheme="minorHAnsi"/>
                <w:sz w:val="18"/>
                <w:szCs w:val="18"/>
                <w:lang w:eastAsia="en-US"/>
              </w:rPr>
              <w:t>electronic data collection</w:t>
            </w:r>
          </w:p>
        </w:tc>
        <w:tc>
          <w:tcPr>
            <w:tcW w:w="1207" w:type="dxa"/>
            <w:shd w:val="clear" w:color="auto" w:fill="EDEDED" w:themeFill="accent3" w:themeFillTint="33"/>
          </w:tcPr>
          <w:p w14:paraId="06BAC361" w14:textId="77777777" w:rsidR="00FE1879" w:rsidRPr="00AB39C0" w:rsidRDefault="00FE1879" w:rsidP="00823CD4">
            <w:pPr>
              <w:jc w:val="center"/>
              <w:rPr>
                <w:rFonts w:asciiTheme="minorHAnsi" w:eastAsia="Calibri" w:hAnsiTheme="minorHAnsi"/>
                <w:b/>
                <w:bCs/>
                <w:sz w:val="18"/>
                <w:szCs w:val="18"/>
                <w:lang w:eastAsia="en-US"/>
              </w:rPr>
            </w:pPr>
            <w:r w:rsidRPr="00AB39C0">
              <w:rPr>
                <w:rFonts w:asciiTheme="minorHAnsi" w:eastAsia="Calibri" w:hAnsiTheme="minorHAnsi"/>
                <w:b/>
                <w:bCs/>
                <w:sz w:val="18"/>
                <w:szCs w:val="18"/>
                <w:lang w:eastAsia="en-US"/>
              </w:rPr>
              <w:t xml:space="preserve">26 </w:t>
            </w:r>
          </w:p>
          <w:p w14:paraId="45E60823" w14:textId="77777777" w:rsidR="00FE1879" w:rsidRDefault="00FE1879" w:rsidP="00823CD4">
            <w:pPr>
              <w:jc w:val="center"/>
              <w:rPr>
                <w:rFonts w:asciiTheme="minorHAnsi" w:eastAsia="Calibri" w:hAnsiTheme="minorHAnsi"/>
                <w:sz w:val="18"/>
                <w:szCs w:val="18"/>
                <w:lang w:eastAsia="en-US"/>
              </w:rPr>
            </w:pPr>
            <w:r>
              <w:rPr>
                <w:rFonts w:asciiTheme="minorHAnsi" w:eastAsia="Calibri" w:hAnsiTheme="minorHAnsi"/>
                <w:sz w:val="18"/>
                <w:szCs w:val="18"/>
                <w:lang w:eastAsia="en-US"/>
              </w:rPr>
              <w:t>Postal/</w:t>
            </w:r>
          </w:p>
          <w:p w14:paraId="24D30923" w14:textId="77777777" w:rsidR="00FE1879" w:rsidRPr="005E752D" w:rsidRDefault="00FE1879" w:rsidP="00823CD4">
            <w:pPr>
              <w:jc w:val="center"/>
              <w:rPr>
                <w:rFonts w:asciiTheme="minorHAnsi" w:eastAsia="Calibri" w:hAnsiTheme="minorHAnsi"/>
                <w:sz w:val="18"/>
                <w:szCs w:val="18"/>
                <w:vertAlign w:val="superscript"/>
                <w:lang w:eastAsia="en-US"/>
              </w:rPr>
            </w:pPr>
            <w:r>
              <w:rPr>
                <w:rFonts w:asciiTheme="minorHAnsi" w:eastAsia="Calibri" w:hAnsiTheme="minorHAnsi"/>
                <w:sz w:val="18"/>
                <w:szCs w:val="18"/>
                <w:lang w:eastAsia="en-US"/>
              </w:rPr>
              <w:t>electronic data collection</w:t>
            </w:r>
          </w:p>
        </w:tc>
        <w:tc>
          <w:tcPr>
            <w:tcW w:w="793" w:type="dxa"/>
            <w:shd w:val="clear" w:color="auto" w:fill="EDEDED" w:themeFill="accent3" w:themeFillTint="33"/>
          </w:tcPr>
          <w:p w14:paraId="4F123A69" w14:textId="77777777" w:rsidR="00FE1879" w:rsidRDefault="00FE1879" w:rsidP="00823CD4">
            <w:pPr>
              <w:jc w:val="center"/>
              <w:rPr>
                <w:rFonts w:asciiTheme="minorHAnsi" w:eastAsia="Calibri" w:hAnsiTheme="minorHAnsi"/>
                <w:b/>
                <w:bCs/>
                <w:sz w:val="18"/>
                <w:szCs w:val="18"/>
                <w:lang w:eastAsia="en-US"/>
              </w:rPr>
            </w:pPr>
            <w:r>
              <w:rPr>
                <w:rFonts w:asciiTheme="minorHAnsi" w:eastAsia="Calibri" w:hAnsiTheme="minorHAnsi"/>
                <w:b/>
                <w:bCs/>
                <w:sz w:val="18"/>
                <w:szCs w:val="18"/>
                <w:lang w:eastAsia="en-US"/>
              </w:rPr>
              <w:t>26</w:t>
            </w:r>
          </w:p>
          <w:p w14:paraId="0957BEEA" w14:textId="77777777" w:rsidR="00FE1879" w:rsidRPr="00834A6D" w:rsidRDefault="00FE1879" w:rsidP="00823CD4">
            <w:pPr>
              <w:jc w:val="center"/>
              <w:rPr>
                <w:rFonts w:asciiTheme="minorHAnsi" w:eastAsia="Calibri" w:hAnsiTheme="minorHAnsi"/>
                <w:sz w:val="18"/>
                <w:szCs w:val="18"/>
                <w:lang w:eastAsia="en-US"/>
              </w:rPr>
            </w:pPr>
            <w:r w:rsidRPr="00834A6D">
              <w:rPr>
                <w:rFonts w:asciiTheme="minorHAnsi" w:eastAsia="Calibri" w:hAnsiTheme="minorHAnsi"/>
                <w:sz w:val="18"/>
                <w:szCs w:val="18"/>
                <w:lang w:eastAsia="en-US"/>
              </w:rPr>
              <w:t>Record review</w:t>
            </w:r>
            <w:r>
              <w:rPr>
                <w:rFonts w:asciiTheme="minorHAnsi" w:eastAsia="Calibri" w:hAnsiTheme="minorHAnsi"/>
                <w:sz w:val="18"/>
                <w:szCs w:val="18"/>
                <w:vertAlign w:val="superscript"/>
                <w:lang w:eastAsia="en-US"/>
              </w:rPr>
              <w:t>5</w:t>
            </w:r>
          </w:p>
        </w:tc>
        <w:tc>
          <w:tcPr>
            <w:tcW w:w="946" w:type="dxa"/>
            <w:shd w:val="clear" w:color="auto" w:fill="EDEDED" w:themeFill="accent3" w:themeFillTint="33"/>
          </w:tcPr>
          <w:p w14:paraId="0643D8A6" w14:textId="77777777" w:rsidR="00FE1879" w:rsidRDefault="00FE1879" w:rsidP="00823CD4">
            <w:pPr>
              <w:jc w:val="center"/>
              <w:rPr>
                <w:rFonts w:asciiTheme="minorHAnsi" w:eastAsia="Calibri" w:hAnsiTheme="minorHAnsi"/>
                <w:b/>
                <w:bCs/>
                <w:sz w:val="18"/>
                <w:szCs w:val="18"/>
                <w:lang w:eastAsia="en-US"/>
              </w:rPr>
            </w:pPr>
            <w:r>
              <w:rPr>
                <w:rFonts w:asciiTheme="minorHAnsi" w:eastAsia="Calibri" w:hAnsiTheme="minorHAnsi"/>
                <w:b/>
                <w:bCs/>
                <w:sz w:val="18"/>
                <w:szCs w:val="18"/>
                <w:lang w:eastAsia="en-US"/>
              </w:rPr>
              <w:t>52</w:t>
            </w:r>
          </w:p>
          <w:p w14:paraId="73DB1046" w14:textId="77777777" w:rsidR="00FE1879" w:rsidRPr="00834A6D" w:rsidRDefault="00FE1879" w:rsidP="00823CD4">
            <w:pPr>
              <w:jc w:val="center"/>
              <w:rPr>
                <w:rFonts w:asciiTheme="minorHAnsi" w:eastAsia="Calibri" w:hAnsiTheme="minorHAnsi"/>
                <w:sz w:val="18"/>
                <w:szCs w:val="18"/>
                <w:lang w:eastAsia="en-US"/>
              </w:rPr>
            </w:pPr>
            <w:r w:rsidRPr="00834A6D">
              <w:rPr>
                <w:rFonts w:asciiTheme="minorHAnsi" w:eastAsia="Calibri" w:hAnsiTheme="minorHAnsi"/>
                <w:sz w:val="18"/>
                <w:szCs w:val="18"/>
                <w:lang w:eastAsia="en-US"/>
              </w:rPr>
              <w:t>Postal/ electron data collection</w:t>
            </w:r>
          </w:p>
        </w:tc>
        <w:tc>
          <w:tcPr>
            <w:tcW w:w="793" w:type="dxa"/>
            <w:shd w:val="clear" w:color="auto" w:fill="EDEDED" w:themeFill="accent3" w:themeFillTint="33"/>
          </w:tcPr>
          <w:p w14:paraId="360C4192" w14:textId="77777777" w:rsidR="00FE1879" w:rsidRPr="00AB39C0" w:rsidRDefault="00FE1879" w:rsidP="00823CD4">
            <w:pPr>
              <w:jc w:val="center"/>
              <w:rPr>
                <w:rFonts w:asciiTheme="minorHAnsi" w:eastAsia="Calibri" w:hAnsiTheme="minorHAnsi"/>
                <w:b/>
                <w:bCs/>
                <w:sz w:val="18"/>
                <w:szCs w:val="18"/>
                <w:lang w:eastAsia="en-US"/>
              </w:rPr>
            </w:pPr>
            <w:r w:rsidRPr="00AB39C0">
              <w:rPr>
                <w:rFonts w:asciiTheme="minorHAnsi" w:eastAsia="Calibri" w:hAnsiTheme="minorHAnsi"/>
                <w:b/>
                <w:bCs/>
                <w:sz w:val="18"/>
                <w:szCs w:val="18"/>
                <w:lang w:eastAsia="en-US"/>
              </w:rPr>
              <w:t>52</w:t>
            </w:r>
          </w:p>
          <w:p w14:paraId="0F3C467F" w14:textId="77777777" w:rsidR="00FE1879" w:rsidRPr="00834A6D" w:rsidRDefault="00FE1879" w:rsidP="00823CD4">
            <w:pPr>
              <w:jc w:val="center"/>
              <w:rPr>
                <w:rFonts w:asciiTheme="minorHAnsi" w:eastAsia="Calibri" w:hAnsiTheme="minorHAnsi"/>
                <w:sz w:val="18"/>
                <w:szCs w:val="18"/>
                <w:lang w:eastAsia="en-US"/>
              </w:rPr>
            </w:pPr>
            <w:r>
              <w:rPr>
                <w:rFonts w:asciiTheme="minorHAnsi" w:eastAsia="Calibri" w:hAnsiTheme="minorHAnsi"/>
                <w:sz w:val="18"/>
                <w:szCs w:val="18"/>
                <w:lang w:eastAsia="en-US"/>
              </w:rPr>
              <w:t>record review</w:t>
            </w:r>
            <w:r>
              <w:rPr>
                <w:rFonts w:asciiTheme="minorHAnsi" w:eastAsia="Calibri" w:hAnsiTheme="minorHAnsi"/>
                <w:sz w:val="18"/>
                <w:szCs w:val="18"/>
                <w:vertAlign w:val="superscript"/>
                <w:lang w:eastAsia="en-US"/>
              </w:rPr>
              <w:t>5</w:t>
            </w:r>
          </w:p>
        </w:tc>
        <w:tc>
          <w:tcPr>
            <w:tcW w:w="1182" w:type="dxa"/>
            <w:shd w:val="clear" w:color="auto" w:fill="DBDBDB" w:themeFill="accent3" w:themeFillTint="66"/>
          </w:tcPr>
          <w:p w14:paraId="1669426B" w14:textId="77777777" w:rsidR="00FE1879" w:rsidRPr="00E83031" w:rsidRDefault="00FE1879" w:rsidP="00823CD4">
            <w:pPr>
              <w:jc w:val="center"/>
              <w:rPr>
                <w:rFonts w:asciiTheme="minorHAnsi" w:eastAsia="Calibri" w:hAnsiTheme="minorHAnsi"/>
                <w:sz w:val="18"/>
                <w:szCs w:val="18"/>
                <w:lang w:eastAsia="en-US"/>
              </w:rPr>
            </w:pPr>
            <w:r w:rsidRPr="00E83031">
              <w:rPr>
                <w:rFonts w:asciiTheme="minorHAnsi" w:eastAsia="Calibri" w:hAnsiTheme="minorHAnsi"/>
                <w:sz w:val="18"/>
                <w:szCs w:val="18"/>
                <w:lang w:eastAsia="en-US"/>
              </w:rPr>
              <w:t>Ad hoc as required</w:t>
            </w:r>
          </w:p>
        </w:tc>
        <w:tc>
          <w:tcPr>
            <w:tcW w:w="1167" w:type="dxa"/>
            <w:shd w:val="clear" w:color="auto" w:fill="DBDBDB" w:themeFill="accent3" w:themeFillTint="66"/>
          </w:tcPr>
          <w:p w14:paraId="5F25B2E6" w14:textId="77777777" w:rsidR="00FE1879" w:rsidRPr="00E83031" w:rsidRDefault="00FE1879" w:rsidP="00823CD4">
            <w:pPr>
              <w:jc w:val="center"/>
              <w:rPr>
                <w:rFonts w:asciiTheme="minorHAnsi" w:eastAsia="Calibri" w:hAnsiTheme="minorHAnsi"/>
                <w:sz w:val="18"/>
                <w:szCs w:val="18"/>
                <w:lang w:eastAsia="en-US"/>
              </w:rPr>
            </w:pPr>
            <w:r>
              <w:rPr>
                <w:rFonts w:asciiTheme="minorHAnsi" w:eastAsia="Calibri" w:hAnsiTheme="minorHAnsi"/>
                <w:sz w:val="18"/>
                <w:szCs w:val="18"/>
                <w:lang w:eastAsia="en-US"/>
              </w:rPr>
              <w:t>Ad hoc as required</w:t>
            </w:r>
          </w:p>
        </w:tc>
        <w:tc>
          <w:tcPr>
            <w:tcW w:w="851" w:type="dxa"/>
            <w:shd w:val="clear" w:color="auto" w:fill="DBDBDB" w:themeFill="accent3" w:themeFillTint="66"/>
          </w:tcPr>
          <w:p w14:paraId="444D0BF4" w14:textId="77777777" w:rsidR="00FE1879" w:rsidRPr="00E83031" w:rsidRDefault="00FE1879" w:rsidP="00823CD4">
            <w:pPr>
              <w:jc w:val="center"/>
              <w:rPr>
                <w:rFonts w:asciiTheme="minorHAnsi" w:eastAsia="Calibri" w:hAnsiTheme="minorHAnsi"/>
                <w:sz w:val="18"/>
                <w:szCs w:val="18"/>
                <w:lang w:eastAsia="en-US"/>
              </w:rPr>
            </w:pPr>
            <w:r>
              <w:rPr>
                <w:rFonts w:asciiTheme="minorHAnsi" w:eastAsia="Calibri" w:hAnsiTheme="minorHAnsi"/>
                <w:sz w:val="18"/>
                <w:szCs w:val="18"/>
                <w:lang w:eastAsia="en-US"/>
              </w:rPr>
              <w:t>Ad hoc as required</w:t>
            </w:r>
          </w:p>
        </w:tc>
      </w:tr>
      <w:tr w:rsidR="00FE1879" w:rsidRPr="000C4D82" w14:paraId="1689DD16" w14:textId="77777777" w:rsidTr="00FE1879">
        <w:trPr>
          <w:trHeight w:val="20"/>
        </w:trPr>
        <w:tc>
          <w:tcPr>
            <w:tcW w:w="1977" w:type="dxa"/>
            <w:shd w:val="clear" w:color="auto" w:fill="auto"/>
          </w:tcPr>
          <w:p w14:paraId="0803EA04" w14:textId="77777777" w:rsidR="00FE1879" w:rsidRPr="00AB39C0" w:rsidRDefault="00FE1879" w:rsidP="00823CD4">
            <w:pPr>
              <w:jc w:val="center"/>
              <w:rPr>
                <w:rFonts w:asciiTheme="minorHAnsi" w:eastAsia="Calibri" w:hAnsiTheme="minorHAnsi"/>
                <w:b/>
                <w:bCs/>
                <w:sz w:val="18"/>
                <w:szCs w:val="18"/>
                <w:lang w:eastAsia="en-US"/>
              </w:rPr>
            </w:pPr>
            <w:r w:rsidRPr="00AB39C0">
              <w:rPr>
                <w:rFonts w:asciiTheme="minorHAnsi" w:eastAsia="Calibri" w:hAnsiTheme="minorHAnsi"/>
                <w:b/>
                <w:bCs/>
                <w:sz w:val="18"/>
                <w:szCs w:val="18"/>
                <w:lang w:eastAsia="en-US"/>
              </w:rPr>
              <w:t>STUDY VISIT WINDOW</w:t>
            </w:r>
          </w:p>
        </w:tc>
        <w:tc>
          <w:tcPr>
            <w:tcW w:w="1074" w:type="dxa"/>
          </w:tcPr>
          <w:p w14:paraId="19354963" w14:textId="77777777" w:rsidR="00FE1879" w:rsidRPr="00E83031" w:rsidRDefault="00FE1879" w:rsidP="00823CD4">
            <w:pPr>
              <w:autoSpaceDE w:val="0"/>
              <w:autoSpaceDN w:val="0"/>
              <w:adjustRightInd w:val="0"/>
              <w:rPr>
                <w:rFonts w:asciiTheme="minorHAnsi" w:eastAsia="Calibri" w:hAnsiTheme="minorHAnsi"/>
                <w:sz w:val="18"/>
                <w:szCs w:val="18"/>
                <w:lang w:eastAsia="en-US"/>
              </w:rPr>
            </w:pPr>
          </w:p>
        </w:tc>
        <w:tc>
          <w:tcPr>
            <w:tcW w:w="1458" w:type="dxa"/>
            <w:gridSpan w:val="2"/>
            <w:shd w:val="clear" w:color="auto" w:fill="auto"/>
          </w:tcPr>
          <w:p w14:paraId="2C4D1BB4" w14:textId="77777777" w:rsidR="00FE1879" w:rsidRPr="00E83031" w:rsidRDefault="00FE1879" w:rsidP="00823CD4">
            <w:pPr>
              <w:jc w:val="center"/>
              <w:rPr>
                <w:rFonts w:asciiTheme="minorHAnsi" w:eastAsia="Calibri" w:hAnsiTheme="minorHAnsi"/>
                <w:sz w:val="18"/>
                <w:szCs w:val="18"/>
                <w:lang w:eastAsia="en-US"/>
              </w:rPr>
            </w:pPr>
          </w:p>
        </w:tc>
        <w:tc>
          <w:tcPr>
            <w:tcW w:w="867" w:type="dxa"/>
            <w:shd w:val="clear" w:color="auto" w:fill="auto"/>
          </w:tcPr>
          <w:p w14:paraId="252C9FD5" w14:textId="77777777" w:rsidR="00FE1879" w:rsidRPr="00E83031" w:rsidRDefault="00FE1879" w:rsidP="00823CD4">
            <w:pPr>
              <w:jc w:val="center"/>
              <w:rPr>
                <w:rFonts w:asciiTheme="minorHAnsi" w:eastAsia="Calibri" w:hAnsiTheme="minorHAnsi"/>
                <w:sz w:val="18"/>
                <w:szCs w:val="18"/>
                <w:lang w:eastAsia="en-US"/>
              </w:rPr>
            </w:pPr>
            <w:r w:rsidRPr="00E83031">
              <w:rPr>
                <w:rFonts w:asciiTheme="minorHAnsi" w:eastAsia="Calibri" w:hAnsiTheme="minorHAnsi"/>
                <w:sz w:val="18"/>
                <w:szCs w:val="18"/>
                <w:lang w:eastAsia="en-US"/>
              </w:rPr>
              <w:t>+/-3 days</w:t>
            </w:r>
          </w:p>
        </w:tc>
        <w:tc>
          <w:tcPr>
            <w:tcW w:w="1094" w:type="dxa"/>
            <w:shd w:val="clear" w:color="auto" w:fill="auto"/>
          </w:tcPr>
          <w:p w14:paraId="3BFC873F" w14:textId="77777777" w:rsidR="00FE1879" w:rsidRPr="00E83031" w:rsidRDefault="00FE1879" w:rsidP="00823CD4">
            <w:pPr>
              <w:jc w:val="center"/>
              <w:rPr>
                <w:rFonts w:asciiTheme="minorHAnsi" w:eastAsia="Calibri" w:hAnsiTheme="minorHAnsi"/>
                <w:sz w:val="18"/>
                <w:szCs w:val="18"/>
                <w:lang w:eastAsia="en-US"/>
              </w:rPr>
            </w:pPr>
            <w:r w:rsidRPr="00E83031">
              <w:rPr>
                <w:rFonts w:asciiTheme="minorHAnsi" w:eastAsia="Calibri" w:hAnsiTheme="minorHAnsi"/>
                <w:sz w:val="18"/>
                <w:szCs w:val="18"/>
                <w:lang w:eastAsia="en-US"/>
              </w:rPr>
              <w:t>+/-7 days</w:t>
            </w:r>
            <w:r>
              <w:rPr>
                <w:rFonts w:asciiTheme="minorHAnsi" w:eastAsia="Calibri" w:hAnsiTheme="minorHAnsi"/>
                <w:sz w:val="18"/>
                <w:szCs w:val="18"/>
                <w:lang w:eastAsia="en-US"/>
              </w:rPr>
              <w:t xml:space="preserve"> where applicable</w:t>
            </w:r>
          </w:p>
        </w:tc>
        <w:tc>
          <w:tcPr>
            <w:tcW w:w="935" w:type="dxa"/>
            <w:shd w:val="clear" w:color="auto" w:fill="auto"/>
          </w:tcPr>
          <w:p w14:paraId="61DD3FB2" w14:textId="77777777" w:rsidR="00FE1879" w:rsidRPr="00E83031" w:rsidRDefault="00FE1879" w:rsidP="00823CD4">
            <w:pPr>
              <w:jc w:val="center"/>
              <w:rPr>
                <w:rFonts w:asciiTheme="minorHAnsi" w:eastAsia="Calibri" w:hAnsiTheme="minorHAnsi"/>
                <w:sz w:val="18"/>
                <w:szCs w:val="18"/>
                <w:lang w:eastAsia="en-US"/>
              </w:rPr>
            </w:pPr>
            <w:r w:rsidRPr="00E83031">
              <w:rPr>
                <w:rFonts w:asciiTheme="minorHAnsi" w:eastAsia="Calibri" w:hAnsiTheme="minorHAnsi"/>
                <w:sz w:val="18"/>
                <w:szCs w:val="18"/>
                <w:lang w:eastAsia="en-US"/>
              </w:rPr>
              <w:t>+/-3 days</w:t>
            </w:r>
          </w:p>
        </w:tc>
        <w:tc>
          <w:tcPr>
            <w:tcW w:w="1673" w:type="dxa"/>
          </w:tcPr>
          <w:p w14:paraId="7FE17843" w14:textId="77777777" w:rsidR="00FE1879" w:rsidRPr="00E83031" w:rsidRDefault="00FE1879" w:rsidP="00823CD4">
            <w:pPr>
              <w:jc w:val="center"/>
              <w:rPr>
                <w:rFonts w:asciiTheme="minorHAnsi" w:eastAsia="Calibri" w:hAnsiTheme="minorHAnsi"/>
                <w:sz w:val="18"/>
                <w:szCs w:val="18"/>
                <w:lang w:eastAsia="en-US"/>
              </w:rPr>
            </w:pPr>
            <w:r w:rsidRPr="00E83031">
              <w:rPr>
                <w:rFonts w:asciiTheme="minorHAnsi" w:eastAsia="Calibri" w:hAnsiTheme="minorHAnsi"/>
                <w:sz w:val="18"/>
                <w:szCs w:val="18"/>
                <w:lang w:eastAsia="en-US"/>
              </w:rPr>
              <w:t>+/-3 days</w:t>
            </w:r>
          </w:p>
        </w:tc>
        <w:tc>
          <w:tcPr>
            <w:tcW w:w="1207" w:type="dxa"/>
            <w:shd w:val="clear" w:color="auto" w:fill="auto"/>
          </w:tcPr>
          <w:p w14:paraId="07CF9210" w14:textId="77777777" w:rsidR="00FE1879" w:rsidRPr="00E83031" w:rsidRDefault="00FE1879" w:rsidP="00823CD4">
            <w:pPr>
              <w:jc w:val="center"/>
              <w:rPr>
                <w:rFonts w:asciiTheme="minorHAnsi" w:eastAsia="Calibri" w:hAnsiTheme="minorHAnsi"/>
                <w:sz w:val="18"/>
                <w:szCs w:val="18"/>
                <w:lang w:eastAsia="en-US"/>
              </w:rPr>
            </w:pPr>
            <w:r w:rsidRPr="00E83031">
              <w:rPr>
                <w:rFonts w:asciiTheme="minorHAnsi" w:eastAsia="Calibri" w:hAnsiTheme="minorHAnsi"/>
                <w:sz w:val="18"/>
                <w:szCs w:val="18"/>
                <w:lang w:eastAsia="en-US"/>
              </w:rPr>
              <w:t xml:space="preserve">+/-3 </w:t>
            </w:r>
            <w:r>
              <w:rPr>
                <w:rFonts w:asciiTheme="minorHAnsi" w:eastAsia="Calibri" w:hAnsiTheme="minorHAnsi"/>
                <w:sz w:val="18"/>
                <w:szCs w:val="18"/>
                <w:lang w:eastAsia="en-US"/>
              </w:rPr>
              <w:t xml:space="preserve">days </w:t>
            </w:r>
          </w:p>
        </w:tc>
        <w:tc>
          <w:tcPr>
            <w:tcW w:w="793" w:type="dxa"/>
          </w:tcPr>
          <w:p w14:paraId="41231CB2" w14:textId="77777777" w:rsidR="00FE1879" w:rsidRPr="00E83031" w:rsidRDefault="00FE1879" w:rsidP="00823CD4">
            <w:pPr>
              <w:jc w:val="center"/>
              <w:rPr>
                <w:rFonts w:asciiTheme="minorHAnsi" w:eastAsia="Calibri" w:hAnsiTheme="minorHAnsi"/>
                <w:sz w:val="18"/>
                <w:szCs w:val="18"/>
                <w:lang w:eastAsia="en-US"/>
              </w:rPr>
            </w:pPr>
            <w:r>
              <w:rPr>
                <w:rFonts w:asciiTheme="minorHAnsi" w:eastAsia="Calibri" w:hAnsiTheme="minorHAnsi"/>
                <w:sz w:val="18"/>
                <w:szCs w:val="18"/>
                <w:lang w:eastAsia="en-US"/>
              </w:rPr>
              <w:t>+/- 7 days</w:t>
            </w:r>
          </w:p>
        </w:tc>
        <w:tc>
          <w:tcPr>
            <w:tcW w:w="946" w:type="dxa"/>
          </w:tcPr>
          <w:p w14:paraId="0B930032" w14:textId="77777777" w:rsidR="00FE1879" w:rsidRDefault="00FE1879" w:rsidP="00823CD4">
            <w:pPr>
              <w:jc w:val="center"/>
              <w:rPr>
                <w:rFonts w:asciiTheme="minorHAnsi" w:eastAsia="Calibri" w:hAnsiTheme="minorHAnsi"/>
                <w:sz w:val="18"/>
                <w:szCs w:val="18"/>
                <w:lang w:eastAsia="en-US"/>
              </w:rPr>
            </w:pPr>
            <w:r>
              <w:rPr>
                <w:rFonts w:asciiTheme="minorHAnsi" w:eastAsia="Calibri" w:hAnsiTheme="minorHAnsi"/>
                <w:sz w:val="18"/>
                <w:szCs w:val="18"/>
                <w:lang w:eastAsia="en-US"/>
              </w:rPr>
              <w:t>+/- 3 days</w:t>
            </w:r>
          </w:p>
          <w:p w14:paraId="7B10AAEF" w14:textId="2CE2AD18" w:rsidR="00BC694D" w:rsidRPr="00E83031" w:rsidRDefault="00BC694D" w:rsidP="00823CD4">
            <w:pPr>
              <w:jc w:val="center"/>
              <w:rPr>
                <w:rFonts w:asciiTheme="minorHAnsi" w:eastAsia="Calibri" w:hAnsiTheme="minorHAnsi"/>
                <w:sz w:val="18"/>
                <w:szCs w:val="18"/>
                <w:lang w:eastAsia="en-US"/>
              </w:rPr>
            </w:pPr>
            <w:r>
              <w:rPr>
                <w:rFonts w:asciiTheme="minorHAnsi" w:eastAsia="Calibri" w:hAnsiTheme="minorHAnsi"/>
                <w:sz w:val="18"/>
                <w:szCs w:val="18"/>
                <w:lang w:eastAsia="en-US"/>
              </w:rPr>
              <w:t>where applicable</w:t>
            </w:r>
          </w:p>
        </w:tc>
        <w:tc>
          <w:tcPr>
            <w:tcW w:w="793" w:type="dxa"/>
            <w:shd w:val="clear" w:color="auto" w:fill="auto"/>
          </w:tcPr>
          <w:p w14:paraId="497A7D99" w14:textId="77777777" w:rsidR="00FE1879" w:rsidRPr="00E83031" w:rsidRDefault="00FE1879" w:rsidP="00823CD4">
            <w:pPr>
              <w:jc w:val="center"/>
              <w:rPr>
                <w:rFonts w:asciiTheme="minorHAnsi" w:eastAsia="Calibri" w:hAnsiTheme="minorHAnsi"/>
                <w:sz w:val="18"/>
                <w:szCs w:val="18"/>
                <w:lang w:eastAsia="en-US"/>
              </w:rPr>
            </w:pPr>
            <w:r w:rsidRPr="00E83031">
              <w:rPr>
                <w:rFonts w:asciiTheme="minorHAnsi" w:eastAsia="Calibri" w:hAnsiTheme="minorHAnsi"/>
                <w:sz w:val="18"/>
                <w:szCs w:val="18"/>
                <w:lang w:eastAsia="en-US"/>
              </w:rPr>
              <w:t>+/-7 days</w:t>
            </w:r>
          </w:p>
        </w:tc>
        <w:tc>
          <w:tcPr>
            <w:tcW w:w="1182" w:type="dxa"/>
          </w:tcPr>
          <w:p w14:paraId="7B312A46" w14:textId="77777777" w:rsidR="00FE1879" w:rsidRPr="00E83031" w:rsidRDefault="00FE1879" w:rsidP="00823CD4">
            <w:pPr>
              <w:rPr>
                <w:rFonts w:asciiTheme="minorHAnsi" w:eastAsia="Calibri" w:hAnsiTheme="minorHAnsi"/>
                <w:sz w:val="18"/>
                <w:szCs w:val="18"/>
                <w:lang w:eastAsia="en-US"/>
              </w:rPr>
            </w:pPr>
            <w:r>
              <w:rPr>
                <w:rFonts w:asciiTheme="minorHAnsi" w:eastAsia="Calibri" w:hAnsiTheme="minorHAnsi"/>
                <w:sz w:val="18"/>
                <w:szCs w:val="18"/>
                <w:lang w:eastAsia="en-US"/>
              </w:rPr>
              <w:t xml:space="preserve">within 7 days after </w:t>
            </w:r>
            <w:r w:rsidRPr="00E83031">
              <w:rPr>
                <w:rFonts w:asciiTheme="minorHAnsi" w:eastAsia="Calibri" w:hAnsiTheme="minorHAnsi"/>
                <w:sz w:val="18"/>
                <w:szCs w:val="18"/>
                <w:lang w:eastAsia="en-US"/>
              </w:rPr>
              <w:t>healing reported</w:t>
            </w:r>
          </w:p>
        </w:tc>
        <w:tc>
          <w:tcPr>
            <w:tcW w:w="1167" w:type="dxa"/>
          </w:tcPr>
          <w:p w14:paraId="282FBB83" w14:textId="3E3E5FD6" w:rsidR="00FE1879" w:rsidDel="00EC3C23" w:rsidRDefault="00FE1879" w:rsidP="00823CD4">
            <w:pPr>
              <w:rPr>
                <w:rFonts w:asciiTheme="minorHAnsi" w:eastAsia="Calibri" w:hAnsiTheme="minorHAnsi"/>
                <w:sz w:val="18"/>
                <w:szCs w:val="18"/>
                <w:lang w:eastAsia="en-US"/>
              </w:rPr>
            </w:pPr>
            <w:bookmarkStart w:id="89" w:name="_Hlk168661571"/>
            <w:r>
              <w:rPr>
                <w:rFonts w:asciiTheme="minorHAnsi" w:eastAsia="Calibri" w:hAnsiTheme="minorHAnsi"/>
                <w:sz w:val="18"/>
                <w:szCs w:val="18"/>
                <w:lang w:eastAsia="en-US"/>
              </w:rPr>
              <w:t>4 weeks post healing</w:t>
            </w:r>
            <w:r w:rsidR="00F9444A">
              <w:rPr>
                <w:rFonts w:asciiTheme="minorHAnsi" w:eastAsia="Calibri" w:hAnsiTheme="minorHAnsi"/>
                <w:sz w:val="18"/>
                <w:szCs w:val="18"/>
                <w:lang w:eastAsia="en-US"/>
              </w:rPr>
              <w:t xml:space="preserve"> up to a maximum of 52 weeks +/- 7 days</w:t>
            </w:r>
            <w:bookmarkEnd w:id="89"/>
          </w:p>
        </w:tc>
        <w:tc>
          <w:tcPr>
            <w:tcW w:w="851" w:type="dxa"/>
          </w:tcPr>
          <w:p w14:paraId="4A3962A3" w14:textId="77777777" w:rsidR="00FE1879" w:rsidRDefault="00FE1879" w:rsidP="00823CD4">
            <w:pPr>
              <w:rPr>
                <w:rFonts w:asciiTheme="minorHAnsi" w:eastAsia="Calibri" w:hAnsiTheme="minorHAnsi"/>
                <w:sz w:val="18"/>
                <w:szCs w:val="18"/>
                <w:lang w:eastAsia="en-US"/>
              </w:rPr>
            </w:pPr>
            <w:r>
              <w:rPr>
                <w:rFonts w:asciiTheme="minorHAnsi" w:eastAsia="Calibri" w:hAnsiTheme="minorHAnsi"/>
                <w:sz w:val="18"/>
                <w:szCs w:val="18"/>
                <w:lang w:eastAsia="en-US"/>
              </w:rPr>
              <w:t>On receipt of surgery details</w:t>
            </w:r>
          </w:p>
        </w:tc>
      </w:tr>
      <w:tr w:rsidR="00FE1879" w:rsidRPr="000C4D82" w14:paraId="0ED060F5" w14:textId="77777777" w:rsidTr="00FE1879">
        <w:trPr>
          <w:trHeight w:val="20"/>
        </w:trPr>
        <w:tc>
          <w:tcPr>
            <w:tcW w:w="1977" w:type="dxa"/>
            <w:shd w:val="clear" w:color="auto" w:fill="auto"/>
          </w:tcPr>
          <w:p w14:paraId="41F34E9D"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Informed consent</w:t>
            </w:r>
          </w:p>
        </w:tc>
        <w:tc>
          <w:tcPr>
            <w:tcW w:w="1074" w:type="dxa"/>
          </w:tcPr>
          <w:p w14:paraId="2E1BAAAA"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799" w:type="dxa"/>
            <w:shd w:val="clear" w:color="auto" w:fill="auto"/>
          </w:tcPr>
          <w:p w14:paraId="766EF620" w14:textId="77777777" w:rsidR="00FE1879" w:rsidRPr="00A26416" w:rsidRDefault="00FE1879" w:rsidP="00823CD4">
            <w:pPr>
              <w:jc w:val="center"/>
              <w:rPr>
                <w:rFonts w:asciiTheme="minorHAnsi" w:eastAsia="Calibri" w:hAnsiTheme="minorHAnsi"/>
                <w:szCs w:val="22"/>
                <w:lang w:eastAsia="en-US"/>
              </w:rPr>
            </w:pPr>
          </w:p>
        </w:tc>
        <w:tc>
          <w:tcPr>
            <w:tcW w:w="659" w:type="dxa"/>
          </w:tcPr>
          <w:p w14:paraId="19E51693" w14:textId="77777777" w:rsidR="00FE1879" w:rsidRPr="00A26416" w:rsidRDefault="00FE1879" w:rsidP="00823CD4">
            <w:pPr>
              <w:jc w:val="center"/>
              <w:rPr>
                <w:rFonts w:asciiTheme="minorHAnsi" w:eastAsia="Calibri" w:hAnsiTheme="minorHAnsi"/>
                <w:szCs w:val="22"/>
                <w:lang w:eastAsia="en-US"/>
              </w:rPr>
            </w:pPr>
          </w:p>
        </w:tc>
        <w:tc>
          <w:tcPr>
            <w:tcW w:w="867" w:type="dxa"/>
            <w:shd w:val="clear" w:color="auto" w:fill="auto"/>
          </w:tcPr>
          <w:p w14:paraId="049FBD14" w14:textId="77777777" w:rsidR="00FE1879" w:rsidRPr="00A26416" w:rsidRDefault="00FE1879" w:rsidP="00823CD4">
            <w:pPr>
              <w:jc w:val="center"/>
              <w:rPr>
                <w:rFonts w:asciiTheme="minorHAnsi" w:eastAsia="Calibri" w:hAnsiTheme="minorHAnsi"/>
                <w:szCs w:val="22"/>
                <w:lang w:eastAsia="en-US"/>
              </w:rPr>
            </w:pPr>
          </w:p>
        </w:tc>
        <w:tc>
          <w:tcPr>
            <w:tcW w:w="1094" w:type="dxa"/>
            <w:shd w:val="clear" w:color="auto" w:fill="auto"/>
          </w:tcPr>
          <w:p w14:paraId="7F255A2A" w14:textId="77777777" w:rsidR="00FE1879" w:rsidRPr="00A26416" w:rsidRDefault="00FE1879" w:rsidP="00823CD4">
            <w:pPr>
              <w:jc w:val="center"/>
              <w:rPr>
                <w:rFonts w:asciiTheme="minorHAnsi" w:eastAsia="Calibri" w:hAnsiTheme="minorHAnsi"/>
                <w:szCs w:val="22"/>
                <w:lang w:eastAsia="en-US"/>
              </w:rPr>
            </w:pPr>
          </w:p>
        </w:tc>
        <w:tc>
          <w:tcPr>
            <w:tcW w:w="935" w:type="dxa"/>
            <w:shd w:val="clear" w:color="auto" w:fill="auto"/>
          </w:tcPr>
          <w:p w14:paraId="5700FC69" w14:textId="77777777" w:rsidR="00FE1879" w:rsidRPr="00A26416" w:rsidRDefault="00FE1879" w:rsidP="00823CD4">
            <w:pPr>
              <w:jc w:val="center"/>
              <w:rPr>
                <w:rFonts w:asciiTheme="minorHAnsi" w:eastAsia="Calibri" w:hAnsiTheme="minorHAnsi"/>
                <w:szCs w:val="22"/>
                <w:lang w:eastAsia="en-US"/>
              </w:rPr>
            </w:pPr>
          </w:p>
        </w:tc>
        <w:tc>
          <w:tcPr>
            <w:tcW w:w="1673" w:type="dxa"/>
          </w:tcPr>
          <w:p w14:paraId="5BE02B6C"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41EEC1ED"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7F9265F4"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2E5E3F12"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70A67213"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3C732941" w14:textId="77777777" w:rsidR="00FE1879" w:rsidRPr="00A26416" w:rsidRDefault="00FE1879" w:rsidP="00823CD4">
            <w:pPr>
              <w:jc w:val="center"/>
              <w:rPr>
                <w:rFonts w:asciiTheme="minorHAnsi" w:eastAsia="Calibri" w:hAnsiTheme="minorHAnsi"/>
                <w:szCs w:val="22"/>
                <w:lang w:eastAsia="en-US"/>
              </w:rPr>
            </w:pPr>
          </w:p>
        </w:tc>
        <w:tc>
          <w:tcPr>
            <w:tcW w:w="1167" w:type="dxa"/>
          </w:tcPr>
          <w:p w14:paraId="29028140"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60253789"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38D967E0" w14:textId="77777777" w:rsidTr="00FE1879">
        <w:trPr>
          <w:trHeight w:val="20"/>
        </w:trPr>
        <w:tc>
          <w:tcPr>
            <w:tcW w:w="1977" w:type="dxa"/>
            <w:shd w:val="clear" w:color="auto" w:fill="auto"/>
          </w:tcPr>
          <w:p w14:paraId="6B2456D7"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 xml:space="preserve">Wound area measurement </w:t>
            </w:r>
          </w:p>
        </w:tc>
        <w:tc>
          <w:tcPr>
            <w:tcW w:w="1074" w:type="dxa"/>
          </w:tcPr>
          <w:p w14:paraId="6C246D04"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4C77167B"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r w:rsidRPr="00A26416">
              <w:rPr>
                <w:rFonts w:asciiTheme="minorHAnsi" w:eastAsia="Calibri" w:hAnsiTheme="minorHAnsi"/>
                <w:szCs w:val="22"/>
                <w:vertAlign w:val="superscript"/>
                <w:lang w:eastAsia="en-US"/>
              </w:rPr>
              <w:t>1</w:t>
            </w:r>
          </w:p>
        </w:tc>
        <w:tc>
          <w:tcPr>
            <w:tcW w:w="659" w:type="dxa"/>
          </w:tcPr>
          <w:p w14:paraId="0FA65968" w14:textId="77777777" w:rsidR="00FE1879" w:rsidRPr="00A26416" w:rsidRDefault="00FE1879" w:rsidP="00823CD4">
            <w:pPr>
              <w:jc w:val="center"/>
              <w:rPr>
                <w:rFonts w:asciiTheme="minorHAnsi" w:eastAsia="Calibri" w:hAnsiTheme="minorHAnsi"/>
                <w:szCs w:val="22"/>
                <w:lang w:eastAsia="en-US"/>
              </w:rPr>
            </w:pPr>
          </w:p>
        </w:tc>
        <w:tc>
          <w:tcPr>
            <w:tcW w:w="867" w:type="dxa"/>
            <w:shd w:val="clear" w:color="auto" w:fill="auto"/>
          </w:tcPr>
          <w:p w14:paraId="7BC0B3C2" w14:textId="77777777" w:rsidR="00FE1879" w:rsidRPr="00A26416" w:rsidRDefault="00FE1879" w:rsidP="00823CD4">
            <w:pPr>
              <w:jc w:val="center"/>
              <w:rPr>
                <w:rFonts w:asciiTheme="minorHAnsi" w:eastAsia="Calibri" w:hAnsiTheme="minorHAnsi"/>
                <w:szCs w:val="22"/>
                <w:lang w:eastAsia="en-US"/>
              </w:rPr>
            </w:pPr>
          </w:p>
        </w:tc>
        <w:tc>
          <w:tcPr>
            <w:tcW w:w="1094" w:type="dxa"/>
            <w:shd w:val="clear" w:color="auto" w:fill="auto"/>
          </w:tcPr>
          <w:p w14:paraId="2ABD1689" w14:textId="77777777" w:rsidR="00FE1879" w:rsidRPr="00A26416" w:rsidRDefault="00FE1879" w:rsidP="00823CD4">
            <w:pPr>
              <w:jc w:val="center"/>
              <w:rPr>
                <w:rFonts w:asciiTheme="minorHAnsi" w:eastAsia="Calibri" w:hAnsiTheme="minorHAnsi"/>
                <w:szCs w:val="22"/>
                <w:lang w:eastAsia="en-US"/>
              </w:rPr>
            </w:pPr>
          </w:p>
        </w:tc>
        <w:tc>
          <w:tcPr>
            <w:tcW w:w="935" w:type="dxa"/>
            <w:shd w:val="clear" w:color="auto" w:fill="auto"/>
          </w:tcPr>
          <w:p w14:paraId="33163F64"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673" w:type="dxa"/>
          </w:tcPr>
          <w:p w14:paraId="778AACF3"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1E19ED60"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63B44288"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15694043"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01D3108D"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192EAC45" w14:textId="77777777" w:rsidR="00FE1879" w:rsidRPr="00A26416" w:rsidRDefault="00FE1879" w:rsidP="00823CD4">
            <w:pPr>
              <w:jc w:val="center"/>
              <w:rPr>
                <w:rFonts w:asciiTheme="minorHAnsi" w:eastAsia="Calibri" w:hAnsiTheme="minorHAnsi"/>
                <w:szCs w:val="22"/>
                <w:lang w:eastAsia="en-US"/>
              </w:rPr>
            </w:pPr>
          </w:p>
        </w:tc>
        <w:tc>
          <w:tcPr>
            <w:tcW w:w="1167" w:type="dxa"/>
          </w:tcPr>
          <w:p w14:paraId="2E938BA4"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6D60E260"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0F8E5C1A" w14:textId="77777777" w:rsidTr="00FE1879">
        <w:trPr>
          <w:trHeight w:val="20"/>
        </w:trPr>
        <w:tc>
          <w:tcPr>
            <w:tcW w:w="1977" w:type="dxa"/>
            <w:shd w:val="clear" w:color="auto" w:fill="auto"/>
          </w:tcPr>
          <w:p w14:paraId="0772BE8A"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Closure method and type of partial closure (if applicable)</w:t>
            </w:r>
          </w:p>
        </w:tc>
        <w:tc>
          <w:tcPr>
            <w:tcW w:w="1074" w:type="dxa"/>
          </w:tcPr>
          <w:p w14:paraId="58047685"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3E43A39C"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659" w:type="dxa"/>
          </w:tcPr>
          <w:p w14:paraId="43E8629A" w14:textId="77777777" w:rsidR="00FE1879" w:rsidRPr="00A26416" w:rsidRDefault="00FE1879" w:rsidP="00823CD4">
            <w:pPr>
              <w:jc w:val="center"/>
              <w:rPr>
                <w:rFonts w:asciiTheme="minorHAnsi" w:eastAsia="Calibri" w:hAnsiTheme="minorHAnsi"/>
                <w:szCs w:val="22"/>
                <w:lang w:eastAsia="en-US"/>
              </w:rPr>
            </w:pPr>
          </w:p>
        </w:tc>
        <w:tc>
          <w:tcPr>
            <w:tcW w:w="867" w:type="dxa"/>
            <w:shd w:val="clear" w:color="auto" w:fill="auto"/>
          </w:tcPr>
          <w:p w14:paraId="451B79FF" w14:textId="77777777" w:rsidR="00FE1879" w:rsidRPr="00A26416" w:rsidRDefault="00FE1879" w:rsidP="00823CD4">
            <w:pPr>
              <w:jc w:val="center"/>
              <w:rPr>
                <w:rFonts w:asciiTheme="minorHAnsi" w:eastAsia="Calibri" w:hAnsiTheme="minorHAnsi"/>
                <w:szCs w:val="22"/>
                <w:lang w:eastAsia="en-US"/>
              </w:rPr>
            </w:pPr>
          </w:p>
        </w:tc>
        <w:tc>
          <w:tcPr>
            <w:tcW w:w="1094" w:type="dxa"/>
            <w:shd w:val="clear" w:color="auto" w:fill="auto"/>
          </w:tcPr>
          <w:p w14:paraId="4A24137D" w14:textId="77777777" w:rsidR="00FE1879" w:rsidRPr="00A26416" w:rsidRDefault="00FE1879" w:rsidP="00823CD4">
            <w:pPr>
              <w:jc w:val="center"/>
              <w:rPr>
                <w:rFonts w:asciiTheme="minorHAnsi" w:eastAsia="Calibri" w:hAnsiTheme="minorHAnsi"/>
                <w:szCs w:val="22"/>
                <w:lang w:eastAsia="en-US"/>
              </w:rPr>
            </w:pPr>
          </w:p>
        </w:tc>
        <w:tc>
          <w:tcPr>
            <w:tcW w:w="935" w:type="dxa"/>
            <w:shd w:val="clear" w:color="auto" w:fill="auto"/>
          </w:tcPr>
          <w:p w14:paraId="650C72CE" w14:textId="77777777" w:rsidR="00FE1879" w:rsidRPr="00A26416" w:rsidRDefault="00FE1879" w:rsidP="00823CD4">
            <w:pPr>
              <w:jc w:val="center"/>
              <w:rPr>
                <w:rFonts w:asciiTheme="minorHAnsi" w:eastAsia="Calibri" w:hAnsiTheme="minorHAnsi"/>
                <w:szCs w:val="22"/>
                <w:lang w:eastAsia="en-US"/>
              </w:rPr>
            </w:pPr>
          </w:p>
        </w:tc>
        <w:tc>
          <w:tcPr>
            <w:tcW w:w="1673" w:type="dxa"/>
          </w:tcPr>
          <w:p w14:paraId="299D4538"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11753CE7"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59AE2F4D"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0A597E75"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26550E0C"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28089709" w14:textId="77777777" w:rsidR="00FE1879" w:rsidRPr="00A26416" w:rsidRDefault="00FE1879" w:rsidP="00823CD4">
            <w:pPr>
              <w:jc w:val="center"/>
              <w:rPr>
                <w:rFonts w:asciiTheme="minorHAnsi" w:eastAsia="Calibri" w:hAnsiTheme="minorHAnsi"/>
                <w:szCs w:val="22"/>
                <w:lang w:eastAsia="en-US"/>
              </w:rPr>
            </w:pPr>
          </w:p>
        </w:tc>
        <w:tc>
          <w:tcPr>
            <w:tcW w:w="1167" w:type="dxa"/>
          </w:tcPr>
          <w:p w14:paraId="6C970258"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7841CE25"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r>
      <w:tr w:rsidR="00FE1879" w:rsidRPr="000C4D82" w14:paraId="1E7DCE02" w14:textId="77777777" w:rsidTr="00FE1879">
        <w:trPr>
          <w:trHeight w:val="20"/>
        </w:trPr>
        <w:tc>
          <w:tcPr>
            <w:tcW w:w="1977" w:type="dxa"/>
            <w:shd w:val="clear" w:color="auto" w:fill="auto"/>
          </w:tcPr>
          <w:p w14:paraId="63701242"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 xml:space="preserve">Eligibility for randomisation assessment CRF </w:t>
            </w:r>
          </w:p>
        </w:tc>
        <w:tc>
          <w:tcPr>
            <w:tcW w:w="1074" w:type="dxa"/>
          </w:tcPr>
          <w:p w14:paraId="5D794C62"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117446B6"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659" w:type="dxa"/>
          </w:tcPr>
          <w:p w14:paraId="34C9784E" w14:textId="77777777" w:rsidR="00FE1879" w:rsidRPr="00A26416" w:rsidRDefault="00FE1879" w:rsidP="00823CD4">
            <w:pPr>
              <w:jc w:val="center"/>
              <w:rPr>
                <w:rFonts w:asciiTheme="minorHAnsi" w:eastAsia="Calibri" w:hAnsiTheme="minorHAnsi"/>
                <w:szCs w:val="22"/>
                <w:lang w:eastAsia="en-US"/>
              </w:rPr>
            </w:pPr>
          </w:p>
        </w:tc>
        <w:tc>
          <w:tcPr>
            <w:tcW w:w="867" w:type="dxa"/>
            <w:shd w:val="clear" w:color="auto" w:fill="auto"/>
          </w:tcPr>
          <w:p w14:paraId="3019070D" w14:textId="77777777" w:rsidR="00FE1879" w:rsidRPr="00A26416" w:rsidRDefault="00FE1879" w:rsidP="00823CD4">
            <w:pPr>
              <w:jc w:val="center"/>
              <w:rPr>
                <w:rFonts w:asciiTheme="minorHAnsi" w:eastAsia="Calibri" w:hAnsiTheme="minorHAnsi"/>
                <w:szCs w:val="22"/>
                <w:lang w:eastAsia="en-US"/>
              </w:rPr>
            </w:pPr>
          </w:p>
        </w:tc>
        <w:tc>
          <w:tcPr>
            <w:tcW w:w="1094" w:type="dxa"/>
            <w:shd w:val="clear" w:color="auto" w:fill="auto"/>
          </w:tcPr>
          <w:p w14:paraId="4B3058D6" w14:textId="77777777" w:rsidR="00FE1879" w:rsidRPr="00A26416" w:rsidRDefault="00FE1879" w:rsidP="00823CD4">
            <w:pPr>
              <w:jc w:val="center"/>
              <w:rPr>
                <w:rFonts w:asciiTheme="minorHAnsi" w:eastAsia="Calibri" w:hAnsiTheme="minorHAnsi"/>
                <w:szCs w:val="22"/>
                <w:lang w:eastAsia="en-US"/>
              </w:rPr>
            </w:pPr>
          </w:p>
        </w:tc>
        <w:tc>
          <w:tcPr>
            <w:tcW w:w="935" w:type="dxa"/>
            <w:shd w:val="clear" w:color="auto" w:fill="auto"/>
          </w:tcPr>
          <w:p w14:paraId="18CCDECA" w14:textId="77777777" w:rsidR="00FE1879" w:rsidRPr="00A26416" w:rsidRDefault="00FE1879" w:rsidP="00823CD4">
            <w:pPr>
              <w:jc w:val="center"/>
              <w:rPr>
                <w:rFonts w:asciiTheme="minorHAnsi" w:eastAsia="Calibri" w:hAnsiTheme="minorHAnsi"/>
                <w:szCs w:val="22"/>
                <w:lang w:eastAsia="en-US"/>
              </w:rPr>
            </w:pPr>
          </w:p>
        </w:tc>
        <w:tc>
          <w:tcPr>
            <w:tcW w:w="1673" w:type="dxa"/>
          </w:tcPr>
          <w:p w14:paraId="068BA515"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3648C4DC"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20B50889"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5C1536BA"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34E157EF"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43F747E9" w14:textId="77777777" w:rsidR="00FE1879" w:rsidRPr="00A26416" w:rsidRDefault="00FE1879" w:rsidP="00823CD4">
            <w:pPr>
              <w:jc w:val="center"/>
              <w:rPr>
                <w:rFonts w:asciiTheme="minorHAnsi" w:eastAsia="Calibri" w:hAnsiTheme="minorHAnsi"/>
                <w:szCs w:val="22"/>
                <w:lang w:eastAsia="en-US"/>
              </w:rPr>
            </w:pPr>
          </w:p>
        </w:tc>
        <w:tc>
          <w:tcPr>
            <w:tcW w:w="1167" w:type="dxa"/>
          </w:tcPr>
          <w:p w14:paraId="008E988E"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797F2A11"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124D0A08" w14:textId="77777777" w:rsidTr="00FE1879">
        <w:trPr>
          <w:trHeight w:val="20"/>
        </w:trPr>
        <w:tc>
          <w:tcPr>
            <w:tcW w:w="1977" w:type="dxa"/>
            <w:shd w:val="clear" w:color="auto" w:fill="auto"/>
          </w:tcPr>
          <w:p w14:paraId="5B54DD18"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Demographics, medical history, &amp; baseline clinical assessments</w:t>
            </w:r>
          </w:p>
        </w:tc>
        <w:tc>
          <w:tcPr>
            <w:tcW w:w="1074" w:type="dxa"/>
          </w:tcPr>
          <w:p w14:paraId="61B2CEAA"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23AF2DA5"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659" w:type="dxa"/>
          </w:tcPr>
          <w:p w14:paraId="1276DD46" w14:textId="77777777" w:rsidR="00FE1879" w:rsidRPr="00A26416" w:rsidRDefault="00FE1879" w:rsidP="00823CD4">
            <w:pPr>
              <w:jc w:val="center"/>
              <w:rPr>
                <w:rFonts w:asciiTheme="minorHAnsi" w:eastAsia="Calibri" w:hAnsiTheme="minorHAnsi"/>
                <w:szCs w:val="22"/>
                <w:lang w:eastAsia="en-US"/>
              </w:rPr>
            </w:pPr>
          </w:p>
        </w:tc>
        <w:tc>
          <w:tcPr>
            <w:tcW w:w="867" w:type="dxa"/>
            <w:shd w:val="clear" w:color="auto" w:fill="auto"/>
          </w:tcPr>
          <w:p w14:paraId="75138118" w14:textId="77777777" w:rsidR="00FE1879" w:rsidRPr="00A26416" w:rsidRDefault="00FE1879" w:rsidP="00823CD4">
            <w:pPr>
              <w:jc w:val="center"/>
              <w:rPr>
                <w:rFonts w:asciiTheme="minorHAnsi" w:eastAsia="Calibri" w:hAnsiTheme="minorHAnsi"/>
                <w:szCs w:val="22"/>
                <w:lang w:eastAsia="en-US"/>
              </w:rPr>
            </w:pPr>
          </w:p>
        </w:tc>
        <w:tc>
          <w:tcPr>
            <w:tcW w:w="1094" w:type="dxa"/>
            <w:shd w:val="clear" w:color="auto" w:fill="auto"/>
          </w:tcPr>
          <w:p w14:paraId="084C7E8B" w14:textId="77777777" w:rsidR="00FE1879" w:rsidRPr="00A26416" w:rsidRDefault="00FE1879" w:rsidP="00823CD4">
            <w:pPr>
              <w:jc w:val="center"/>
              <w:rPr>
                <w:rFonts w:asciiTheme="minorHAnsi" w:eastAsia="Calibri" w:hAnsiTheme="minorHAnsi"/>
                <w:szCs w:val="22"/>
                <w:lang w:eastAsia="en-US"/>
              </w:rPr>
            </w:pPr>
          </w:p>
        </w:tc>
        <w:tc>
          <w:tcPr>
            <w:tcW w:w="935" w:type="dxa"/>
            <w:shd w:val="clear" w:color="auto" w:fill="auto"/>
          </w:tcPr>
          <w:p w14:paraId="799F41AE" w14:textId="77777777" w:rsidR="00FE1879" w:rsidRPr="00A26416" w:rsidRDefault="00FE1879" w:rsidP="00823CD4">
            <w:pPr>
              <w:jc w:val="center"/>
              <w:rPr>
                <w:rFonts w:asciiTheme="minorHAnsi" w:eastAsia="Calibri" w:hAnsiTheme="minorHAnsi"/>
                <w:szCs w:val="22"/>
                <w:lang w:eastAsia="en-US"/>
              </w:rPr>
            </w:pPr>
          </w:p>
        </w:tc>
        <w:tc>
          <w:tcPr>
            <w:tcW w:w="1673" w:type="dxa"/>
          </w:tcPr>
          <w:p w14:paraId="6DA7B056"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5524C475"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7E91A806"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34E7E11F"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3EB42E50"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21619AEA" w14:textId="77777777" w:rsidR="00FE1879" w:rsidRPr="00A26416" w:rsidRDefault="00FE1879" w:rsidP="00823CD4">
            <w:pPr>
              <w:jc w:val="center"/>
              <w:rPr>
                <w:rFonts w:asciiTheme="minorHAnsi" w:eastAsia="Calibri" w:hAnsiTheme="minorHAnsi"/>
                <w:szCs w:val="22"/>
                <w:lang w:eastAsia="en-US"/>
              </w:rPr>
            </w:pPr>
          </w:p>
        </w:tc>
        <w:tc>
          <w:tcPr>
            <w:tcW w:w="1167" w:type="dxa"/>
          </w:tcPr>
          <w:p w14:paraId="3880D368"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413B12CD"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2E735B74" w14:textId="77777777" w:rsidTr="00FE1879">
        <w:trPr>
          <w:trHeight w:val="20"/>
        </w:trPr>
        <w:tc>
          <w:tcPr>
            <w:tcW w:w="1977" w:type="dxa"/>
            <w:shd w:val="clear" w:color="auto" w:fill="auto"/>
          </w:tcPr>
          <w:p w14:paraId="30869A4B"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Randomisation</w:t>
            </w:r>
          </w:p>
        </w:tc>
        <w:tc>
          <w:tcPr>
            <w:tcW w:w="1074" w:type="dxa"/>
          </w:tcPr>
          <w:p w14:paraId="36D9EA5E"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6100D7B0" w14:textId="77777777" w:rsidR="00FE1879" w:rsidRPr="00A26416" w:rsidRDefault="00FE1879" w:rsidP="00823CD4">
            <w:pPr>
              <w:jc w:val="center"/>
              <w:rPr>
                <w:rFonts w:asciiTheme="minorHAnsi" w:eastAsia="Calibri" w:hAnsiTheme="minorHAnsi"/>
                <w:szCs w:val="22"/>
                <w:lang w:eastAsia="en-US"/>
              </w:rPr>
            </w:pPr>
          </w:p>
        </w:tc>
        <w:tc>
          <w:tcPr>
            <w:tcW w:w="659" w:type="dxa"/>
          </w:tcPr>
          <w:p w14:paraId="785F55F9"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867" w:type="dxa"/>
            <w:shd w:val="clear" w:color="auto" w:fill="auto"/>
          </w:tcPr>
          <w:p w14:paraId="7C7225E4" w14:textId="77777777" w:rsidR="00FE1879" w:rsidRPr="00A26416" w:rsidRDefault="00FE1879" w:rsidP="00823CD4">
            <w:pPr>
              <w:jc w:val="center"/>
              <w:rPr>
                <w:rFonts w:asciiTheme="minorHAnsi" w:eastAsia="Calibri" w:hAnsiTheme="minorHAnsi"/>
                <w:szCs w:val="22"/>
                <w:lang w:eastAsia="en-US"/>
              </w:rPr>
            </w:pPr>
          </w:p>
        </w:tc>
        <w:tc>
          <w:tcPr>
            <w:tcW w:w="1094" w:type="dxa"/>
            <w:shd w:val="clear" w:color="auto" w:fill="auto"/>
          </w:tcPr>
          <w:p w14:paraId="4224A685" w14:textId="77777777" w:rsidR="00FE1879" w:rsidRPr="00A26416" w:rsidRDefault="00FE1879" w:rsidP="00823CD4">
            <w:pPr>
              <w:jc w:val="center"/>
              <w:rPr>
                <w:rFonts w:asciiTheme="minorHAnsi" w:eastAsia="Calibri" w:hAnsiTheme="minorHAnsi"/>
                <w:szCs w:val="22"/>
                <w:lang w:eastAsia="en-US"/>
              </w:rPr>
            </w:pPr>
          </w:p>
        </w:tc>
        <w:tc>
          <w:tcPr>
            <w:tcW w:w="935" w:type="dxa"/>
            <w:shd w:val="clear" w:color="auto" w:fill="auto"/>
          </w:tcPr>
          <w:p w14:paraId="13151E8D" w14:textId="77777777" w:rsidR="00FE1879" w:rsidRPr="00A26416" w:rsidRDefault="00FE1879" w:rsidP="00823CD4">
            <w:pPr>
              <w:jc w:val="center"/>
              <w:rPr>
                <w:rFonts w:asciiTheme="minorHAnsi" w:eastAsia="Calibri" w:hAnsiTheme="minorHAnsi"/>
                <w:szCs w:val="22"/>
                <w:lang w:eastAsia="en-US"/>
              </w:rPr>
            </w:pPr>
          </w:p>
        </w:tc>
        <w:tc>
          <w:tcPr>
            <w:tcW w:w="1673" w:type="dxa"/>
            <w:shd w:val="clear" w:color="auto" w:fill="auto"/>
          </w:tcPr>
          <w:p w14:paraId="2C41BFB8"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7164CE08"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43410117"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2FD3B6AF"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68141D8E"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66BEC373" w14:textId="77777777" w:rsidR="00FE1879" w:rsidRPr="00A26416" w:rsidRDefault="00FE1879" w:rsidP="00823CD4">
            <w:pPr>
              <w:jc w:val="center"/>
              <w:rPr>
                <w:rFonts w:asciiTheme="minorHAnsi" w:eastAsia="Calibri" w:hAnsiTheme="minorHAnsi"/>
                <w:szCs w:val="22"/>
                <w:lang w:eastAsia="en-US"/>
              </w:rPr>
            </w:pPr>
          </w:p>
        </w:tc>
        <w:tc>
          <w:tcPr>
            <w:tcW w:w="1167" w:type="dxa"/>
          </w:tcPr>
          <w:p w14:paraId="3F5CFE13"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6D8BFCEF"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3E422701" w14:textId="77777777" w:rsidTr="00FE1879">
        <w:trPr>
          <w:trHeight w:val="20"/>
        </w:trPr>
        <w:tc>
          <w:tcPr>
            <w:tcW w:w="1977" w:type="dxa"/>
            <w:shd w:val="clear" w:color="auto" w:fill="auto"/>
          </w:tcPr>
          <w:p w14:paraId="1A884A15"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 xml:space="preserve">Treatment strategy application </w:t>
            </w:r>
          </w:p>
        </w:tc>
        <w:tc>
          <w:tcPr>
            <w:tcW w:w="1074" w:type="dxa"/>
          </w:tcPr>
          <w:p w14:paraId="798ED267"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772AC442" w14:textId="77777777" w:rsidR="00FE1879" w:rsidRPr="00A26416" w:rsidRDefault="00FE1879" w:rsidP="00823CD4">
            <w:pPr>
              <w:jc w:val="center"/>
              <w:rPr>
                <w:rFonts w:asciiTheme="minorHAnsi" w:eastAsia="Calibri" w:hAnsiTheme="minorHAnsi"/>
                <w:szCs w:val="22"/>
                <w:lang w:eastAsia="en-US"/>
              </w:rPr>
            </w:pPr>
          </w:p>
        </w:tc>
        <w:tc>
          <w:tcPr>
            <w:tcW w:w="659" w:type="dxa"/>
          </w:tcPr>
          <w:p w14:paraId="3EB80825"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867" w:type="dxa"/>
            <w:shd w:val="clear" w:color="auto" w:fill="auto"/>
          </w:tcPr>
          <w:p w14:paraId="351D4A22"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094" w:type="dxa"/>
            <w:shd w:val="clear" w:color="auto" w:fill="auto"/>
          </w:tcPr>
          <w:p w14:paraId="3FB1DA43"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935" w:type="dxa"/>
            <w:shd w:val="clear" w:color="auto" w:fill="auto"/>
          </w:tcPr>
          <w:p w14:paraId="250F0300"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673" w:type="dxa"/>
            <w:shd w:val="clear" w:color="auto" w:fill="auto"/>
          </w:tcPr>
          <w:p w14:paraId="4BF2D57D"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3DF508FB"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7C666696"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7F7A8DC9"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1B9E5D9F"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257A4B25" w14:textId="77777777" w:rsidR="00FE1879" w:rsidRPr="00A26416" w:rsidRDefault="00FE1879" w:rsidP="00823CD4">
            <w:pPr>
              <w:jc w:val="center"/>
              <w:rPr>
                <w:rFonts w:asciiTheme="minorHAnsi" w:eastAsia="Calibri" w:hAnsiTheme="minorHAnsi"/>
                <w:szCs w:val="22"/>
                <w:lang w:eastAsia="en-US"/>
              </w:rPr>
            </w:pPr>
          </w:p>
        </w:tc>
        <w:tc>
          <w:tcPr>
            <w:tcW w:w="1167" w:type="dxa"/>
          </w:tcPr>
          <w:p w14:paraId="5FA18EA0"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53E97534"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4DB4B2CC" w14:textId="77777777" w:rsidTr="00FE1879">
        <w:trPr>
          <w:trHeight w:val="20"/>
        </w:trPr>
        <w:tc>
          <w:tcPr>
            <w:tcW w:w="1977" w:type="dxa"/>
            <w:shd w:val="clear" w:color="auto" w:fill="auto"/>
          </w:tcPr>
          <w:p w14:paraId="0ADF2669"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AE/SAEs</w:t>
            </w:r>
          </w:p>
        </w:tc>
        <w:tc>
          <w:tcPr>
            <w:tcW w:w="1074" w:type="dxa"/>
          </w:tcPr>
          <w:p w14:paraId="2DD143D7"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502463B3" w14:textId="77777777" w:rsidR="00FE1879" w:rsidRPr="00A26416" w:rsidRDefault="00FE1879" w:rsidP="00823CD4">
            <w:pPr>
              <w:jc w:val="center"/>
              <w:rPr>
                <w:rFonts w:asciiTheme="minorHAnsi" w:eastAsia="Calibri" w:hAnsiTheme="minorHAnsi"/>
                <w:szCs w:val="22"/>
                <w:lang w:eastAsia="en-US"/>
              </w:rPr>
            </w:pPr>
          </w:p>
        </w:tc>
        <w:tc>
          <w:tcPr>
            <w:tcW w:w="659" w:type="dxa"/>
          </w:tcPr>
          <w:p w14:paraId="1F11A6A4"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867" w:type="dxa"/>
            <w:shd w:val="clear" w:color="auto" w:fill="auto"/>
          </w:tcPr>
          <w:p w14:paraId="0332A88A"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094" w:type="dxa"/>
            <w:shd w:val="clear" w:color="auto" w:fill="auto"/>
          </w:tcPr>
          <w:p w14:paraId="49786A22"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935" w:type="dxa"/>
            <w:shd w:val="clear" w:color="auto" w:fill="auto"/>
          </w:tcPr>
          <w:p w14:paraId="2B8C7671"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673" w:type="dxa"/>
            <w:shd w:val="clear" w:color="auto" w:fill="auto"/>
          </w:tcPr>
          <w:p w14:paraId="46A8A099"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4E25D55D"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1C772B14"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22BC4D06"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2CE39FD8"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3377F1F1" w14:textId="77777777" w:rsidR="00FE1879" w:rsidRPr="00A26416" w:rsidRDefault="00FE1879" w:rsidP="00823CD4">
            <w:pPr>
              <w:jc w:val="center"/>
              <w:rPr>
                <w:rFonts w:asciiTheme="minorHAnsi" w:eastAsia="Calibri" w:hAnsiTheme="minorHAnsi"/>
                <w:szCs w:val="22"/>
                <w:lang w:eastAsia="en-US"/>
              </w:rPr>
            </w:pPr>
          </w:p>
        </w:tc>
        <w:tc>
          <w:tcPr>
            <w:tcW w:w="1167" w:type="dxa"/>
          </w:tcPr>
          <w:p w14:paraId="1B89878A"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06217C92"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2B812059" w14:textId="77777777" w:rsidTr="00FE1879">
        <w:trPr>
          <w:trHeight w:val="20"/>
        </w:trPr>
        <w:tc>
          <w:tcPr>
            <w:tcW w:w="1977" w:type="dxa"/>
            <w:shd w:val="clear" w:color="auto" w:fill="auto"/>
          </w:tcPr>
          <w:p w14:paraId="283C1A12"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Antibiotic use</w:t>
            </w:r>
          </w:p>
        </w:tc>
        <w:tc>
          <w:tcPr>
            <w:tcW w:w="1074" w:type="dxa"/>
          </w:tcPr>
          <w:p w14:paraId="24C0F5D7"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19A3EFA8" w14:textId="77777777" w:rsidR="00FE1879" w:rsidRPr="00A26416" w:rsidRDefault="00FE1879" w:rsidP="00823CD4">
            <w:pPr>
              <w:jc w:val="center"/>
              <w:rPr>
                <w:rFonts w:asciiTheme="minorHAnsi" w:eastAsia="Calibri" w:hAnsiTheme="minorHAnsi"/>
                <w:szCs w:val="22"/>
                <w:lang w:eastAsia="en-US"/>
              </w:rPr>
            </w:pPr>
          </w:p>
        </w:tc>
        <w:tc>
          <w:tcPr>
            <w:tcW w:w="659" w:type="dxa"/>
          </w:tcPr>
          <w:p w14:paraId="412DBC80"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867" w:type="dxa"/>
            <w:shd w:val="clear" w:color="auto" w:fill="auto"/>
          </w:tcPr>
          <w:p w14:paraId="12A54462"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094" w:type="dxa"/>
            <w:shd w:val="clear" w:color="auto" w:fill="auto"/>
          </w:tcPr>
          <w:p w14:paraId="693D1AD2"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935" w:type="dxa"/>
            <w:shd w:val="clear" w:color="auto" w:fill="auto"/>
          </w:tcPr>
          <w:p w14:paraId="683AE578"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673" w:type="dxa"/>
            <w:shd w:val="clear" w:color="auto" w:fill="auto"/>
          </w:tcPr>
          <w:p w14:paraId="36821E1C"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38C9F921"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3767427A" w14:textId="354BF76A" w:rsidR="00FE1879" w:rsidRPr="00A26416" w:rsidRDefault="00FE1879" w:rsidP="00823CD4">
            <w:pPr>
              <w:jc w:val="center"/>
              <w:rPr>
                <w:rFonts w:asciiTheme="minorHAnsi" w:eastAsia="Calibri" w:hAnsiTheme="minorHAnsi"/>
                <w:szCs w:val="22"/>
                <w:lang w:eastAsia="en-US"/>
              </w:rPr>
            </w:pPr>
          </w:p>
        </w:tc>
        <w:tc>
          <w:tcPr>
            <w:tcW w:w="946" w:type="dxa"/>
          </w:tcPr>
          <w:p w14:paraId="0F6E13D8"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0CFC10ED" w14:textId="3EECD77A" w:rsidR="00FE1879" w:rsidRPr="00A26416" w:rsidRDefault="00FE1879" w:rsidP="00823CD4">
            <w:pPr>
              <w:jc w:val="center"/>
              <w:rPr>
                <w:rFonts w:asciiTheme="minorHAnsi" w:eastAsia="Calibri" w:hAnsiTheme="minorHAnsi"/>
                <w:szCs w:val="22"/>
                <w:lang w:eastAsia="en-US"/>
              </w:rPr>
            </w:pPr>
          </w:p>
        </w:tc>
        <w:tc>
          <w:tcPr>
            <w:tcW w:w="1182" w:type="dxa"/>
          </w:tcPr>
          <w:p w14:paraId="3D220434" w14:textId="77777777" w:rsidR="00FE1879" w:rsidRPr="00A26416" w:rsidRDefault="00FE1879" w:rsidP="00823CD4">
            <w:pPr>
              <w:jc w:val="center"/>
              <w:rPr>
                <w:rFonts w:asciiTheme="minorHAnsi" w:eastAsia="Calibri" w:hAnsiTheme="minorHAnsi"/>
                <w:szCs w:val="22"/>
                <w:lang w:eastAsia="en-US"/>
              </w:rPr>
            </w:pPr>
          </w:p>
        </w:tc>
        <w:tc>
          <w:tcPr>
            <w:tcW w:w="1167" w:type="dxa"/>
          </w:tcPr>
          <w:p w14:paraId="5D0809E4"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18706937"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59CDFF94" w14:textId="77777777" w:rsidTr="00FE1879">
        <w:trPr>
          <w:trHeight w:val="20"/>
        </w:trPr>
        <w:tc>
          <w:tcPr>
            <w:tcW w:w="1977" w:type="dxa"/>
            <w:shd w:val="clear" w:color="auto" w:fill="auto"/>
          </w:tcPr>
          <w:p w14:paraId="13C2C71C"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 xml:space="preserve">GP letter sent </w:t>
            </w:r>
          </w:p>
        </w:tc>
        <w:tc>
          <w:tcPr>
            <w:tcW w:w="1074" w:type="dxa"/>
          </w:tcPr>
          <w:p w14:paraId="325D294E"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3B066EA7" w14:textId="77777777" w:rsidR="00FE1879" w:rsidRPr="00A26416" w:rsidRDefault="00FE1879" w:rsidP="00823CD4">
            <w:pPr>
              <w:jc w:val="center"/>
              <w:rPr>
                <w:rFonts w:asciiTheme="minorHAnsi" w:eastAsia="Calibri" w:hAnsiTheme="minorHAnsi"/>
                <w:szCs w:val="22"/>
                <w:lang w:eastAsia="en-US"/>
              </w:rPr>
            </w:pPr>
          </w:p>
        </w:tc>
        <w:tc>
          <w:tcPr>
            <w:tcW w:w="659" w:type="dxa"/>
          </w:tcPr>
          <w:p w14:paraId="00CFC3EE"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867" w:type="dxa"/>
            <w:shd w:val="clear" w:color="auto" w:fill="auto"/>
          </w:tcPr>
          <w:p w14:paraId="3D9C2AF9" w14:textId="77777777" w:rsidR="00FE1879" w:rsidRPr="00A26416" w:rsidRDefault="00FE1879" w:rsidP="00823CD4">
            <w:pPr>
              <w:jc w:val="center"/>
              <w:rPr>
                <w:rFonts w:asciiTheme="minorHAnsi" w:eastAsia="Calibri" w:hAnsiTheme="minorHAnsi"/>
                <w:szCs w:val="22"/>
                <w:lang w:eastAsia="en-US"/>
              </w:rPr>
            </w:pPr>
          </w:p>
        </w:tc>
        <w:tc>
          <w:tcPr>
            <w:tcW w:w="1094" w:type="dxa"/>
            <w:shd w:val="clear" w:color="auto" w:fill="auto"/>
          </w:tcPr>
          <w:p w14:paraId="2B295E10" w14:textId="77777777" w:rsidR="00FE1879" w:rsidRPr="00A26416" w:rsidRDefault="00FE1879" w:rsidP="00823CD4">
            <w:pPr>
              <w:jc w:val="center"/>
              <w:rPr>
                <w:rFonts w:asciiTheme="minorHAnsi" w:eastAsia="Calibri" w:hAnsiTheme="minorHAnsi"/>
                <w:szCs w:val="22"/>
                <w:lang w:eastAsia="en-US"/>
              </w:rPr>
            </w:pPr>
          </w:p>
        </w:tc>
        <w:tc>
          <w:tcPr>
            <w:tcW w:w="935" w:type="dxa"/>
            <w:shd w:val="clear" w:color="auto" w:fill="auto"/>
          </w:tcPr>
          <w:p w14:paraId="6D0A5551" w14:textId="77777777" w:rsidR="00FE1879" w:rsidRPr="00A26416" w:rsidRDefault="00FE1879" w:rsidP="00823CD4">
            <w:pPr>
              <w:jc w:val="center"/>
              <w:rPr>
                <w:rFonts w:asciiTheme="minorHAnsi" w:eastAsia="Calibri" w:hAnsiTheme="minorHAnsi"/>
                <w:szCs w:val="22"/>
                <w:lang w:eastAsia="en-US"/>
              </w:rPr>
            </w:pPr>
          </w:p>
        </w:tc>
        <w:tc>
          <w:tcPr>
            <w:tcW w:w="1673" w:type="dxa"/>
            <w:shd w:val="clear" w:color="auto" w:fill="auto"/>
          </w:tcPr>
          <w:p w14:paraId="4077E588"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52AD7BD4"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647463A8"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60201698"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4A0FBB01"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588603E2" w14:textId="77777777" w:rsidR="00FE1879" w:rsidRPr="00A26416" w:rsidRDefault="00FE1879" w:rsidP="00823CD4">
            <w:pPr>
              <w:jc w:val="center"/>
              <w:rPr>
                <w:rFonts w:asciiTheme="minorHAnsi" w:eastAsia="Calibri" w:hAnsiTheme="minorHAnsi"/>
                <w:szCs w:val="22"/>
                <w:lang w:eastAsia="en-US"/>
              </w:rPr>
            </w:pPr>
          </w:p>
        </w:tc>
        <w:tc>
          <w:tcPr>
            <w:tcW w:w="1167" w:type="dxa"/>
          </w:tcPr>
          <w:p w14:paraId="284FCBDF"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184CEA87"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7A710C27" w14:textId="77777777" w:rsidTr="00FE1879">
        <w:trPr>
          <w:trHeight w:val="20"/>
        </w:trPr>
        <w:tc>
          <w:tcPr>
            <w:tcW w:w="1977" w:type="dxa"/>
            <w:shd w:val="clear" w:color="auto" w:fill="auto"/>
          </w:tcPr>
          <w:p w14:paraId="4ED2B5FE"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Issue participant ID card</w:t>
            </w:r>
          </w:p>
        </w:tc>
        <w:tc>
          <w:tcPr>
            <w:tcW w:w="1074" w:type="dxa"/>
          </w:tcPr>
          <w:p w14:paraId="049CBA54"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0BA4CEF5" w14:textId="77777777" w:rsidR="00FE1879" w:rsidRPr="00A26416" w:rsidRDefault="00FE1879" w:rsidP="00823CD4">
            <w:pPr>
              <w:jc w:val="center"/>
              <w:rPr>
                <w:rFonts w:asciiTheme="minorHAnsi" w:eastAsia="Calibri" w:hAnsiTheme="minorHAnsi"/>
                <w:szCs w:val="22"/>
                <w:lang w:eastAsia="en-US"/>
              </w:rPr>
            </w:pPr>
          </w:p>
        </w:tc>
        <w:tc>
          <w:tcPr>
            <w:tcW w:w="659" w:type="dxa"/>
          </w:tcPr>
          <w:p w14:paraId="4CA44773"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867" w:type="dxa"/>
            <w:shd w:val="clear" w:color="auto" w:fill="auto"/>
          </w:tcPr>
          <w:p w14:paraId="5555D454" w14:textId="77777777" w:rsidR="00FE1879" w:rsidRPr="00A26416" w:rsidRDefault="00FE1879" w:rsidP="00823CD4">
            <w:pPr>
              <w:jc w:val="center"/>
              <w:rPr>
                <w:rFonts w:asciiTheme="minorHAnsi" w:eastAsia="Calibri" w:hAnsiTheme="minorHAnsi"/>
                <w:szCs w:val="22"/>
                <w:lang w:eastAsia="en-US"/>
              </w:rPr>
            </w:pPr>
          </w:p>
        </w:tc>
        <w:tc>
          <w:tcPr>
            <w:tcW w:w="1094" w:type="dxa"/>
            <w:shd w:val="clear" w:color="auto" w:fill="auto"/>
          </w:tcPr>
          <w:p w14:paraId="58BF7447" w14:textId="77777777" w:rsidR="00FE1879" w:rsidRPr="00A26416" w:rsidRDefault="00FE1879" w:rsidP="00823CD4">
            <w:pPr>
              <w:jc w:val="center"/>
              <w:rPr>
                <w:rFonts w:asciiTheme="minorHAnsi" w:eastAsia="Calibri" w:hAnsiTheme="minorHAnsi"/>
                <w:szCs w:val="22"/>
                <w:lang w:eastAsia="en-US"/>
              </w:rPr>
            </w:pPr>
          </w:p>
        </w:tc>
        <w:tc>
          <w:tcPr>
            <w:tcW w:w="935" w:type="dxa"/>
            <w:shd w:val="clear" w:color="auto" w:fill="auto"/>
          </w:tcPr>
          <w:p w14:paraId="43DCB8DC" w14:textId="77777777" w:rsidR="00FE1879" w:rsidRPr="00A26416" w:rsidRDefault="00FE1879" w:rsidP="00823CD4">
            <w:pPr>
              <w:jc w:val="center"/>
              <w:rPr>
                <w:rFonts w:asciiTheme="minorHAnsi" w:eastAsia="Calibri" w:hAnsiTheme="minorHAnsi"/>
                <w:szCs w:val="22"/>
                <w:lang w:eastAsia="en-US"/>
              </w:rPr>
            </w:pPr>
          </w:p>
        </w:tc>
        <w:tc>
          <w:tcPr>
            <w:tcW w:w="1673" w:type="dxa"/>
            <w:shd w:val="clear" w:color="auto" w:fill="auto"/>
          </w:tcPr>
          <w:p w14:paraId="05ACAD70"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4C86492D"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56B2129F"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08813E59"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614194FA"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2BFD20F3" w14:textId="77777777" w:rsidR="00FE1879" w:rsidRPr="00A26416" w:rsidRDefault="00FE1879" w:rsidP="00823CD4">
            <w:pPr>
              <w:jc w:val="center"/>
              <w:rPr>
                <w:rFonts w:asciiTheme="minorHAnsi" w:eastAsia="Calibri" w:hAnsiTheme="minorHAnsi"/>
                <w:szCs w:val="22"/>
                <w:lang w:eastAsia="en-US"/>
              </w:rPr>
            </w:pPr>
          </w:p>
        </w:tc>
        <w:tc>
          <w:tcPr>
            <w:tcW w:w="1167" w:type="dxa"/>
          </w:tcPr>
          <w:p w14:paraId="28E5D3DC"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13FD60A3"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30560A97" w14:textId="77777777" w:rsidTr="00FE1879">
        <w:trPr>
          <w:trHeight w:val="20"/>
        </w:trPr>
        <w:tc>
          <w:tcPr>
            <w:tcW w:w="1977" w:type="dxa"/>
            <w:shd w:val="clear" w:color="auto" w:fill="auto"/>
          </w:tcPr>
          <w:p w14:paraId="5DEC242F"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EQ-5D-5L</w:t>
            </w:r>
          </w:p>
        </w:tc>
        <w:tc>
          <w:tcPr>
            <w:tcW w:w="1074" w:type="dxa"/>
          </w:tcPr>
          <w:p w14:paraId="47350E31"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596E55F3"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659" w:type="dxa"/>
          </w:tcPr>
          <w:p w14:paraId="78E4378C" w14:textId="77777777" w:rsidR="00FE1879" w:rsidRPr="00A26416" w:rsidRDefault="00FE1879" w:rsidP="00823CD4">
            <w:pPr>
              <w:jc w:val="center"/>
              <w:rPr>
                <w:rFonts w:asciiTheme="minorHAnsi" w:eastAsia="Calibri" w:hAnsiTheme="minorHAnsi"/>
                <w:szCs w:val="22"/>
                <w:lang w:eastAsia="en-US"/>
              </w:rPr>
            </w:pPr>
          </w:p>
        </w:tc>
        <w:tc>
          <w:tcPr>
            <w:tcW w:w="867" w:type="dxa"/>
            <w:shd w:val="clear" w:color="auto" w:fill="auto"/>
          </w:tcPr>
          <w:p w14:paraId="6633E1C1" w14:textId="77777777" w:rsidR="00FE1879" w:rsidRPr="00A26416" w:rsidRDefault="00FE1879" w:rsidP="00823CD4">
            <w:pPr>
              <w:jc w:val="center"/>
              <w:rPr>
                <w:rFonts w:asciiTheme="minorHAnsi" w:eastAsia="Calibri" w:hAnsiTheme="minorHAnsi"/>
                <w:szCs w:val="22"/>
                <w:lang w:eastAsia="en-US"/>
              </w:rPr>
            </w:pPr>
          </w:p>
        </w:tc>
        <w:tc>
          <w:tcPr>
            <w:tcW w:w="1094" w:type="dxa"/>
            <w:shd w:val="clear" w:color="auto" w:fill="auto"/>
          </w:tcPr>
          <w:p w14:paraId="6F689887" w14:textId="77777777" w:rsidR="00FE1879" w:rsidRPr="00A26416" w:rsidRDefault="00FE1879" w:rsidP="00823CD4">
            <w:pPr>
              <w:jc w:val="center"/>
              <w:rPr>
                <w:rFonts w:asciiTheme="minorHAnsi" w:eastAsia="Calibri" w:hAnsiTheme="minorHAnsi"/>
                <w:szCs w:val="22"/>
                <w:lang w:eastAsia="en-US"/>
              </w:rPr>
            </w:pPr>
          </w:p>
        </w:tc>
        <w:tc>
          <w:tcPr>
            <w:tcW w:w="935" w:type="dxa"/>
            <w:shd w:val="clear" w:color="auto" w:fill="auto"/>
          </w:tcPr>
          <w:p w14:paraId="1AB07712"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r w:rsidRPr="00A26416">
              <w:rPr>
                <w:rFonts w:asciiTheme="minorHAnsi" w:eastAsia="Calibri" w:hAnsiTheme="minorHAnsi"/>
                <w:szCs w:val="22"/>
                <w:vertAlign w:val="superscript"/>
                <w:lang w:eastAsia="en-US"/>
              </w:rPr>
              <w:t>2</w:t>
            </w:r>
          </w:p>
        </w:tc>
        <w:tc>
          <w:tcPr>
            <w:tcW w:w="1673" w:type="dxa"/>
            <w:shd w:val="clear" w:color="auto" w:fill="auto"/>
          </w:tcPr>
          <w:p w14:paraId="7ED4A31C"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207" w:type="dxa"/>
            <w:shd w:val="clear" w:color="auto" w:fill="auto"/>
          </w:tcPr>
          <w:p w14:paraId="3E826481"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793" w:type="dxa"/>
          </w:tcPr>
          <w:p w14:paraId="2B56821B"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30CA0619"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r w:rsidRPr="00A26416">
              <w:rPr>
                <w:rFonts w:asciiTheme="minorHAnsi" w:eastAsia="Calibri" w:hAnsiTheme="minorHAnsi"/>
                <w:szCs w:val="22"/>
                <w:vertAlign w:val="superscript"/>
                <w:lang w:eastAsia="en-US"/>
              </w:rPr>
              <w:t>3</w:t>
            </w:r>
          </w:p>
        </w:tc>
        <w:tc>
          <w:tcPr>
            <w:tcW w:w="793" w:type="dxa"/>
            <w:shd w:val="clear" w:color="auto" w:fill="auto"/>
          </w:tcPr>
          <w:p w14:paraId="5158C113"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54F3E77E" w14:textId="77777777" w:rsidR="00FE1879" w:rsidRPr="00A26416" w:rsidRDefault="00FE1879" w:rsidP="00823CD4">
            <w:pPr>
              <w:jc w:val="center"/>
              <w:rPr>
                <w:rFonts w:asciiTheme="minorHAnsi" w:eastAsia="Calibri" w:hAnsiTheme="minorHAnsi"/>
                <w:szCs w:val="22"/>
                <w:lang w:eastAsia="en-US"/>
              </w:rPr>
            </w:pPr>
          </w:p>
        </w:tc>
        <w:tc>
          <w:tcPr>
            <w:tcW w:w="1167" w:type="dxa"/>
          </w:tcPr>
          <w:p w14:paraId="2C04B4B3"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4B950E65"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1A00D6AC" w14:textId="77777777" w:rsidTr="00FE1879">
        <w:trPr>
          <w:trHeight w:val="20"/>
        </w:trPr>
        <w:tc>
          <w:tcPr>
            <w:tcW w:w="1977" w:type="dxa"/>
            <w:shd w:val="clear" w:color="auto" w:fill="auto"/>
          </w:tcPr>
          <w:p w14:paraId="6FE10AC9"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Health resource use</w:t>
            </w:r>
          </w:p>
        </w:tc>
        <w:tc>
          <w:tcPr>
            <w:tcW w:w="1074" w:type="dxa"/>
          </w:tcPr>
          <w:p w14:paraId="2767A93F"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4ED4A2D6" w14:textId="77777777" w:rsidR="00FE1879" w:rsidRPr="00A26416" w:rsidRDefault="00FE1879" w:rsidP="00823CD4">
            <w:pPr>
              <w:jc w:val="center"/>
              <w:rPr>
                <w:rFonts w:asciiTheme="minorHAnsi" w:eastAsia="Calibri" w:hAnsiTheme="minorHAnsi"/>
                <w:szCs w:val="22"/>
                <w:lang w:eastAsia="en-US"/>
              </w:rPr>
            </w:pPr>
          </w:p>
        </w:tc>
        <w:tc>
          <w:tcPr>
            <w:tcW w:w="659" w:type="dxa"/>
          </w:tcPr>
          <w:p w14:paraId="4E77DA7C" w14:textId="77777777" w:rsidR="00FE1879" w:rsidRPr="00A26416" w:rsidRDefault="00FE1879" w:rsidP="00823CD4">
            <w:pPr>
              <w:jc w:val="center"/>
              <w:rPr>
                <w:rFonts w:asciiTheme="minorHAnsi" w:eastAsia="Calibri" w:hAnsiTheme="minorHAnsi"/>
                <w:szCs w:val="22"/>
                <w:lang w:eastAsia="en-US"/>
              </w:rPr>
            </w:pPr>
          </w:p>
        </w:tc>
        <w:tc>
          <w:tcPr>
            <w:tcW w:w="867" w:type="dxa"/>
            <w:shd w:val="clear" w:color="auto" w:fill="auto"/>
          </w:tcPr>
          <w:p w14:paraId="6705B2B7" w14:textId="77777777" w:rsidR="00FE1879" w:rsidRPr="00A26416" w:rsidRDefault="00FE1879" w:rsidP="00823CD4">
            <w:pPr>
              <w:jc w:val="center"/>
              <w:rPr>
                <w:rFonts w:asciiTheme="minorHAnsi" w:eastAsia="Calibri" w:hAnsiTheme="minorHAnsi"/>
                <w:szCs w:val="22"/>
                <w:lang w:eastAsia="en-US"/>
              </w:rPr>
            </w:pPr>
          </w:p>
        </w:tc>
        <w:tc>
          <w:tcPr>
            <w:tcW w:w="1094" w:type="dxa"/>
            <w:shd w:val="clear" w:color="auto" w:fill="auto"/>
          </w:tcPr>
          <w:p w14:paraId="60A6175B" w14:textId="77777777" w:rsidR="00FE1879" w:rsidRPr="00A26416" w:rsidRDefault="00FE1879" w:rsidP="00823CD4">
            <w:pPr>
              <w:jc w:val="center"/>
              <w:rPr>
                <w:rFonts w:asciiTheme="minorHAnsi" w:eastAsia="Calibri" w:hAnsiTheme="minorHAnsi"/>
                <w:szCs w:val="22"/>
                <w:lang w:eastAsia="en-US"/>
              </w:rPr>
            </w:pPr>
          </w:p>
        </w:tc>
        <w:tc>
          <w:tcPr>
            <w:tcW w:w="935" w:type="dxa"/>
            <w:shd w:val="clear" w:color="auto" w:fill="auto"/>
          </w:tcPr>
          <w:p w14:paraId="5EDAE815"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r w:rsidRPr="00A26416">
              <w:rPr>
                <w:rFonts w:asciiTheme="minorHAnsi" w:eastAsia="Calibri" w:hAnsiTheme="minorHAnsi"/>
                <w:szCs w:val="22"/>
                <w:vertAlign w:val="superscript"/>
                <w:lang w:eastAsia="en-US"/>
              </w:rPr>
              <w:t>2</w:t>
            </w:r>
          </w:p>
        </w:tc>
        <w:tc>
          <w:tcPr>
            <w:tcW w:w="1673" w:type="dxa"/>
            <w:shd w:val="clear" w:color="auto" w:fill="auto"/>
          </w:tcPr>
          <w:p w14:paraId="0F06484C"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207" w:type="dxa"/>
            <w:shd w:val="clear" w:color="auto" w:fill="auto"/>
          </w:tcPr>
          <w:p w14:paraId="7F1036D7"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793" w:type="dxa"/>
          </w:tcPr>
          <w:p w14:paraId="2C14CEE4"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3551D32D"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r w:rsidRPr="00A26416">
              <w:rPr>
                <w:rFonts w:asciiTheme="minorHAnsi" w:eastAsia="Calibri" w:hAnsiTheme="minorHAnsi"/>
                <w:szCs w:val="22"/>
                <w:vertAlign w:val="superscript"/>
                <w:lang w:eastAsia="en-US"/>
              </w:rPr>
              <w:t>3</w:t>
            </w:r>
          </w:p>
        </w:tc>
        <w:tc>
          <w:tcPr>
            <w:tcW w:w="793" w:type="dxa"/>
            <w:shd w:val="clear" w:color="auto" w:fill="auto"/>
          </w:tcPr>
          <w:p w14:paraId="1F1F30BA"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0A9D1F13" w14:textId="77777777" w:rsidR="00FE1879" w:rsidRPr="00A26416" w:rsidRDefault="00FE1879" w:rsidP="00823CD4">
            <w:pPr>
              <w:jc w:val="center"/>
              <w:rPr>
                <w:rFonts w:asciiTheme="minorHAnsi" w:eastAsia="Calibri" w:hAnsiTheme="minorHAnsi"/>
                <w:szCs w:val="22"/>
                <w:lang w:eastAsia="en-US"/>
              </w:rPr>
            </w:pPr>
          </w:p>
        </w:tc>
        <w:tc>
          <w:tcPr>
            <w:tcW w:w="1167" w:type="dxa"/>
          </w:tcPr>
          <w:p w14:paraId="48BDC4AA"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332E8068"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33A2DE83" w14:textId="77777777" w:rsidTr="00FE1879">
        <w:trPr>
          <w:trHeight w:val="20"/>
        </w:trPr>
        <w:tc>
          <w:tcPr>
            <w:tcW w:w="1977" w:type="dxa"/>
            <w:shd w:val="clear" w:color="auto" w:fill="auto"/>
          </w:tcPr>
          <w:p w14:paraId="2D384380"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 xml:space="preserve">Modified </w:t>
            </w:r>
            <w:proofErr w:type="spellStart"/>
            <w:r w:rsidRPr="00A26416">
              <w:rPr>
                <w:rFonts w:asciiTheme="minorHAnsi" w:eastAsia="Calibri" w:hAnsiTheme="minorHAnsi"/>
                <w:sz w:val="20"/>
                <w:lang w:eastAsia="en-US"/>
              </w:rPr>
              <w:t>Bluebelle</w:t>
            </w:r>
            <w:proofErr w:type="spellEnd"/>
            <w:r w:rsidRPr="00A26416">
              <w:rPr>
                <w:rFonts w:asciiTheme="minorHAnsi" w:eastAsia="Calibri" w:hAnsiTheme="minorHAnsi"/>
                <w:sz w:val="20"/>
                <w:lang w:eastAsia="en-US"/>
              </w:rPr>
              <w:t xml:space="preserve"> (up to successful healing confirmation)</w:t>
            </w:r>
          </w:p>
        </w:tc>
        <w:tc>
          <w:tcPr>
            <w:tcW w:w="1074" w:type="dxa"/>
          </w:tcPr>
          <w:p w14:paraId="6282561F"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3D2ECE2F" w14:textId="77777777" w:rsidR="00FE1879" w:rsidRPr="00A26416" w:rsidRDefault="00FE1879" w:rsidP="00823CD4">
            <w:pPr>
              <w:jc w:val="center"/>
              <w:rPr>
                <w:rFonts w:asciiTheme="minorHAnsi" w:eastAsia="Calibri" w:hAnsiTheme="minorHAnsi"/>
                <w:szCs w:val="22"/>
                <w:lang w:eastAsia="en-US"/>
              </w:rPr>
            </w:pPr>
          </w:p>
        </w:tc>
        <w:tc>
          <w:tcPr>
            <w:tcW w:w="659" w:type="dxa"/>
          </w:tcPr>
          <w:p w14:paraId="47A8C2A1" w14:textId="77777777" w:rsidR="00FE1879" w:rsidRPr="00A26416" w:rsidRDefault="00FE1879" w:rsidP="00823CD4">
            <w:pPr>
              <w:jc w:val="center"/>
              <w:rPr>
                <w:rFonts w:asciiTheme="minorHAnsi" w:eastAsia="Calibri" w:hAnsiTheme="minorHAnsi"/>
                <w:szCs w:val="22"/>
                <w:lang w:eastAsia="en-US"/>
              </w:rPr>
            </w:pPr>
          </w:p>
        </w:tc>
        <w:tc>
          <w:tcPr>
            <w:tcW w:w="867" w:type="dxa"/>
            <w:shd w:val="clear" w:color="auto" w:fill="auto"/>
          </w:tcPr>
          <w:p w14:paraId="303F875C" w14:textId="77777777" w:rsidR="00FE1879" w:rsidRPr="00A26416" w:rsidRDefault="00FE1879" w:rsidP="00823CD4">
            <w:pPr>
              <w:jc w:val="center"/>
              <w:rPr>
                <w:rFonts w:asciiTheme="minorHAnsi" w:eastAsia="Calibri" w:hAnsiTheme="minorHAnsi"/>
                <w:szCs w:val="22"/>
                <w:lang w:eastAsia="en-US"/>
              </w:rPr>
            </w:pPr>
          </w:p>
        </w:tc>
        <w:tc>
          <w:tcPr>
            <w:tcW w:w="1094" w:type="dxa"/>
            <w:shd w:val="clear" w:color="auto" w:fill="auto"/>
          </w:tcPr>
          <w:p w14:paraId="1038AB58" w14:textId="77777777" w:rsidR="00FE1879" w:rsidRPr="00A26416" w:rsidRDefault="00FE1879" w:rsidP="00823CD4">
            <w:pPr>
              <w:jc w:val="center"/>
              <w:rPr>
                <w:rFonts w:asciiTheme="minorHAnsi" w:eastAsia="Calibri" w:hAnsiTheme="minorHAnsi"/>
                <w:szCs w:val="22"/>
                <w:lang w:eastAsia="en-US"/>
              </w:rPr>
            </w:pPr>
          </w:p>
        </w:tc>
        <w:tc>
          <w:tcPr>
            <w:tcW w:w="935" w:type="dxa"/>
            <w:shd w:val="clear" w:color="auto" w:fill="auto"/>
          </w:tcPr>
          <w:p w14:paraId="6911F70E"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r w:rsidRPr="00A26416">
              <w:rPr>
                <w:rFonts w:asciiTheme="minorHAnsi" w:eastAsia="Calibri" w:hAnsiTheme="minorHAnsi"/>
                <w:szCs w:val="22"/>
                <w:vertAlign w:val="superscript"/>
                <w:lang w:eastAsia="en-US"/>
              </w:rPr>
              <w:t>2</w:t>
            </w:r>
          </w:p>
        </w:tc>
        <w:tc>
          <w:tcPr>
            <w:tcW w:w="1673" w:type="dxa"/>
            <w:shd w:val="clear" w:color="auto" w:fill="auto"/>
          </w:tcPr>
          <w:p w14:paraId="713FB4BE"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r w:rsidRPr="00A26416">
              <w:rPr>
                <w:rFonts w:asciiTheme="minorHAnsi" w:eastAsia="Calibri" w:hAnsiTheme="minorHAnsi"/>
                <w:szCs w:val="22"/>
                <w:vertAlign w:val="superscript"/>
                <w:lang w:eastAsia="en-US"/>
              </w:rPr>
              <w:t>4</w:t>
            </w:r>
          </w:p>
        </w:tc>
        <w:tc>
          <w:tcPr>
            <w:tcW w:w="1207" w:type="dxa"/>
            <w:shd w:val="clear" w:color="auto" w:fill="auto"/>
          </w:tcPr>
          <w:p w14:paraId="3405C300" w14:textId="77777777" w:rsidR="00FE1879" w:rsidRPr="00A26416" w:rsidRDefault="00FE1879" w:rsidP="00823CD4">
            <w:pPr>
              <w:jc w:val="center"/>
              <w:rPr>
                <w:rFonts w:asciiTheme="minorHAnsi" w:eastAsia="Calibri" w:hAnsiTheme="minorHAnsi"/>
                <w:szCs w:val="22"/>
                <w:vertAlign w:val="superscript"/>
                <w:lang w:eastAsia="en-US"/>
              </w:rPr>
            </w:pPr>
            <w:r w:rsidRPr="00A26416">
              <w:rPr>
                <w:rFonts w:asciiTheme="minorHAnsi" w:eastAsia="Calibri" w:hAnsiTheme="minorHAnsi"/>
                <w:szCs w:val="22"/>
                <w:lang w:eastAsia="en-US"/>
              </w:rPr>
              <w:t>X</w:t>
            </w:r>
            <w:r w:rsidRPr="00A26416">
              <w:rPr>
                <w:rFonts w:asciiTheme="minorHAnsi" w:eastAsia="Calibri" w:hAnsiTheme="minorHAnsi"/>
                <w:szCs w:val="22"/>
                <w:vertAlign w:val="superscript"/>
                <w:lang w:eastAsia="en-US"/>
              </w:rPr>
              <w:t>4</w:t>
            </w:r>
          </w:p>
        </w:tc>
        <w:tc>
          <w:tcPr>
            <w:tcW w:w="793" w:type="dxa"/>
          </w:tcPr>
          <w:p w14:paraId="5C16B914"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6EC72B8D" w14:textId="77777777" w:rsidR="00FE1879" w:rsidRPr="00A26416" w:rsidRDefault="00FE1879" w:rsidP="00823CD4">
            <w:pPr>
              <w:jc w:val="center"/>
              <w:rPr>
                <w:rFonts w:asciiTheme="minorHAnsi" w:eastAsia="Calibri" w:hAnsiTheme="minorHAnsi"/>
                <w:szCs w:val="22"/>
                <w:vertAlign w:val="superscript"/>
                <w:lang w:eastAsia="en-US"/>
              </w:rPr>
            </w:pPr>
            <w:r w:rsidRPr="00A26416">
              <w:rPr>
                <w:rFonts w:asciiTheme="minorHAnsi" w:eastAsia="Calibri" w:hAnsiTheme="minorHAnsi"/>
                <w:szCs w:val="22"/>
                <w:lang w:eastAsia="en-US"/>
              </w:rPr>
              <w:t>X</w:t>
            </w:r>
            <w:r w:rsidRPr="00A26416">
              <w:rPr>
                <w:rFonts w:asciiTheme="minorHAnsi" w:eastAsia="Calibri" w:hAnsiTheme="minorHAnsi"/>
                <w:szCs w:val="22"/>
                <w:vertAlign w:val="superscript"/>
                <w:lang w:eastAsia="en-US"/>
              </w:rPr>
              <w:t>4</w:t>
            </w:r>
          </w:p>
        </w:tc>
        <w:tc>
          <w:tcPr>
            <w:tcW w:w="793" w:type="dxa"/>
            <w:shd w:val="clear" w:color="auto" w:fill="auto"/>
          </w:tcPr>
          <w:p w14:paraId="69DEA0A7"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1CC61E2E"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167" w:type="dxa"/>
          </w:tcPr>
          <w:p w14:paraId="778099AF"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1B94B9A6"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54A671AA" w14:textId="77777777" w:rsidTr="00FE1879">
        <w:trPr>
          <w:trHeight w:val="20"/>
        </w:trPr>
        <w:tc>
          <w:tcPr>
            <w:tcW w:w="1977" w:type="dxa"/>
            <w:shd w:val="clear" w:color="auto" w:fill="auto"/>
          </w:tcPr>
          <w:p w14:paraId="0A3F0CD4"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Intervention acceptability</w:t>
            </w:r>
            <w:r>
              <w:rPr>
                <w:rFonts w:asciiTheme="minorHAnsi" w:eastAsia="Calibri" w:hAnsiTheme="minorHAnsi"/>
                <w:sz w:val="20"/>
                <w:lang w:eastAsia="en-US"/>
              </w:rPr>
              <w:t xml:space="preserve"> questionnaire</w:t>
            </w:r>
            <w:r w:rsidRPr="00A26416">
              <w:rPr>
                <w:rFonts w:asciiTheme="minorHAnsi" w:eastAsia="Calibri" w:hAnsiTheme="minorHAnsi"/>
                <w:sz w:val="20"/>
                <w:lang w:eastAsia="en-US"/>
              </w:rPr>
              <w:t xml:space="preserve"> (CT only)</w:t>
            </w:r>
          </w:p>
        </w:tc>
        <w:tc>
          <w:tcPr>
            <w:tcW w:w="1074" w:type="dxa"/>
          </w:tcPr>
          <w:p w14:paraId="2FDBCE33"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1E824250" w14:textId="77777777" w:rsidR="00FE1879" w:rsidRPr="00A26416" w:rsidRDefault="00FE1879" w:rsidP="00823CD4">
            <w:pPr>
              <w:jc w:val="center"/>
              <w:rPr>
                <w:rFonts w:asciiTheme="minorHAnsi" w:eastAsia="Calibri" w:hAnsiTheme="minorHAnsi"/>
                <w:szCs w:val="22"/>
                <w:lang w:eastAsia="en-US"/>
              </w:rPr>
            </w:pPr>
          </w:p>
        </w:tc>
        <w:tc>
          <w:tcPr>
            <w:tcW w:w="659" w:type="dxa"/>
          </w:tcPr>
          <w:p w14:paraId="0636AAFE" w14:textId="77777777" w:rsidR="00FE1879" w:rsidRPr="00A26416" w:rsidRDefault="00FE1879" w:rsidP="00823CD4">
            <w:pPr>
              <w:jc w:val="center"/>
              <w:rPr>
                <w:rFonts w:asciiTheme="minorHAnsi" w:eastAsia="Calibri" w:hAnsiTheme="minorHAnsi"/>
                <w:szCs w:val="22"/>
                <w:lang w:eastAsia="en-US"/>
              </w:rPr>
            </w:pPr>
          </w:p>
        </w:tc>
        <w:tc>
          <w:tcPr>
            <w:tcW w:w="867" w:type="dxa"/>
            <w:shd w:val="clear" w:color="auto" w:fill="auto"/>
          </w:tcPr>
          <w:p w14:paraId="7A4A8107" w14:textId="77777777" w:rsidR="00FE1879" w:rsidRPr="00A26416" w:rsidRDefault="00FE1879" w:rsidP="00823CD4">
            <w:pPr>
              <w:jc w:val="center"/>
              <w:rPr>
                <w:rFonts w:asciiTheme="minorHAnsi" w:eastAsia="Calibri" w:hAnsiTheme="minorHAnsi"/>
                <w:szCs w:val="22"/>
                <w:lang w:eastAsia="en-US"/>
              </w:rPr>
            </w:pPr>
          </w:p>
        </w:tc>
        <w:tc>
          <w:tcPr>
            <w:tcW w:w="1094" w:type="dxa"/>
            <w:shd w:val="clear" w:color="auto" w:fill="auto"/>
          </w:tcPr>
          <w:p w14:paraId="1744D092" w14:textId="77777777" w:rsidR="00FE1879" w:rsidRPr="00A26416" w:rsidRDefault="00FE1879" w:rsidP="00823CD4">
            <w:pPr>
              <w:jc w:val="center"/>
              <w:rPr>
                <w:rFonts w:asciiTheme="minorHAnsi" w:eastAsia="Calibri" w:hAnsiTheme="minorHAnsi"/>
                <w:szCs w:val="22"/>
                <w:lang w:eastAsia="en-US"/>
              </w:rPr>
            </w:pPr>
          </w:p>
        </w:tc>
        <w:tc>
          <w:tcPr>
            <w:tcW w:w="935" w:type="dxa"/>
            <w:shd w:val="clear" w:color="auto" w:fill="auto"/>
          </w:tcPr>
          <w:p w14:paraId="46024196"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r w:rsidRPr="00A26416">
              <w:rPr>
                <w:rFonts w:asciiTheme="minorHAnsi" w:eastAsia="Calibri" w:hAnsiTheme="minorHAnsi"/>
                <w:szCs w:val="22"/>
                <w:vertAlign w:val="superscript"/>
                <w:lang w:eastAsia="en-US"/>
              </w:rPr>
              <w:t>2</w:t>
            </w:r>
          </w:p>
        </w:tc>
        <w:tc>
          <w:tcPr>
            <w:tcW w:w="1673" w:type="dxa"/>
            <w:shd w:val="clear" w:color="auto" w:fill="auto"/>
          </w:tcPr>
          <w:p w14:paraId="5F9AFB72"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57AD2A17"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2934A0DA"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630BA5A2"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50DE1AE8"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73BB1510"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167" w:type="dxa"/>
          </w:tcPr>
          <w:p w14:paraId="6B23FE65"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5EE364FF"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65100FBA" w14:textId="77777777" w:rsidTr="00FE1879">
        <w:trPr>
          <w:trHeight w:val="20"/>
        </w:trPr>
        <w:tc>
          <w:tcPr>
            <w:tcW w:w="1977" w:type="dxa"/>
            <w:shd w:val="clear" w:color="auto" w:fill="auto"/>
          </w:tcPr>
          <w:p w14:paraId="1063573C"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POSAS patient completed</w:t>
            </w:r>
          </w:p>
        </w:tc>
        <w:tc>
          <w:tcPr>
            <w:tcW w:w="1074" w:type="dxa"/>
          </w:tcPr>
          <w:p w14:paraId="4E164F6B"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48F1A5AB" w14:textId="77777777" w:rsidR="00FE1879" w:rsidRPr="00A26416" w:rsidRDefault="00FE1879" w:rsidP="00823CD4">
            <w:pPr>
              <w:jc w:val="center"/>
              <w:rPr>
                <w:rFonts w:asciiTheme="minorHAnsi" w:eastAsia="Calibri" w:hAnsiTheme="minorHAnsi"/>
                <w:szCs w:val="22"/>
                <w:lang w:eastAsia="en-US"/>
              </w:rPr>
            </w:pPr>
          </w:p>
        </w:tc>
        <w:tc>
          <w:tcPr>
            <w:tcW w:w="659" w:type="dxa"/>
          </w:tcPr>
          <w:p w14:paraId="796D7D3D" w14:textId="77777777" w:rsidR="00FE1879" w:rsidRPr="00A26416" w:rsidRDefault="00FE1879" w:rsidP="00823CD4">
            <w:pPr>
              <w:jc w:val="center"/>
              <w:rPr>
                <w:rFonts w:asciiTheme="minorHAnsi" w:eastAsia="Calibri" w:hAnsiTheme="minorHAnsi"/>
                <w:szCs w:val="22"/>
                <w:lang w:eastAsia="en-US"/>
              </w:rPr>
            </w:pPr>
          </w:p>
        </w:tc>
        <w:tc>
          <w:tcPr>
            <w:tcW w:w="867" w:type="dxa"/>
            <w:shd w:val="clear" w:color="auto" w:fill="auto"/>
          </w:tcPr>
          <w:p w14:paraId="786A917B" w14:textId="77777777" w:rsidR="00FE1879" w:rsidRPr="00A26416" w:rsidRDefault="00FE1879" w:rsidP="00823CD4">
            <w:pPr>
              <w:jc w:val="center"/>
              <w:rPr>
                <w:rFonts w:asciiTheme="minorHAnsi" w:eastAsia="Calibri" w:hAnsiTheme="minorHAnsi"/>
                <w:szCs w:val="22"/>
                <w:lang w:eastAsia="en-US"/>
              </w:rPr>
            </w:pPr>
          </w:p>
        </w:tc>
        <w:tc>
          <w:tcPr>
            <w:tcW w:w="1094" w:type="dxa"/>
            <w:shd w:val="clear" w:color="auto" w:fill="auto"/>
          </w:tcPr>
          <w:p w14:paraId="2B5C137F" w14:textId="77777777" w:rsidR="00FE1879" w:rsidRPr="00A26416" w:rsidRDefault="00FE1879" w:rsidP="00823CD4">
            <w:pPr>
              <w:jc w:val="center"/>
              <w:rPr>
                <w:rFonts w:asciiTheme="minorHAnsi" w:eastAsia="Calibri" w:hAnsiTheme="minorHAnsi"/>
                <w:szCs w:val="22"/>
                <w:lang w:eastAsia="en-US"/>
              </w:rPr>
            </w:pPr>
          </w:p>
        </w:tc>
        <w:tc>
          <w:tcPr>
            <w:tcW w:w="935" w:type="dxa"/>
            <w:shd w:val="clear" w:color="auto" w:fill="auto"/>
          </w:tcPr>
          <w:p w14:paraId="0664B3B3" w14:textId="77777777" w:rsidR="00FE1879" w:rsidRPr="00A26416" w:rsidRDefault="00FE1879" w:rsidP="00823CD4">
            <w:pPr>
              <w:jc w:val="center"/>
              <w:rPr>
                <w:rFonts w:asciiTheme="minorHAnsi" w:eastAsia="Calibri" w:hAnsiTheme="minorHAnsi"/>
                <w:szCs w:val="22"/>
                <w:lang w:eastAsia="en-US"/>
              </w:rPr>
            </w:pPr>
          </w:p>
        </w:tc>
        <w:tc>
          <w:tcPr>
            <w:tcW w:w="1673" w:type="dxa"/>
            <w:shd w:val="clear" w:color="auto" w:fill="auto"/>
          </w:tcPr>
          <w:p w14:paraId="604E9538"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41BF7237"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688D7EE5"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174A0C02"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0EBB6306"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45D29CCB"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167" w:type="dxa"/>
          </w:tcPr>
          <w:p w14:paraId="3BD5F9C1"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1ADB2B12"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2AEB25B6" w14:textId="77777777" w:rsidTr="00FE1879">
        <w:trPr>
          <w:trHeight w:val="20"/>
        </w:trPr>
        <w:tc>
          <w:tcPr>
            <w:tcW w:w="1977" w:type="dxa"/>
            <w:shd w:val="clear" w:color="auto" w:fill="auto"/>
          </w:tcPr>
          <w:p w14:paraId="343849A2"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POSAS observer completed</w:t>
            </w:r>
          </w:p>
        </w:tc>
        <w:tc>
          <w:tcPr>
            <w:tcW w:w="1074" w:type="dxa"/>
          </w:tcPr>
          <w:p w14:paraId="6E6D9760"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7D5541AC" w14:textId="77777777" w:rsidR="00FE1879" w:rsidRPr="00A26416" w:rsidRDefault="00FE1879" w:rsidP="00823CD4">
            <w:pPr>
              <w:jc w:val="center"/>
              <w:rPr>
                <w:rFonts w:asciiTheme="minorHAnsi" w:eastAsia="Calibri" w:hAnsiTheme="minorHAnsi"/>
                <w:szCs w:val="22"/>
                <w:lang w:eastAsia="en-US"/>
              </w:rPr>
            </w:pPr>
          </w:p>
        </w:tc>
        <w:tc>
          <w:tcPr>
            <w:tcW w:w="659" w:type="dxa"/>
          </w:tcPr>
          <w:p w14:paraId="4AC550CE" w14:textId="77777777" w:rsidR="00FE1879" w:rsidRPr="00A26416" w:rsidRDefault="00FE1879" w:rsidP="00823CD4">
            <w:pPr>
              <w:jc w:val="center"/>
              <w:rPr>
                <w:rFonts w:asciiTheme="minorHAnsi" w:eastAsia="Calibri" w:hAnsiTheme="minorHAnsi"/>
                <w:szCs w:val="22"/>
                <w:lang w:eastAsia="en-US"/>
              </w:rPr>
            </w:pPr>
          </w:p>
        </w:tc>
        <w:tc>
          <w:tcPr>
            <w:tcW w:w="867" w:type="dxa"/>
            <w:shd w:val="clear" w:color="auto" w:fill="auto"/>
          </w:tcPr>
          <w:p w14:paraId="0EB9C947" w14:textId="77777777" w:rsidR="00FE1879" w:rsidRPr="00A26416" w:rsidRDefault="00FE1879" w:rsidP="00823CD4">
            <w:pPr>
              <w:jc w:val="center"/>
              <w:rPr>
                <w:rFonts w:asciiTheme="minorHAnsi" w:eastAsia="Calibri" w:hAnsiTheme="minorHAnsi"/>
                <w:szCs w:val="22"/>
                <w:lang w:eastAsia="en-US"/>
              </w:rPr>
            </w:pPr>
          </w:p>
        </w:tc>
        <w:tc>
          <w:tcPr>
            <w:tcW w:w="1094" w:type="dxa"/>
            <w:shd w:val="clear" w:color="auto" w:fill="auto"/>
          </w:tcPr>
          <w:p w14:paraId="086B657D" w14:textId="77777777" w:rsidR="00FE1879" w:rsidRPr="00A26416" w:rsidRDefault="00FE1879" w:rsidP="00823CD4">
            <w:pPr>
              <w:jc w:val="center"/>
              <w:rPr>
                <w:rFonts w:asciiTheme="minorHAnsi" w:eastAsia="Calibri" w:hAnsiTheme="minorHAnsi"/>
                <w:szCs w:val="22"/>
                <w:lang w:eastAsia="en-US"/>
              </w:rPr>
            </w:pPr>
          </w:p>
        </w:tc>
        <w:tc>
          <w:tcPr>
            <w:tcW w:w="935" w:type="dxa"/>
            <w:shd w:val="clear" w:color="auto" w:fill="auto"/>
          </w:tcPr>
          <w:p w14:paraId="1B2124D5" w14:textId="77777777" w:rsidR="00FE1879" w:rsidRPr="00A26416" w:rsidRDefault="00FE1879" w:rsidP="00823CD4">
            <w:pPr>
              <w:jc w:val="center"/>
              <w:rPr>
                <w:rFonts w:asciiTheme="minorHAnsi" w:eastAsia="Calibri" w:hAnsiTheme="minorHAnsi"/>
                <w:szCs w:val="22"/>
                <w:lang w:eastAsia="en-US"/>
              </w:rPr>
            </w:pPr>
          </w:p>
        </w:tc>
        <w:tc>
          <w:tcPr>
            <w:tcW w:w="1673" w:type="dxa"/>
            <w:shd w:val="clear" w:color="auto" w:fill="auto"/>
          </w:tcPr>
          <w:p w14:paraId="618ED099"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3EE579E3"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0481E06C"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058B3261"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48186DFB"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6C401F9B"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167" w:type="dxa"/>
          </w:tcPr>
          <w:p w14:paraId="73096CF3"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4BA598FE"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61CA07E6" w14:textId="77777777" w:rsidTr="00FE1879">
        <w:trPr>
          <w:trHeight w:val="20"/>
        </w:trPr>
        <w:tc>
          <w:tcPr>
            <w:tcW w:w="1977" w:type="dxa"/>
            <w:shd w:val="clear" w:color="auto" w:fill="auto"/>
          </w:tcPr>
          <w:p w14:paraId="1A127E01"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Healing Status</w:t>
            </w:r>
          </w:p>
        </w:tc>
        <w:tc>
          <w:tcPr>
            <w:tcW w:w="1074" w:type="dxa"/>
          </w:tcPr>
          <w:p w14:paraId="52789965"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77A197E5" w14:textId="77777777" w:rsidR="00FE1879" w:rsidRPr="00A26416" w:rsidRDefault="00FE1879" w:rsidP="00823CD4">
            <w:pPr>
              <w:jc w:val="center"/>
              <w:rPr>
                <w:rFonts w:asciiTheme="minorHAnsi" w:eastAsia="Calibri" w:hAnsiTheme="minorHAnsi"/>
                <w:szCs w:val="22"/>
                <w:lang w:eastAsia="en-US"/>
              </w:rPr>
            </w:pPr>
          </w:p>
        </w:tc>
        <w:tc>
          <w:tcPr>
            <w:tcW w:w="659" w:type="dxa"/>
          </w:tcPr>
          <w:p w14:paraId="0D4D3517" w14:textId="77777777" w:rsidR="00FE1879" w:rsidRPr="00A26416" w:rsidRDefault="00FE1879" w:rsidP="00823CD4">
            <w:pPr>
              <w:jc w:val="center"/>
              <w:rPr>
                <w:rFonts w:asciiTheme="minorHAnsi" w:eastAsia="Calibri" w:hAnsiTheme="minorHAnsi"/>
                <w:szCs w:val="22"/>
                <w:lang w:eastAsia="en-US"/>
              </w:rPr>
            </w:pPr>
          </w:p>
        </w:tc>
        <w:tc>
          <w:tcPr>
            <w:tcW w:w="867" w:type="dxa"/>
            <w:shd w:val="clear" w:color="auto" w:fill="auto"/>
          </w:tcPr>
          <w:p w14:paraId="65FA616F"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094" w:type="dxa"/>
            <w:shd w:val="clear" w:color="auto" w:fill="auto"/>
          </w:tcPr>
          <w:p w14:paraId="5178D45D"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935" w:type="dxa"/>
            <w:shd w:val="clear" w:color="auto" w:fill="auto"/>
          </w:tcPr>
          <w:p w14:paraId="2377C2FD"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673" w:type="dxa"/>
            <w:shd w:val="clear" w:color="auto" w:fill="auto"/>
          </w:tcPr>
          <w:p w14:paraId="44801729"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01056307"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46B4C2EF"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1FA717EE"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684DC0E0"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09ED5328" w14:textId="77777777" w:rsidR="00FE1879" w:rsidRPr="00A26416" w:rsidRDefault="00FE1879" w:rsidP="00823CD4">
            <w:pPr>
              <w:jc w:val="center"/>
              <w:rPr>
                <w:rFonts w:asciiTheme="minorHAnsi" w:eastAsia="Calibri" w:hAnsiTheme="minorHAnsi"/>
                <w:szCs w:val="22"/>
                <w:lang w:eastAsia="en-US"/>
              </w:rPr>
            </w:pPr>
          </w:p>
        </w:tc>
        <w:tc>
          <w:tcPr>
            <w:tcW w:w="1167" w:type="dxa"/>
          </w:tcPr>
          <w:p w14:paraId="709BC9B8"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23968DC8"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42D5FCC5" w14:textId="77777777" w:rsidTr="00FE1879">
        <w:trPr>
          <w:trHeight w:val="20"/>
        </w:trPr>
        <w:tc>
          <w:tcPr>
            <w:tcW w:w="1977" w:type="dxa"/>
            <w:shd w:val="clear" w:color="auto" w:fill="auto"/>
          </w:tcPr>
          <w:p w14:paraId="1E9DDF05"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 xml:space="preserve">Further surgery </w:t>
            </w:r>
          </w:p>
        </w:tc>
        <w:tc>
          <w:tcPr>
            <w:tcW w:w="1074" w:type="dxa"/>
          </w:tcPr>
          <w:p w14:paraId="29817BD7"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6778A359" w14:textId="77777777" w:rsidR="00FE1879" w:rsidRPr="00A26416" w:rsidRDefault="00FE1879" w:rsidP="00823CD4">
            <w:pPr>
              <w:jc w:val="center"/>
              <w:rPr>
                <w:rFonts w:asciiTheme="minorHAnsi" w:eastAsia="Calibri" w:hAnsiTheme="minorHAnsi"/>
                <w:szCs w:val="22"/>
                <w:lang w:eastAsia="en-US"/>
              </w:rPr>
            </w:pPr>
          </w:p>
        </w:tc>
        <w:tc>
          <w:tcPr>
            <w:tcW w:w="659" w:type="dxa"/>
          </w:tcPr>
          <w:p w14:paraId="1A1F68AC" w14:textId="77777777" w:rsidR="00FE1879" w:rsidRPr="00A26416" w:rsidRDefault="00FE1879" w:rsidP="00823CD4">
            <w:pPr>
              <w:jc w:val="center"/>
              <w:rPr>
                <w:rFonts w:asciiTheme="minorHAnsi" w:eastAsia="Calibri" w:hAnsiTheme="minorHAnsi"/>
                <w:szCs w:val="22"/>
                <w:lang w:eastAsia="en-US"/>
              </w:rPr>
            </w:pPr>
          </w:p>
        </w:tc>
        <w:tc>
          <w:tcPr>
            <w:tcW w:w="867" w:type="dxa"/>
            <w:shd w:val="clear" w:color="auto" w:fill="auto"/>
          </w:tcPr>
          <w:p w14:paraId="41FF5212"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094" w:type="dxa"/>
            <w:shd w:val="clear" w:color="auto" w:fill="auto"/>
          </w:tcPr>
          <w:p w14:paraId="7AFC503B"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935" w:type="dxa"/>
            <w:shd w:val="clear" w:color="auto" w:fill="auto"/>
          </w:tcPr>
          <w:p w14:paraId="3C9EE384"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673" w:type="dxa"/>
            <w:shd w:val="clear" w:color="auto" w:fill="auto"/>
          </w:tcPr>
          <w:p w14:paraId="368B1100"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101802DF"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0432DEA3"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2E93BA7B"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7465BB0D"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7DC5CEAA" w14:textId="77777777" w:rsidR="00FE1879" w:rsidRPr="00A26416" w:rsidRDefault="00FE1879" w:rsidP="00823CD4">
            <w:pPr>
              <w:jc w:val="center"/>
              <w:rPr>
                <w:rFonts w:asciiTheme="minorHAnsi" w:eastAsia="Calibri" w:hAnsiTheme="minorHAnsi"/>
                <w:szCs w:val="22"/>
                <w:lang w:eastAsia="en-US"/>
              </w:rPr>
            </w:pPr>
          </w:p>
        </w:tc>
        <w:tc>
          <w:tcPr>
            <w:tcW w:w="1167" w:type="dxa"/>
          </w:tcPr>
          <w:p w14:paraId="28965428"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2A275AE0"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3A52AD7F" w14:textId="77777777" w:rsidTr="00FE1879">
        <w:trPr>
          <w:trHeight w:val="20"/>
        </w:trPr>
        <w:tc>
          <w:tcPr>
            <w:tcW w:w="1977" w:type="dxa"/>
            <w:shd w:val="clear" w:color="auto" w:fill="auto"/>
          </w:tcPr>
          <w:p w14:paraId="264EF0A7"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Treatment adherence</w:t>
            </w:r>
          </w:p>
        </w:tc>
        <w:tc>
          <w:tcPr>
            <w:tcW w:w="1074" w:type="dxa"/>
          </w:tcPr>
          <w:p w14:paraId="3D72FD67"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7F701DDF" w14:textId="77777777" w:rsidR="00FE1879" w:rsidRPr="00A26416" w:rsidRDefault="00FE1879" w:rsidP="00823CD4">
            <w:pPr>
              <w:jc w:val="center"/>
              <w:rPr>
                <w:rFonts w:asciiTheme="minorHAnsi" w:eastAsia="Calibri" w:hAnsiTheme="minorHAnsi"/>
                <w:szCs w:val="22"/>
                <w:lang w:eastAsia="en-US"/>
              </w:rPr>
            </w:pPr>
          </w:p>
        </w:tc>
        <w:tc>
          <w:tcPr>
            <w:tcW w:w="659" w:type="dxa"/>
          </w:tcPr>
          <w:p w14:paraId="0B3702D4" w14:textId="77777777" w:rsidR="00FE1879" w:rsidRPr="00A26416" w:rsidRDefault="00FE1879" w:rsidP="00823CD4">
            <w:pPr>
              <w:jc w:val="center"/>
              <w:rPr>
                <w:rFonts w:asciiTheme="minorHAnsi" w:eastAsia="Calibri" w:hAnsiTheme="minorHAnsi"/>
                <w:szCs w:val="22"/>
                <w:lang w:eastAsia="en-US"/>
              </w:rPr>
            </w:pPr>
          </w:p>
        </w:tc>
        <w:tc>
          <w:tcPr>
            <w:tcW w:w="867" w:type="dxa"/>
            <w:shd w:val="clear" w:color="auto" w:fill="auto"/>
          </w:tcPr>
          <w:p w14:paraId="58743A95"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094" w:type="dxa"/>
            <w:shd w:val="clear" w:color="auto" w:fill="auto"/>
          </w:tcPr>
          <w:p w14:paraId="7DF84F7A"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935" w:type="dxa"/>
            <w:shd w:val="clear" w:color="auto" w:fill="auto"/>
          </w:tcPr>
          <w:p w14:paraId="3A0DE3FF"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673" w:type="dxa"/>
            <w:shd w:val="clear" w:color="auto" w:fill="auto"/>
          </w:tcPr>
          <w:p w14:paraId="41F07E09"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421FF54A"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5F11DF70"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4BB5B76F"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154AFECF"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791E0ABC" w14:textId="77777777" w:rsidR="00FE1879" w:rsidRPr="00A26416" w:rsidRDefault="00FE1879" w:rsidP="00823CD4">
            <w:pPr>
              <w:jc w:val="center"/>
              <w:rPr>
                <w:rFonts w:asciiTheme="minorHAnsi" w:eastAsia="Calibri" w:hAnsiTheme="minorHAnsi"/>
                <w:szCs w:val="22"/>
                <w:lang w:eastAsia="en-US"/>
              </w:rPr>
            </w:pPr>
          </w:p>
        </w:tc>
        <w:tc>
          <w:tcPr>
            <w:tcW w:w="1167" w:type="dxa"/>
          </w:tcPr>
          <w:p w14:paraId="108ECFB4"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51C2D42D"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3A99B656" w14:textId="77777777" w:rsidTr="00FE1879">
        <w:trPr>
          <w:trHeight w:val="20"/>
        </w:trPr>
        <w:tc>
          <w:tcPr>
            <w:tcW w:w="1977" w:type="dxa"/>
            <w:shd w:val="clear" w:color="auto" w:fill="auto"/>
          </w:tcPr>
          <w:p w14:paraId="10D6B13D"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Photograph of wound including scale with ruler</w:t>
            </w:r>
          </w:p>
        </w:tc>
        <w:tc>
          <w:tcPr>
            <w:tcW w:w="1074" w:type="dxa"/>
          </w:tcPr>
          <w:p w14:paraId="175A2B4F"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793C2760" w14:textId="77777777" w:rsidR="00FE1879" w:rsidRPr="00A26416" w:rsidRDefault="00FE1879" w:rsidP="00823CD4">
            <w:pPr>
              <w:jc w:val="center"/>
              <w:rPr>
                <w:rFonts w:asciiTheme="minorHAnsi" w:eastAsia="Calibri" w:hAnsiTheme="minorHAnsi"/>
                <w:szCs w:val="22"/>
                <w:lang w:eastAsia="en-US"/>
              </w:rPr>
            </w:pPr>
          </w:p>
        </w:tc>
        <w:tc>
          <w:tcPr>
            <w:tcW w:w="659" w:type="dxa"/>
          </w:tcPr>
          <w:p w14:paraId="13BF7820" w14:textId="77777777" w:rsidR="00FE1879" w:rsidRPr="00A26416" w:rsidRDefault="00FE1879" w:rsidP="00823CD4">
            <w:pPr>
              <w:jc w:val="center"/>
              <w:rPr>
                <w:rFonts w:asciiTheme="minorHAnsi" w:eastAsia="Calibri" w:hAnsiTheme="minorHAnsi"/>
                <w:szCs w:val="22"/>
                <w:lang w:eastAsia="en-US"/>
              </w:rPr>
            </w:pPr>
          </w:p>
        </w:tc>
        <w:tc>
          <w:tcPr>
            <w:tcW w:w="867" w:type="dxa"/>
            <w:shd w:val="clear" w:color="auto" w:fill="auto"/>
          </w:tcPr>
          <w:p w14:paraId="33702CFB" w14:textId="77777777" w:rsidR="00FE1879" w:rsidRPr="00A26416" w:rsidRDefault="00FE1879" w:rsidP="00823CD4">
            <w:pPr>
              <w:jc w:val="center"/>
              <w:rPr>
                <w:rFonts w:asciiTheme="minorHAnsi" w:eastAsia="Calibri" w:hAnsiTheme="minorHAnsi"/>
                <w:szCs w:val="22"/>
                <w:lang w:eastAsia="en-US"/>
              </w:rPr>
            </w:pPr>
          </w:p>
        </w:tc>
        <w:tc>
          <w:tcPr>
            <w:tcW w:w="1094" w:type="dxa"/>
            <w:shd w:val="clear" w:color="auto" w:fill="auto"/>
          </w:tcPr>
          <w:p w14:paraId="717A6C5A" w14:textId="77777777" w:rsidR="00FE1879" w:rsidRPr="00A26416" w:rsidRDefault="00FE1879" w:rsidP="00823CD4">
            <w:pPr>
              <w:jc w:val="center"/>
              <w:rPr>
                <w:rFonts w:asciiTheme="minorHAnsi" w:eastAsia="Calibri" w:hAnsiTheme="minorHAnsi"/>
                <w:szCs w:val="22"/>
                <w:lang w:eastAsia="en-US"/>
              </w:rPr>
            </w:pPr>
          </w:p>
        </w:tc>
        <w:tc>
          <w:tcPr>
            <w:tcW w:w="935" w:type="dxa"/>
            <w:shd w:val="clear" w:color="auto" w:fill="auto"/>
          </w:tcPr>
          <w:p w14:paraId="009BAA5E"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673" w:type="dxa"/>
            <w:shd w:val="clear" w:color="auto" w:fill="auto"/>
          </w:tcPr>
          <w:p w14:paraId="6EE37A63"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27DB288B"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1DAF3630"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65BE932C"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5B20E09D"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1755DAE1"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167" w:type="dxa"/>
          </w:tcPr>
          <w:p w14:paraId="53BA962B"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381FE4CF"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1E8BA96A" w14:textId="77777777" w:rsidTr="00FE1879">
        <w:trPr>
          <w:trHeight w:val="20"/>
        </w:trPr>
        <w:tc>
          <w:tcPr>
            <w:tcW w:w="1977" w:type="dxa"/>
            <w:shd w:val="clear" w:color="auto" w:fill="auto"/>
          </w:tcPr>
          <w:p w14:paraId="35F4D29E" w14:textId="58E1B56D"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Related SAEs</w:t>
            </w:r>
            <w:r w:rsidR="00F312B7">
              <w:rPr>
                <w:rFonts w:asciiTheme="minorHAnsi" w:eastAsia="Calibri" w:hAnsiTheme="minorHAnsi"/>
                <w:sz w:val="20"/>
                <w:lang w:eastAsia="en-US"/>
              </w:rPr>
              <w:t xml:space="preserve">, </w:t>
            </w:r>
            <w:r w:rsidRPr="00A26416">
              <w:rPr>
                <w:rFonts w:asciiTheme="minorHAnsi" w:eastAsia="Calibri" w:hAnsiTheme="minorHAnsi"/>
                <w:sz w:val="20"/>
                <w:lang w:eastAsia="en-US"/>
              </w:rPr>
              <w:t xml:space="preserve"> healing status </w:t>
            </w:r>
            <w:r w:rsidR="00F312B7">
              <w:rPr>
                <w:rFonts w:asciiTheme="minorHAnsi" w:eastAsia="Calibri" w:hAnsiTheme="minorHAnsi"/>
                <w:sz w:val="20"/>
                <w:lang w:eastAsia="en-US"/>
              </w:rPr>
              <w:t>&amp; diagnosis</w:t>
            </w:r>
          </w:p>
        </w:tc>
        <w:tc>
          <w:tcPr>
            <w:tcW w:w="1074" w:type="dxa"/>
          </w:tcPr>
          <w:p w14:paraId="0C40B4EB"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296953B8" w14:textId="77777777" w:rsidR="00FE1879" w:rsidRPr="00A26416" w:rsidRDefault="00FE1879" w:rsidP="00823CD4">
            <w:pPr>
              <w:jc w:val="center"/>
              <w:rPr>
                <w:rFonts w:asciiTheme="minorHAnsi" w:eastAsia="Calibri" w:hAnsiTheme="minorHAnsi"/>
                <w:szCs w:val="22"/>
                <w:lang w:eastAsia="en-US"/>
              </w:rPr>
            </w:pPr>
          </w:p>
        </w:tc>
        <w:tc>
          <w:tcPr>
            <w:tcW w:w="659" w:type="dxa"/>
          </w:tcPr>
          <w:p w14:paraId="48BD8419" w14:textId="77777777" w:rsidR="00FE1879" w:rsidRPr="00A26416" w:rsidRDefault="00FE1879" w:rsidP="00823CD4">
            <w:pPr>
              <w:jc w:val="center"/>
              <w:rPr>
                <w:rFonts w:asciiTheme="minorHAnsi" w:eastAsia="Calibri" w:hAnsiTheme="minorHAnsi"/>
                <w:szCs w:val="22"/>
                <w:lang w:eastAsia="en-US"/>
              </w:rPr>
            </w:pPr>
          </w:p>
        </w:tc>
        <w:tc>
          <w:tcPr>
            <w:tcW w:w="867" w:type="dxa"/>
            <w:shd w:val="clear" w:color="auto" w:fill="auto"/>
          </w:tcPr>
          <w:p w14:paraId="29818D26" w14:textId="77777777" w:rsidR="00FE1879" w:rsidRPr="00A26416" w:rsidRDefault="00FE1879" w:rsidP="00823CD4">
            <w:pPr>
              <w:jc w:val="center"/>
              <w:rPr>
                <w:rFonts w:asciiTheme="minorHAnsi" w:eastAsia="Calibri" w:hAnsiTheme="minorHAnsi"/>
                <w:szCs w:val="22"/>
                <w:lang w:eastAsia="en-US"/>
              </w:rPr>
            </w:pPr>
          </w:p>
        </w:tc>
        <w:tc>
          <w:tcPr>
            <w:tcW w:w="1094" w:type="dxa"/>
            <w:shd w:val="clear" w:color="auto" w:fill="auto"/>
          </w:tcPr>
          <w:p w14:paraId="6A10AB04" w14:textId="77777777" w:rsidR="00FE1879" w:rsidRPr="00A26416" w:rsidRDefault="00FE1879" w:rsidP="00823CD4">
            <w:pPr>
              <w:jc w:val="center"/>
              <w:rPr>
                <w:rFonts w:asciiTheme="minorHAnsi" w:eastAsia="Calibri" w:hAnsiTheme="minorHAnsi"/>
                <w:szCs w:val="22"/>
                <w:lang w:eastAsia="en-US"/>
              </w:rPr>
            </w:pPr>
          </w:p>
        </w:tc>
        <w:tc>
          <w:tcPr>
            <w:tcW w:w="935" w:type="dxa"/>
            <w:shd w:val="clear" w:color="auto" w:fill="auto"/>
          </w:tcPr>
          <w:p w14:paraId="1C7DABD8" w14:textId="77777777" w:rsidR="00FE1879" w:rsidRPr="00A26416" w:rsidRDefault="00FE1879" w:rsidP="00823CD4">
            <w:pPr>
              <w:jc w:val="center"/>
              <w:rPr>
                <w:rFonts w:asciiTheme="minorHAnsi" w:eastAsia="Calibri" w:hAnsiTheme="minorHAnsi"/>
                <w:szCs w:val="22"/>
                <w:lang w:eastAsia="en-US"/>
              </w:rPr>
            </w:pPr>
          </w:p>
        </w:tc>
        <w:tc>
          <w:tcPr>
            <w:tcW w:w="1673" w:type="dxa"/>
            <w:shd w:val="clear" w:color="auto" w:fill="auto"/>
          </w:tcPr>
          <w:p w14:paraId="1C364CD2"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6A2DD579"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7B638434"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946" w:type="dxa"/>
          </w:tcPr>
          <w:p w14:paraId="33D3CBC2"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5F3C9788"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r w:rsidRPr="00A26416">
              <w:rPr>
                <w:rFonts w:asciiTheme="minorHAnsi" w:eastAsia="Calibri" w:hAnsiTheme="minorHAnsi"/>
                <w:szCs w:val="22"/>
                <w:vertAlign w:val="superscript"/>
                <w:lang w:eastAsia="en-US"/>
              </w:rPr>
              <w:t>4</w:t>
            </w:r>
          </w:p>
        </w:tc>
        <w:tc>
          <w:tcPr>
            <w:tcW w:w="1182" w:type="dxa"/>
          </w:tcPr>
          <w:p w14:paraId="328E363E" w14:textId="77777777" w:rsidR="00FE1879" w:rsidRPr="00A26416" w:rsidRDefault="00FE1879" w:rsidP="00823CD4">
            <w:pPr>
              <w:jc w:val="center"/>
              <w:rPr>
                <w:rFonts w:asciiTheme="minorHAnsi" w:eastAsia="Calibri" w:hAnsiTheme="minorHAnsi"/>
                <w:szCs w:val="22"/>
                <w:lang w:eastAsia="en-US"/>
              </w:rPr>
            </w:pPr>
          </w:p>
        </w:tc>
        <w:tc>
          <w:tcPr>
            <w:tcW w:w="1167" w:type="dxa"/>
          </w:tcPr>
          <w:p w14:paraId="14C3A957"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314426A7"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41B8052B" w14:textId="77777777" w:rsidTr="00FE1879">
        <w:trPr>
          <w:trHeight w:val="20"/>
        </w:trPr>
        <w:tc>
          <w:tcPr>
            <w:tcW w:w="1977" w:type="dxa"/>
            <w:shd w:val="clear" w:color="auto" w:fill="auto"/>
          </w:tcPr>
          <w:p w14:paraId="6EEF0BB1"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Wound/healing assessment</w:t>
            </w:r>
          </w:p>
        </w:tc>
        <w:tc>
          <w:tcPr>
            <w:tcW w:w="1074" w:type="dxa"/>
          </w:tcPr>
          <w:p w14:paraId="63A06A61"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1C1DE66E" w14:textId="77777777" w:rsidR="00FE1879" w:rsidRPr="00A26416" w:rsidRDefault="00FE1879" w:rsidP="00823CD4">
            <w:pPr>
              <w:jc w:val="center"/>
              <w:rPr>
                <w:rFonts w:asciiTheme="minorHAnsi" w:eastAsia="Calibri" w:hAnsiTheme="minorHAnsi"/>
                <w:szCs w:val="22"/>
                <w:lang w:eastAsia="en-US"/>
              </w:rPr>
            </w:pPr>
          </w:p>
        </w:tc>
        <w:tc>
          <w:tcPr>
            <w:tcW w:w="659" w:type="dxa"/>
          </w:tcPr>
          <w:p w14:paraId="421DBF9C" w14:textId="77777777" w:rsidR="00FE1879" w:rsidRPr="00A26416" w:rsidRDefault="00FE1879" w:rsidP="00823CD4">
            <w:pPr>
              <w:jc w:val="center"/>
              <w:rPr>
                <w:rFonts w:asciiTheme="minorHAnsi" w:eastAsia="Calibri" w:hAnsiTheme="minorHAnsi"/>
                <w:szCs w:val="22"/>
                <w:lang w:eastAsia="en-US"/>
              </w:rPr>
            </w:pPr>
          </w:p>
        </w:tc>
        <w:tc>
          <w:tcPr>
            <w:tcW w:w="867" w:type="dxa"/>
            <w:shd w:val="clear" w:color="auto" w:fill="auto"/>
          </w:tcPr>
          <w:p w14:paraId="0A4C9F9D" w14:textId="77777777" w:rsidR="00FE1879" w:rsidRPr="00A26416" w:rsidRDefault="00FE1879" w:rsidP="00823CD4">
            <w:pPr>
              <w:jc w:val="center"/>
              <w:rPr>
                <w:rFonts w:asciiTheme="minorHAnsi" w:eastAsia="Calibri" w:hAnsiTheme="minorHAnsi"/>
                <w:szCs w:val="22"/>
                <w:lang w:eastAsia="en-US"/>
              </w:rPr>
            </w:pPr>
          </w:p>
        </w:tc>
        <w:tc>
          <w:tcPr>
            <w:tcW w:w="1094" w:type="dxa"/>
            <w:shd w:val="clear" w:color="auto" w:fill="auto"/>
          </w:tcPr>
          <w:p w14:paraId="3893F8A4" w14:textId="77777777" w:rsidR="00FE1879" w:rsidRPr="00A26416" w:rsidRDefault="00FE1879" w:rsidP="00823CD4">
            <w:pPr>
              <w:jc w:val="center"/>
              <w:rPr>
                <w:rFonts w:asciiTheme="minorHAnsi" w:eastAsia="Calibri" w:hAnsiTheme="minorHAnsi"/>
                <w:szCs w:val="22"/>
                <w:lang w:eastAsia="en-US"/>
              </w:rPr>
            </w:pPr>
          </w:p>
        </w:tc>
        <w:tc>
          <w:tcPr>
            <w:tcW w:w="935" w:type="dxa"/>
            <w:shd w:val="clear" w:color="auto" w:fill="auto"/>
          </w:tcPr>
          <w:p w14:paraId="1FB684AC" w14:textId="77777777" w:rsidR="00FE1879" w:rsidRPr="00A26416" w:rsidRDefault="00FE1879" w:rsidP="00823CD4">
            <w:pPr>
              <w:jc w:val="center"/>
              <w:rPr>
                <w:rFonts w:asciiTheme="minorHAnsi" w:eastAsia="Calibri" w:hAnsiTheme="minorHAnsi"/>
                <w:szCs w:val="22"/>
                <w:lang w:eastAsia="en-US"/>
              </w:rPr>
            </w:pPr>
          </w:p>
        </w:tc>
        <w:tc>
          <w:tcPr>
            <w:tcW w:w="1673" w:type="dxa"/>
            <w:shd w:val="clear" w:color="auto" w:fill="auto"/>
          </w:tcPr>
          <w:p w14:paraId="380C6CD6"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4FB829FA"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672F4CA9"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1C9CDE5E"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490B7000"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56D47E26"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1167" w:type="dxa"/>
          </w:tcPr>
          <w:p w14:paraId="30F862F4" w14:textId="77777777" w:rsidR="00FE1879" w:rsidRPr="00A26416" w:rsidRDefault="00FE1879" w:rsidP="00823CD4">
            <w:pPr>
              <w:jc w:val="center"/>
              <w:rPr>
                <w:rFonts w:asciiTheme="minorHAnsi" w:eastAsia="Calibri" w:hAnsiTheme="minorHAnsi"/>
                <w:szCs w:val="22"/>
                <w:lang w:eastAsia="en-US"/>
              </w:rPr>
            </w:pPr>
          </w:p>
        </w:tc>
        <w:tc>
          <w:tcPr>
            <w:tcW w:w="851" w:type="dxa"/>
          </w:tcPr>
          <w:p w14:paraId="43F8FABD" w14:textId="77777777" w:rsidR="00FE1879" w:rsidRPr="00A26416" w:rsidRDefault="00FE1879" w:rsidP="00823CD4">
            <w:pPr>
              <w:jc w:val="center"/>
              <w:rPr>
                <w:rFonts w:asciiTheme="minorHAnsi" w:eastAsia="Calibri" w:hAnsiTheme="minorHAnsi"/>
                <w:szCs w:val="22"/>
                <w:lang w:eastAsia="en-US"/>
              </w:rPr>
            </w:pPr>
          </w:p>
        </w:tc>
      </w:tr>
      <w:tr w:rsidR="00FE1879" w:rsidRPr="000C4D82" w14:paraId="380BB3D3" w14:textId="77777777" w:rsidTr="00FE1879">
        <w:trPr>
          <w:trHeight w:val="20"/>
        </w:trPr>
        <w:tc>
          <w:tcPr>
            <w:tcW w:w="1977" w:type="dxa"/>
            <w:shd w:val="clear" w:color="auto" w:fill="auto"/>
          </w:tcPr>
          <w:p w14:paraId="4BAB1AA9" w14:textId="77777777" w:rsidR="00FE1879" w:rsidRPr="00A26416" w:rsidRDefault="00FE1879" w:rsidP="00823CD4">
            <w:pPr>
              <w:rPr>
                <w:rFonts w:asciiTheme="minorHAnsi" w:eastAsia="Calibri" w:hAnsiTheme="minorHAnsi"/>
                <w:sz w:val="20"/>
                <w:lang w:eastAsia="en-US"/>
              </w:rPr>
            </w:pPr>
            <w:r w:rsidRPr="00A26416">
              <w:rPr>
                <w:rFonts w:asciiTheme="minorHAnsi" w:eastAsia="Calibri" w:hAnsiTheme="minorHAnsi"/>
                <w:sz w:val="20"/>
                <w:lang w:eastAsia="en-US"/>
              </w:rPr>
              <w:t>Post healing review – remains healed/wound breakdown</w:t>
            </w:r>
          </w:p>
        </w:tc>
        <w:tc>
          <w:tcPr>
            <w:tcW w:w="1074" w:type="dxa"/>
          </w:tcPr>
          <w:p w14:paraId="7E2AAFA4" w14:textId="77777777" w:rsidR="00FE1879" w:rsidRPr="00A26416" w:rsidRDefault="00FE1879" w:rsidP="00823CD4">
            <w:pPr>
              <w:jc w:val="center"/>
              <w:rPr>
                <w:rFonts w:asciiTheme="minorHAnsi" w:eastAsia="Calibri" w:hAnsiTheme="minorHAnsi"/>
                <w:szCs w:val="22"/>
                <w:lang w:eastAsia="en-US"/>
              </w:rPr>
            </w:pPr>
          </w:p>
        </w:tc>
        <w:tc>
          <w:tcPr>
            <w:tcW w:w="799" w:type="dxa"/>
            <w:shd w:val="clear" w:color="auto" w:fill="auto"/>
          </w:tcPr>
          <w:p w14:paraId="46A11625" w14:textId="77777777" w:rsidR="00FE1879" w:rsidRPr="00A26416" w:rsidRDefault="00FE1879" w:rsidP="00823CD4">
            <w:pPr>
              <w:jc w:val="center"/>
              <w:rPr>
                <w:rFonts w:asciiTheme="minorHAnsi" w:eastAsia="Calibri" w:hAnsiTheme="minorHAnsi"/>
                <w:szCs w:val="22"/>
                <w:lang w:eastAsia="en-US"/>
              </w:rPr>
            </w:pPr>
          </w:p>
        </w:tc>
        <w:tc>
          <w:tcPr>
            <w:tcW w:w="659" w:type="dxa"/>
          </w:tcPr>
          <w:p w14:paraId="2CDB751D" w14:textId="77777777" w:rsidR="00FE1879" w:rsidRPr="00A26416" w:rsidRDefault="00FE1879" w:rsidP="00823CD4">
            <w:pPr>
              <w:jc w:val="center"/>
              <w:rPr>
                <w:rFonts w:asciiTheme="minorHAnsi" w:eastAsia="Calibri" w:hAnsiTheme="minorHAnsi"/>
                <w:szCs w:val="22"/>
                <w:lang w:eastAsia="en-US"/>
              </w:rPr>
            </w:pPr>
          </w:p>
        </w:tc>
        <w:tc>
          <w:tcPr>
            <w:tcW w:w="867" w:type="dxa"/>
            <w:shd w:val="clear" w:color="auto" w:fill="auto"/>
          </w:tcPr>
          <w:p w14:paraId="7A28B40C" w14:textId="77777777" w:rsidR="00FE1879" w:rsidRPr="00A26416" w:rsidRDefault="00FE1879" w:rsidP="00823CD4">
            <w:pPr>
              <w:jc w:val="center"/>
              <w:rPr>
                <w:rFonts w:asciiTheme="minorHAnsi" w:eastAsia="Calibri" w:hAnsiTheme="minorHAnsi"/>
                <w:szCs w:val="22"/>
                <w:lang w:eastAsia="en-US"/>
              </w:rPr>
            </w:pPr>
          </w:p>
        </w:tc>
        <w:tc>
          <w:tcPr>
            <w:tcW w:w="1094" w:type="dxa"/>
            <w:shd w:val="clear" w:color="auto" w:fill="auto"/>
          </w:tcPr>
          <w:p w14:paraId="06901A63" w14:textId="77777777" w:rsidR="00FE1879" w:rsidRPr="00A26416" w:rsidRDefault="00FE1879" w:rsidP="00823CD4">
            <w:pPr>
              <w:rPr>
                <w:rFonts w:asciiTheme="minorHAnsi" w:eastAsia="Calibri" w:hAnsiTheme="minorHAnsi"/>
                <w:szCs w:val="22"/>
                <w:lang w:eastAsia="en-US"/>
              </w:rPr>
            </w:pPr>
          </w:p>
        </w:tc>
        <w:tc>
          <w:tcPr>
            <w:tcW w:w="935" w:type="dxa"/>
            <w:shd w:val="clear" w:color="auto" w:fill="auto"/>
          </w:tcPr>
          <w:p w14:paraId="6150FC57" w14:textId="77777777" w:rsidR="00FE1879" w:rsidRPr="00A26416" w:rsidRDefault="00FE1879" w:rsidP="00823CD4">
            <w:pPr>
              <w:jc w:val="center"/>
              <w:rPr>
                <w:rFonts w:asciiTheme="minorHAnsi" w:eastAsia="Calibri" w:hAnsiTheme="minorHAnsi"/>
                <w:szCs w:val="22"/>
                <w:lang w:eastAsia="en-US"/>
              </w:rPr>
            </w:pPr>
          </w:p>
        </w:tc>
        <w:tc>
          <w:tcPr>
            <w:tcW w:w="1673" w:type="dxa"/>
            <w:shd w:val="clear" w:color="auto" w:fill="auto"/>
          </w:tcPr>
          <w:p w14:paraId="7AED6E2B" w14:textId="77777777" w:rsidR="00FE1879" w:rsidRPr="00A26416" w:rsidRDefault="00FE1879" w:rsidP="00823CD4">
            <w:pPr>
              <w:jc w:val="center"/>
              <w:rPr>
                <w:rFonts w:asciiTheme="minorHAnsi" w:eastAsia="Calibri" w:hAnsiTheme="minorHAnsi"/>
                <w:szCs w:val="22"/>
                <w:lang w:eastAsia="en-US"/>
              </w:rPr>
            </w:pPr>
          </w:p>
        </w:tc>
        <w:tc>
          <w:tcPr>
            <w:tcW w:w="1207" w:type="dxa"/>
            <w:shd w:val="clear" w:color="auto" w:fill="auto"/>
          </w:tcPr>
          <w:p w14:paraId="01A85C4A" w14:textId="77777777" w:rsidR="00FE1879" w:rsidRPr="00A26416" w:rsidRDefault="00FE1879" w:rsidP="00823CD4">
            <w:pPr>
              <w:jc w:val="center"/>
              <w:rPr>
                <w:rFonts w:asciiTheme="minorHAnsi" w:eastAsia="Calibri" w:hAnsiTheme="minorHAnsi"/>
                <w:szCs w:val="22"/>
                <w:lang w:eastAsia="en-US"/>
              </w:rPr>
            </w:pPr>
          </w:p>
        </w:tc>
        <w:tc>
          <w:tcPr>
            <w:tcW w:w="793" w:type="dxa"/>
          </w:tcPr>
          <w:p w14:paraId="32E92F51" w14:textId="77777777" w:rsidR="00FE1879" w:rsidRPr="00A26416" w:rsidRDefault="00FE1879" w:rsidP="00823CD4">
            <w:pPr>
              <w:jc w:val="center"/>
              <w:rPr>
                <w:rFonts w:asciiTheme="minorHAnsi" w:eastAsia="Calibri" w:hAnsiTheme="minorHAnsi"/>
                <w:szCs w:val="22"/>
                <w:lang w:eastAsia="en-US"/>
              </w:rPr>
            </w:pPr>
          </w:p>
        </w:tc>
        <w:tc>
          <w:tcPr>
            <w:tcW w:w="946" w:type="dxa"/>
          </w:tcPr>
          <w:p w14:paraId="36C90541" w14:textId="77777777" w:rsidR="00FE1879" w:rsidRPr="00A26416" w:rsidRDefault="00FE1879" w:rsidP="00823CD4">
            <w:pPr>
              <w:jc w:val="center"/>
              <w:rPr>
                <w:rFonts w:asciiTheme="minorHAnsi" w:eastAsia="Calibri" w:hAnsiTheme="minorHAnsi"/>
                <w:szCs w:val="22"/>
                <w:lang w:eastAsia="en-US"/>
              </w:rPr>
            </w:pPr>
          </w:p>
        </w:tc>
        <w:tc>
          <w:tcPr>
            <w:tcW w:w="793" w:type="dxa"/>
            <w:shd w:val="clear" w:color="auto" w:fill="auto"/>
          </w:tcPr>
          <w:p w14:paraId="58DB50E3" w14:textId="77777777" w:rsidR="00FE1879" w:rsidRPr="00A26416" w:rsidRDefault="00FE1879" w:rsidP="00823CD4">
            <w:pPr>
              <w:jc w:val="center"/>
              <w:rPr>
                <w:rFonts w:asciiTheme="minorHAnsi" w:eastAsia="Calibri" w:hAnsiTheme="minorHAnsi"/>
                <w:szCs w:val="22"/>
                <w:lang w:eastAsia="en-US"/>
              </w:rPr>
            </w:pPr>
          </w:p>
        </w:tc>
        <w:tc>
          <w:tcPr>
            <w:tcW w:w="1182" w:type="dxa"/>
          </w:tcPr>
          <w:p w14:paraId="70BAF485" w14:textId="77777777" w:rsidR="00FE1879" w:rsidRPr="00A26416" w:rsidRDefault="00FE1879" w:rsidP="00823CD4">
            <w:pPr>
              <w:jc w:val="center"/>
              <w:rPr>
                <w:rFonts w:asciiTheme="minorHAnsi" w:eastAsia="Calibri" w:hAnsiTheme="minorHAnsi"/>
                <w:szCs w:val="22"/>
                <w:lang w:eastAsia="en-US"/>
              </w:rPr>
            </w:pPr>
          </w:p>
        </w:tc>
        <w:tc>
          <w:tcPr>
            <w:tcW w:w="1167" w:type="dxa"/>
          </w:tcPr>
          <w:p w14:paraId="4F438D46" w14:textId="77777777" w:rsidR="00FE1879" w:rsidRPr="00A26416" w:rsidRDefault="00FE1879" w:rsidP="00823CD4">
            <w:pPr>
              <w:jc w:val="center"/>
              <w:rPr>
                <w:rFonts w:asciiTheme="minorHAnsi" w:eastAsia="Calibri" w:hAnsiTheme="minorHAnsi"/>
                <w:szCs w:val="22"/>
                <w:lang w:eastAsia="en-US"/>
              </w:rPr>
            </w:pPr>
            <w:r w:rsidRPr="00A26416">
              <w:rPr>
                <w:rFonts w:asciiTheme="minorHAnsi" w:eastAsia="Calibri" w:hAnsiTheme="minorHAnsi"/>
                <w:szCs w:val="22"/>
                <w:lang w:eastAsia="en-US"/>
              </w:rPr>
              <w:t>X</w:t>
            </w:r>
          </w:p>
        </w:tc>
        <w:tc>
          <w:tcPr>
            <w:tcW w:w="851" w:type="dxa"/>
          </w:tcPr>
          <w:p w14:paraId="6D8F931D" w14:textId="77777777" w:rsidR="00FE1879" w:rsidRPr="00A26416" w:rsidRDefault="00FE1879" w:rsidP="00823CD4">
            <w:pPr>
              <w:jc w:val="center"/>
              <w:rPr>
                <w:rFonts w:asciiTheme="minorHAnsi" w:eastAsia="Calibri" w:hAnsiTheme="minorHAnsi"/>
                <w:szCs w:val="22"/>
                <w:lang w:eastAsia="en-US"/>
              </w:rPr>
            </w:pPr>
          </w:p>
        </w:tc>
      </w:tr>
    </w:tbl>
    <w:p w14:paraId="3A1472B5" w14:textId="77777777" w:rsidR="00FE1879" w:rsidRPr="00834A6D" w:rsidRDefault="00FE1879" w:rsidP="00FE1879">
      <w:pPr>
        <w:rPr>
          <w:rFonts w:asciiTheme="minorHAnsi" w:eastAsia="Calibri" w:hAnsiTheme="minorHAnsi"/>
          <w:szCs w:val="22"/>
          <w:lang w:eastAsia="en-US"/>
        </w:rPr>
      </w:pPr>
      <w:r w:rsidRPr="00834A6D">
        <w:rPr>
          <w:vertAlign w:val="superscript"/>
        </w:rPr>
        <w:t>1</w:t>
      </w:r>
      <w:r w:rsidRPr="00834A6D">
        <w:rPr>
          <w:rFonts w:asciiTheme="minorHAnsi" w:eastAsia="Calibri" w:hAnsiTheme="minorHAnsi"/>
          <w:szCs w:val="22"/>
          <w:lang w:eastAsia="en-US"/>
        </w:rPr>
        <w:t xml:space="preserve">Prior to any partial closure </w:t>
      </w:r>
      <w:r w:rsidRPr="00834A6D">
        <w:rPr>
          <w:rFonts w:asciiTheme="minorHAnsi" w:eastAsia="Calibri" w:hAnsiTheme="minorHAnsi"/>
          <w:b/>
          <w:bCs/>
          <w:szCs w:val="22"/>
          <w:lang w:eastAsia="en-US"/>
        </w:rPr>
        <w:t xml:space="preserve">and </w:t>
      </w:r>
      <w:r w:rsidRPr="00834A6D">
        <w:rPr>
          <w:rFonts w:asciiTheme="minorHAnsi" w:eastAsia="Calibri" w:hAnsiTheme="minorHAnsi"/>
          <w:szCs w:val="22"/>
          <w:lang w:eastAsia="en-US"/>
        </w:rPr>
        <w:t>post partial closure (where applicable</w:t>
      </w:r>
      <w:r>
        <w:rPr>
          <w:rFonts w:asciiTheme="minorHAnsi" w:eastAsia="Calibri" w:hAnsiTheme="minorHAnsi"/>
          <w:szCs w:val="22"/>
          <w:lang w:eastAsia="en-US"/>
        </w:rPr>
        <w:t>)</w:t>
      </w:r>
    </w:p>
    <w:p w14:paraId="3D814F4A" w14:textId="77777777" w:rsidR="00FE1879" w:rsidRDefault="00FE1879" w:rsidP="00FE1879">
      <w:pPr>
        <w:spacing w:line="259" w:lineRule="auto"/>
      </w:pPr>
      <w:r>
        <w:rPr>
          <w:vertAlign w:val="superscript"/>
        </w:rPr>
        <w:t>2</w:t>
      </w:r>
      <w:r>
        <w:t xml:space="preserve"> If patient does not attend 4 week in-person visit, questionnaires will need to be completed </w:t>
      </w:r>
      <w:proofErr w:type="gramStart"/>
      <w:r>
        <w:t>remotely</w:t>
      </w:r>
      <w:proofErr w:type="gramEnd"/>
      <w:r>
        <w:t xml:space="preserve">   </w:t>
      </w:r>
    </w:p>
    <w:p w14:paraId="24CB92F1" w14:textId="77777777" w:rsidR="00FE1879" w:rsidRDefault="00FE1879" w:rsidP="00FE1879">
      <w:pPr>
        <w:spacing w:line="259" w:lineRule="auto"/>
      </w:pPr>
      <w:r>
        <w:rPr>
          <w:vertAlign w:val="superscript"/>
        </w:rPr>
        <w:t>3</w:t>
      </w:r>
      <w:r w:rsidRPr="00CE6F59">
        <w:rPr>
          <w:vertAlign w:val="superscript"/>
        </w:rPr>
        <w:t xml:space="preserve"> </w:t>
      </w:r>
      <w:r>
        <w:t xml:space="preserve">Where applicable, if the wound is unhealed at 26 </w:t>
      </w:r>
      <w:proofErr w:type="gramStart"/>
      <w:r>
        <w:t>weeks</w:t>
      </w:r>
      <w:proofErr w:type="gramEnd"/>
    </w:p>
    <w:p w14:paraId="30D0DED9" w14:textId="77777777" w:rsidR="00FE1879" w:rsidRDefault="00FE1879" w:rsidP="00FE1879">
      <w:pPr>
        <w:spacing w:line="259" w:lineRule="auto"/>
      </w:pPr>
      <w:r>
        <w:rPr>
          <w:vertAlign w:val="superscript"/>
        </w:rPr>
        <w:t xml:space="preserve">4 </w:t>
      </w:r>
      <w:r>
        <w:t xml:space="preserve">If wound is </w:t>
      </w:r>
      <w:proofErr w:type="gramStart"/>
      <w:r>
        <w:t>unhealed</w:t>
      </w:r>
      <w:proofErr w:type="gramEnd"/>
    </w:p>
    <w:p w14:paraId="5802069E" w14:textId="31E99D1A" w:rsidR="00FE1879" w:rsidRPr="005E752D" w:rsidRDefault="00FE1879" w:rsidP="00FE1879">
      <w:pPr>
        <w:spacing w:line="259" w:lineRule="auto"/>
      </w:pPr>
      <w:bookmarkStart w:id="90" w:name="_Hlk168661612"/>
      <w:r>
        <w:rPr>
          <w:vertAlign w:val="superscript"/>
        </w:rPr>
        <w:t>5</w:t>
      </w:r>
      <w:r w:rsidR="00F9444A">
        <w:t xml:space="preserve">Week 52 record review for participants completing 52 week follow up. </w:t>
      </w:r>
      <w:bookmarkEnd w:id="90"/>
      <w:r w:rsidR="00F9444A">
        <w:t>R</w:t>
      </w:r>
      <w:r>
        <w:t xml:space="preserve">ecord review to also be performed if patient dies, </w:t>
      </w:r>
      <w:proofErr w:type="gramStart"/>
      <w:r>
        <w:t>withdraws</w:t>
      </w:r>
      <w:proofErr w:type="gramEnd"/>
      <w:r>
        <w:t xml:space="preserve"> or is lost to follow up from the date of the last assessment to the date of death, withdrawal or </w:t>
      </w:r>
      <w:proofErr w:type="spellStart"/>
      <w:r>
        <w:t>lost</w:t>
      </w:r>
      <w:proofErr w:type="spellEnd"/>
      <w:r>
        <w:t xml:space="preserve"> of follow up</w:t>
      </w:r>
      <w:r w:rsidR="00F9444A">
        <w:t>.</w:t>
      </w:r>
    </w:p>
    <w:p w14:paraId="60C4C8CB" w14:textId="77777777" w:rsidR="00FE1879" w:rsidRDefault="00FE1879" w:rsidP="00FE1879">
      <w:pPr>
        <w:spacing w:line="259" w:lineRule="auto"/>
      </w:pPr>
      <w:r>
        <w:rPr>
          <w:vertAlign w:val="superscript"/>
        </w:rPr>
        <w:t>6</w:t>
      </w:r>
      <w:r>
        <w:t xml:space="preserve">If wound assessed as unhealed, a photo is </w:t>
      </w:r>
      <w:proofErr w:type="gramStart"/>
      <w:r>
        <w:t>taken</w:t>
      </w:r>
      <w:proofErr w:type="gramEnd"/>
      <w:r>
        <w:t xml:space="preserve"> and weekly/monthly follow-up visits and treatment reinstated. When considered healed, patient to attend subsequent confirmation of healing and photograph. Assessment is by blinded assessor. If face-to-face is not possible then videocall, and if neither face-to-face nor videocall possible, then participant can submit their own photo.</w:t>
      </w:r>
    </w:p>
    <w:bookmarkEnd w:id="88"/>
    <w:p w14:paraId="47F361E1" w14:textId="77777777" w:rsidR="00B83440" w:rsidRDefault="00B83440" w:rsidP="00226D0F">
      <w:pPr>
        <w:spacing w:after="160" w:line="259" w:lineRule="auto"/>
      </w:pPr>
    </w:p>
    <w:p w14:paraId="68DB3603" w14:textId="77777777" w:rsidR="00B83440" w:rsidRDefault="00024134" w:rsidP="00226D0F">
      <w:pPr>
        <w:spacing w:after="160" w:line="259" w:lineRule="auto"/>
      </w:pPr>
      <w:r>
        <w:t>Note: variable maximum length of follow up for participants randomised in the last 6 months of the recruitment period (between 26 and 52 weeks).</w:t>
      </w:r>
    </w:p>
    <w:p w14:paraId="457AD6D9" w14:textId="77777777" w:rsidR="00153C90" w:rsidRDefault="00153C90" w:rsidP="00226D0F">
      <w:pPr>
        <w:spacing w:after="160" w:line="259" w:lineRule="auto"/>
      </w:pPr>
    </w:p>
    <w:p w14:paraId="121BEEF1" w14:textId="5B69E872" w:rsidR="00153C90" w:rsidRPr="00FF47FF" w:rsidRDefault="00153C90" w:rsidP="00226D0F">
      <w:pPr>
        <w:spacing w:after="160" w:line="259" w:lineRule="auto"/>
        <w:sectPr w:rsidR="00153C90" w:rsidRPr="00FF47FF" w:rsidSect="00226D0F">
          <w:footerReference w:type="first" r:id="rId43"/>
          <w:pgSz w:w="16838" w:h="11906" w:orient="landscape"/>
          <w:pgMar w:top="1080" w:right="1440" w:bottom="1440" w:left="1440" w:header="708" w:footer="173" w:gutter="0"/>
          <w:cols w:space="708"/>
          <w:docGrid w:linePitch="360"/>
        </w:sectPr>
      </w:pPr>
    </w:p>
    <w:p w14:paraId="6D0F2C14" w14:textId="0D1C98FC" w:rsidR="00183DC9" w:rsidRPr="00987771" w:rsidRDefault="00183DC9" w:rsidP="00183DC9">
      <w:pPr>
        <w:pStyle w:val="Heading2"/>
      </w:pPr>
      <w:bookmarkStart w:id="91" w:name="_Toc172637858"/>
      <w:r w:rsidRPr="00F44615">
        <w:t>11.</w:t>
      </w:r>
      <w:r w:rsidR="009B5751" w:rsidRPr="00F44615">
        <w:t>3</w:t>
      </w:r>
      <w:r w:rsidR="00B07392">
        <w:tab/>
      </w:r>
      <w:r w:rsidR="00684CFD" w:rsidRPr="00987771">
        <w:t>E</w:t>
      </w:r>
      <w:r w:rsidR="00982347">
        <w:t xml:space="preserve">ligibility and </w:t>
      </w:r>
      <w:r w:rsidRPr="00987771">
        <w:t>B</w:t>
      </w:r>
      <w:r w:rsidR="00982347">
        <w:t xml:space="preserve">aseline </w:t>
      </w:r>
      <w:r w:rsidRPr="00987771">
        <w:t>A</w:t>
      </w:r>
      <w:r w:rsidR="00982347">
        <w:t>ssessments -</w:t>
      </w:r>
      <w:r w:rsidRPr="00987771">
        <w:t xml:space="preserve"> P</w:t>
      </w:r>
      <w:r w:rsidR="00982347">
        <w:t>re</w:t>
      </w:r>
      <w:r w:rsidRPr="00987771">
        <w:t>-R</w:t>
      </w:r>
      <w:r w:rsidR="00982347">
        <w:t>andomisation</w:t>
      </w:r>
      <w:bookmarkEnd w:id="91"/>
      <w:r w:rsidRPr="00987771">
        <w:t xml:space="preserve"> </w:t>
      </w:r>
    </w:p>
    <w:p w14:paraId="411AF2C3" w14:textId="5C779586" w:rsidR="00684CFD" w:rsidRPr="00987771" w:rsidRDefault="00684CFD" w:rsidP="00684CFD"/>
    <w:p w14:paraId="72B00BC5" w14:textId="7470AC0E" w:rsidR="00684CFD" w:rsidRPr="00987771" w:rsidRDefault="00684CFD" w:rsidP="00684CFD">
      <w:pPr>
        <w:ind w:left="360"/>
      </w:pPr>
      <w:r w:rsidRPr="00987771">
        <w:t>The following will be collected on the Eligibility for Randomisation eCRF;</w:t>
      </w:r>
    </w:p>
    <w:p w14:paraId="21859B5C" w14:textId="1746C14B" w:rsidR="00684CFD" w:rsidRPr="00987771" w:rsidRDefault="00684CFD" w:rsidP="00684CFD">
      <w:pPr>
        <w:ind w:left="360"/>
      </w:pPr>
    </w:p>
    <w:p w14:paraId="10722075" w14:textId="3ABB4366" w:rsidR="00684CFD" w:rsidRPr="00987771" w:rsidRDefault="00684CFD" w:rsidP="00623AE7">
      <w:pPr>
        <w:pStyle w:val="ListParagraph"/>
        <w:numPr>
          <w:ilvl w:val="0"/>
          <w:numId w:val="53"/>
        </w:numPr>
      </w:pPr>
      <w:r w:rsidRPr="00987771">
        <w:t xml:space="preserve">Data relating to the clinical assessment of </w:t>
      </w:r>
      <w:proofErr w:type="gramStart"/>
      <w:r w:rsidRPr="00987771">
        <w:t>eligibility</w:t>
      </w:r>
      <w:proofErr w:type="gramEnd"/>
    </w:p>
    <w:p w14:paraId="0F93288B" w14:textId="69AFE98B" w:rsidR="00684CFD" w:rsidRPr="00987771" w:rsidRDefault="00684CFD" w:rsidP="00623AE7">
      <w:pPr>
        <w:pStyle w:val="ListParagraph"/>
        <w:numPr>
          <w:ilvl w:val="0"/>
          <w:numId w:val="53"/>
        </w:numPr>
      </w:pPr>
      <w:r w:rsidRPr="00987771">
        <w:t>Formal confirmation of eligibility</w:t>
      </w:r>
    </w:p>
    <w:p w14:paraId="1C9F6C37" w14:textId="77AB3A76" w:rsidR="00684CFD" w:rsidRPr="00987771" w:rsidRDefault="00684CFD" w:rsidP="00684CFD">
      <w:pPr>
        <w:ind w:left="360"/>
      </w:pPr>
    </w:p>
    <w:p w14:paraId="7EEEC39D" w14:textId="4D72BAA7" w:rsidR="00684CFD" w:rsidRPr="00987771" w:rsidRDefault="00684CFD" w:rsidP="00AB39C0">
      <w:pPr>
        <w:ind w:left="360"/>
      </w:pPr>
      <w:r w:rsidRPr="00987771">
        <w:t xml:space="preserve">For participants that complete formal eligibility to proceed to randomisation the following baseline data will be recorded prior to </w:t>
      </w:r>
      <w:proofErr w:type="gramStart"/>
      <w:r w:rsidRPr="00987771">
        <w:t>randomisation</w:t>
      </w:r>
      <w:proofErr w:type="gramEnd"/>
    </w:p>
    <w:p w14:paraId="1A380486" w14:textId="118BC119" w:rsidR="00183DC9" w:rsidRPr="00987771" w:rsidRDefault="00183DC9" w:rsidP="00183DC9"/>
    <w:p w14:paraId="397B928E" w14:textId="04643842" w:rsidR="00183DC9" w:rsidRPr="00987771" w:rsidRDefault="00183DC9" w:rsidP="00623AE7">
      <w:pPr>
        <w:pStyle w:val="ListParagraph"/>
        <w:numPr>
          <w:ilvl w:val="0"/>
          <w:numId w:val="52"/>
        </w:numPr>
      </w:pPr>
      <w:r w:rsidRPr="00987771">
        <w:t>Demographic information</w:t>
      </w:r>
    </w:p>
    <w:p w14:paraId="294144EB" w14:textId="79F410C3" w:rsidR="00183DC9" w:rsidRPr="00987771" w:rsidRDefault="00183DC9" w:rsidP="00623AE7">
      <w:pPr>
        <w:pStyle w:val="ListParagraph"/>
        <w:numPr>
          <w:ilvl w:val="0"/>
          <w:numId w:val="52"/>
        </w:numPr>
      </w:pPr>
      <w:r w:rsidRPr="00987771">
        <w:t>Relevant medical history</w:t>
      </w:r>
      <w:r w:rsidR="007D360C">
        <w:t xml:space="preserve"> and clinical assessments</w:t>
      </w:r>
    </w:p>
    <w:p w14:paraId="1178217F" w14:textId="120ADFD2" w:rsidR="00183DC9" w:rsidRPr="00987771" w:rsidRDefault="00183DC9" w:rsidP="00623AE7">
      <w:pPr>
        <w:pStyle w:val="ListParagraph"/>
        <w:numPr>
          <w:ilvl w:val="1"/>
          <w:numId w:val="52"/>
        </w:numPr>
      </w:pPr>
      <w:r w:rsidRPr="00987771">
        <w:t>ABPI</w:t>
      </w:r>
      <w:r w:rsidR="00EC3C23">
        <w:t xml:space="preserve"> or Toe Pressure</w:t>
      </w:r>
    </w:p>
    <w:p w14:paraId="13CEE2F1" w14:textId="3B0DD319" w:rsidR="00183DC9" w:rsidRPr="00987771" w:rsidRDefault="00183DC9" w:rsidP="003555CB">
      <w:pPr>
        <w:pStyle w:val="ListParagraph"/>
        <w:numPr>
          <w:ilvl w:val="1"/>
          <w:numId w:val="52"/>
        </w:numPr>
      </w:pPr>
      <w:r w:rsidRPr="00987771">
        <w:t>CEAP</w:t>
      </w:r>
    </w:p>
    <w:p w14:paraId="41817F18" w14:textId="1BB64BDD" w:rsidR="00183DC9" w:rsidRPr="00987771" w:rsidRDefault="00A37580" w:rsidP="00623AE7">
      <w:pPr>
        <w:pStyle w:val="ListParagraph"/>
        <w:numPr>
          <w:ilvl w:val="1"/>
          <w:numId w:val="52"/>
        </w:numPr>
      </w:pPr>
      <w:r>
        <w:t>F</w:t>
      </w:r>
      <w:r w:rsidR="001E0579">
        <w:t>actors</w:t>
      </w:r>
      <w:r w:rsidR="00183DC9" w:rsidRPr="00987771">
        <w:t xml:space="preserve"> affecting </w:t>
      </w:r>
      <w:proofErr w:type="gramStart"/>
      <w:r w:rsidR="00183DC9" w:rsidRPr="00987771">
        <w:t>healing</w:t>
      </w:r>
      <w:proofErr w:type="gramEnd"/>
      <w:r w:rsidR="00183DC9" w:rsidRPr="00987771">
        <w:t xml:space="preserve"> </w:t>
      </w:r>
    </w:p>
    <w:p w14:paraId="0A3C63AA" w14:textId="4F05F3A8" w:rsidR="00183DC9" w:rsidRPr="00987771" w:rsidRDefault="00A37580" w:rsidP="00623AE7">
      <w:pPr>
        <w:pStyle w:val="ListParagraph"/>
        <w:numPr>
          <w:ilvl w:val="1"/>
          <w:numId w:val="52"/>
        </w:numPr>
      </w:pPr>
      <w:r>
        <w:t>M</w:t>
      </w:r>
      <w:r w:rsidR="00183DC9" w:rsidRPr="00987771">
        <w:t>obility</w:t>
      </w:r>
    </w:p>
    <w:p w14:paraId="06FC5361" w14:textId="1F7B2617" w:rsidR="00DE7263" w:rsidRDefault="00DE7263" w:rsidP="00A56C25">
      <w:pPr>
        <w:pStyle w:val="ListParagraph"/>
        <w:numPr>
          <w:ilvl w:val="0"/>
          <w:numId w:val="52"/>
        </w:numPr>
      </w:pPr>
      <w:r w:rsidRPr="00987771">
        <w:t>Questionnaire</w:t>
      </w:r>
    </w:p>
    <w:p w14:paraId="627E3A48" w14:textId="0CDEFDC1" w:rsidR="008C5789" w:rsidRPr="00987771" w:rsidRDefault="008C5789" w:rsidP="0083186E">
      <w:pPr>
        <w:pStyle w:val="ListParagraph"/>
        <w:numPr>
          <w:ilvl w:val="1"/>
          <w:numId w:val="52"/>
        </w:numPr>
      </w:pPr>
      <w:r>
        <w:t>EQ-5D-5L</w:t>
      </w:r>
    </w:p>
    <w:p w14:paraId="22CE7DA9" w14:textId="261DCA25" w:rsidR="00DE7263" w:rsidRPr="00987771" w:rsidRDefault="00DE7263" w:rsidP="00DE7263"/>
    <w:p w14:paraId="5FE0A749" w14:textId="6BA880B5" w:rsidR="00DE7263" w:rsidRPr="00987771" w:rsidRDefault="00DE7263" w:rsidP="00AB39C0">
      <w:pPr>
        <w:ind w:left="360"/>
      </w:pPr>
      <w:r w:rsidRPr="00987771">
        <w:t xml:space="preserve">Baseline assessments and questionnaire pre-randomisation will be completed on the same day as surgery and randomisation. </w:t>
      </w:r>
    </w:p>
    <w:p w14:paraId="1CB6E4C0" w14:textId="76453B0B" w:rsidR="00183DC9" w:rsidRPr="00987771" w:rsidRDefault="00183DC9" w:rsidP="00183DC9"/>
    <w:p w14:paraId="58F70DB4" w14:textId="204C5C24" w:rsidR="00183DC9" w:rsidRPr="00987771" w:rsidRDefault="00183DC9" w:rsidP="00183DC9">
      <w:pPr>
        <w:pStyle w:val="Heading2"/>
      </w:pPr>
      <w:bookmarkStart w:id="92" w:name="_Toc172637859"/>
      <w:r w:rsidRPr="00987771">
        <w:t>11.</w:t>
      </w:r>
      <w:r w:rsidR="009B5751">
        <w:t>4</w:t>
      </w:r>
      <w:r w:rsidRPr="00987771">
        <w:tab/>
        <w:t>B</w:t>
      </w:r>
      <w:r w:rsidR="00982347">
        <w:t>aseline Assessments -</w:t>
      </w:r>
      <w:r w:rsidRPr="00987771">
        <w:t xml:space="preserve"> I</w:t>
      </w:r>
      <w:r w:rsidR="00982347">
        <w:t>n</w:t>
      </w:r>
      <w:r w:rsidRPr="00987771">
        <w:t xml:space="preserve"> T</w:t>
      </w:r>
      <w:r w:rsidR="00982347">
        <w:t>heatre</w:t>
      </w:r>
      <w:bookmarkEnd w:id="92"/>
      <w:r w:rsidRPr="00987771">
        <w:t xml:space="preserve"> </w:t>
      </w:r>
    </w:p>
    <w:p w14:paraId="67F532FA" w14:textId="1029855C" w:rsidR="00183DC9" w:rsidRPr="00987771" w:rsidRDefault="00183DC9" w:rsidP="00183DC9"/>
    <w:p w14:paraId="06EB4AC3" w14:textId="2A8E82DC" w:rsidR="00DE7263" w:rsidRPr="00987771" w:rsidRDefault="00DE7263" w:rsidP="003555CB">
      <w:pPr>
        <w:ind w:left="360"/>
        <w:jc w:val="both"/>
      </w:pPr>
      <w:r w:rsidRPr="00987771">
        <w:t>The following information will be collected in theatre immediately post-KC excision and prior to any dressing application using a sterile ruler (as per standard practice);</w:t>
      </w:r>
    </w:p>
    <w:p w14:paraId="20CFF3BF" w14:textId="235B76DA" w:rsidR="00DE7263" w:rsidRPr="00987771" w:rsidRDefault="00DE7263" w:rsidP="003555CB">
      <w:pPr>
        <w:ind w:left="360"/>
        <w:jc w:val="both"/>
      </w:pPr>
      <w:r w:rsidRPr="00987771">
        <w:t xml:space="preserve"> </w:t>
      </w:r>
    </w:p>
    <w:p w14:paraId="23EDD7F1" w14:textId="07B15EAC" w:rsidR="00183DC9" w:rsidRPr="003555CB" w:rsidRDefault="00183DC9" w:rsidP="003555CB">
      <w:pPr>
        <w:pStyle w:val="ListParagraph"/>
        <w:numPr>
          <w:ilvl w:val="0"/>
          <w:numId w:val="57"/>
        </w:numPr>
        <w:jc w:val="both"/>
        <w:rPr>
          <w:rFonts w:cs="Arial"/>
          <w:szCs w:val="22"/>
        </w:rPr>
      </w:pPr>
      <w:r w:rsidRPr="003555CB">
        <w:rPr>
          <w:rFonts w:cs="Arial"/>
          <w:szCs w:val="22"/>
        </w:rPr>
        <w:t xml:space="preserve">Post excision wound measurement </w:t>
      </w:r>
      <w:r w:rsidR="001A0807" w:rsidRPr="003555CB">
        <w:rPr>
          <w:rFonts w:cs="Arial"/>
          <w:szCs w:val="22"/>
        </w:rPr>
        <w:t>–</w:t>
      </w:r>
      <w:r w:rsidR="00987771" w:rsidRPr="003555CB">
        <w:rPr>
          <w:rFonts w:cs="Arial"/>
          <w:szCs w:val="22"/>
        </w:rPr>
        <w:t xml:space="preserve"> </w:t>
      </w:r>
      <w:r w:rsidRPr="003555CB">
        <w:rPr>
          <w:rFonts w:cs="Arial"/>
          <w:szCs w:val="22"/>
        </w:rPr>
        <w:t>length, width, depth</w:t>
      </w:r>
      <w:r w:rsidR="00987771" w:rsidRPr="003555CB">
        <w:rPr>
          <w:rFonts w:cs="Arial"/>
          <w:szCs w:val="22"/>
        </w:rPr>
        <w:t xml:space="preserve"> (</w:t>
      </w:r>
      <w:r w:rsidR="008C7334" w:rsidRPr="003555CB">
        <w:rPr>
          <w:rFonts w:cs="Arial"/>
          <w:szCs w:val="22"/>
        </w:rPr>
        <w:t>excision to fat/excision to fascia or periosteum</w:t>
      </w:r>
      <w:r w:rsidR="00987771" w:rsidRPr="003555CB">
        <w:rPr>
          <w:rFonts w:cs="Arial"/>
          <w:szCs w:val="22"/>
        </w:rPr>
        <w:t>)</w:t>
      </w:r>
    </w:p>
    <w:p w14:paraId="12E72475" w14:textId="15DDC0D8" w:rsidR="00FF7F6B" w:rsidRPr="003555CB" w:rsidRDefault="00FF7F6B" w:rsidP="003555CB">
      <w:pPr>
        <w:pStyle w:val="contentpasted0"/>
        <w:numPr>
          <w:ilvl w:val="0"/>
          <w:numId w:val="57"/>
        </w:numPr>
        <w:shd w:val="clear" w:color="auto" w:fill="FFFFFF"/>
        <w:jc w:val="both"/>
        <w:rPr>
          <w:rFonts w:ascii="Arial" w:hAnsi="Arial" w:cs="Arial"/>
        </w:rPr>
      </w:pPr>
      <w:r w:rsidRPr="003555CB">
        <w:rPr>
          <w:rFonts w:ascii="Arial" w:hAnsi="Arial" w:cs="Arial"/>
        </w:rPr>
        <w:t xml:space="preserve">Type of partial closure (purse string suture, </w:t>
      </w:r>
      <w:r w:rsidR="008C5789" w:rsidRPr="003555CB">
        <w:rPr>
          <w:rFonts w:ascii="Arial" w:hAnsi="Arial" w:cs="Arial"/>
        </w:rPr>
        <w:t>s</w:t>
      </w:r>
      <w:r w:rsidR="008C5789" w:rsidRPr="003555CB">
        <w:rPr>
          <w:rFonts w:ascii="Arial" w:eastAsia="Times New Roman" w:hAnsi="Arial" w:cs="Arial"/>
          <w:color w:val="000000"/>
        </w:rPr>
        <w:t>ide-to-side partial closure e.g. with pulley sutures or buried sutures,</w:t>
      </w:r>
      <w:r w:rsidRPr="003555CB">
        <w:rPr>
          <w:rFonts w:ascii="Arial" w:hAnsi="Arial" w:cs="Arial"/>
        </w:rPr>
        <w:t xml:space="preserve"> none)</w:t>
      </w:r>
    </w:p>
    <w:p w14:paraId="13344769" w14:textId="1ACDBFDF" w:rsidR="00183DC9" w:rsidRPr="003555CB" w:rsidRDefault="00684CFD" w:rsidP="003555CB">
      <w:pPr>
        <w:pStyle w:val="ListParagraph"/>
        <w:numPr>
          <w:ilvl w:val="0"/>
          <w:numId w:val="57"/>
        </w:numPr>
        <w:jc w:val="both"/>
        <w:rPr>
          <w:rFonts w:cs="Arial"/>
          <w:szCs w:val="22"/>
        </w:rPr>
      </w:pPr>
      <w:r w:rsidRPr="003555CB">
        <w:rPr>
          <w:rFonts w:cs="Arial"/>
          <w:szCs w:val="22"/>
        </w:rPr>
        <w:t>Post partial closure measurement (where applicable) – length</w:t>
      </w:r>
      <w:r w:rsidR="00EC3C23">
        <w:rPr>
          <w:rFonts w:cs="Arial"/>
          <w:szCs w:val="22"/>
        </w:rPr>
        <w:t xml:space="preserve"> and</w:t>
      </w:r>
      <w:r w:rsidRPr="003555CB">
        <w:rPr>
          <w:rFonts w:cs="Arial"/>
          <w:szCs w:val="22"/>
        </w:rPr>
        <w:t xml:space="preserve"> </w:t>
      </w:r>
      <w:proofErr w:type="gramStart"/>
      <w:r w:rsidRPr="003555CB">
        <w:rPr>
          <w:rFonts w:cs="Arial"/>
          <w:szCs w:val="22"/>
        </w:rPr>
        <w:t>width</w:t>
      </w:r>
      <w:proofErr w:type="gramEnd"/>
    </w:p>
    <w:p w14:paraId="7F809B48" w14:textId="77777777" w:rsidR="00183DC9" w:rsidRPr="00987771" w:rsidRDefault="00183DC9" w:rsidP="00AB39C0">
      <w:pPr>
        <w:ind w:left="360"/>
      </w:pPr>
    </w:p>
    <w:p w14:paraId="3C6E0564" w14:textId="6F313964" w:rsidR="00183DC9" w:rsidRPr="00987771" w:rsidRDefault="00684CFD" w:rsidP="00684CFD">
      <w:pPr>
        <w:pStyle w:val="Heading2"/>
      </w:pPr>
      <w:bookmarkStart w:id="93" w:name="_Toc172637860"/>
      <w:r w:rsidRPr="00987771">
        <w:t>11.</w:t>
      </w:r>
      <w:r w:rsidR="009B5751">
        <w:t>5</w:t>
      </w:r>
      <w:r w:rsidRPr="00987771">
        <w:tab/>
      </w:r>
      <w:r w:rsidR="00FF7F6B">
        <w:t>R</w:t>
      </w:r>
      <w:r w:rsidR="00982347">
        <w:t xml:space="preserve">andomisation and Trial </w:t>
      </w:r>
      <w:r w:rsidR="0073416C">
        <w:t>I</w:t>
      </w:r>
      <w:r w:rsidR="00982347">
        <w:t>ntervention</w:t>
      </w:r>
      <w:bookmarkEnd w:id="93"/>
      <w:r w:rsidR="0073416C">
        <w:tab/>
      </w:r>
      <w:r w:rsidR="00FF7F6B">
        <w:t xml:space="preserve"> </w:t>
      </w:r>
    </w:p>
    <w:p w14:paraId="1A13DA10" w14:textId="71B2B106" w:rsidR="00684CFD" w:rsidRPr="00987771" w:rsidRDefault="00684CFD" w:rsidP="00684CFD"/>
    <w:p w14:paraId="53EEB787" w14:textId="0E91FC76" w:rsidR="00DE7263" w:rsidRDefault="00FF7F6B" w:rsidP="003555CB">
      <w:pPr>
        <w:ind w:left="360"/>
        <w:jc w:val="both"/>
      </w:pPr>
      <w:r>
        <w:t xml:space="preserve">Randomisation will be completed at the baseline visit by a member of the clinical research team after the baseline assessment, questionnaire and </w:t>
      </w:r>
      <w:r w:rsidR="0073416C">
        <w:t xml:space="preserve">surgical </w:t>
      </w:r>
      <w:r w:rsidR="00CF2B83">
        <w:t>excision ha</w:t>
      </w:r>
      <w:r w:rsidR="0073416C">
        <w:t>ve</w:t>
      </w:r>
      <w:r w:rsidR="00CF2B83">
        <w:t xml:space="preserve"> been completed</w:t>
      </w:r>
      <w:r w:rsidR="0073416C">
        <w:t>. Wound area will be calculated by the 24-hour automated randomisation system using an elliptical method for stratification (</w:t>
      </w:r>
      <w:r w:rsidR="00952424">
        <w:t xml:space="preserve">see </w:t>
      </w:r>
      <w:r w:rsidR="009B5751" w:rsidRPr="00F44615">
        <w:t>Section 9.4</w:t>
      </w:r>
      <w:r w:rsidR="0073416C">
        <w:t>).</w:t>
      </w:r>
    </w:p>
    <w:p w14:paraId="07BA7BA4" w14:textId="31A7973C" w:rsidR="0073416C" w:rsidRDefault="0073416C" w:rsidP="0073416C">
      <w:pPr>
        <w:ind w:left="360"/>
      </w:pPr>
    </w:p>
    <w:p w14:paraId="1B605B65" w14:textId="77777777" w:rsidR="0073416C" w:rsidRDefault="0073416C" w:rsidP="0073416C">
      <w:pPr>
        <w:ind w:left="360"/>
      </w:pPr>
      <w:r>
        <w:t>The following information will be recorded after randomisation and receiving the trial intervention;</w:t>
      </w:r>
    </w:p>
    <w:p w14:paraId="32ADF119" w14:textId="77777777" w:rsidR="0073416C" w:rsidRDefault="0073416C" w:rsidP="0073416C">
      <w:pPr>
        <w:ind w:left="360"/>
      </w:pPr>
    </w:p>
    <w:p w14:paraId="2FD8BB14" w14:textId="77777777" w:rsidR="0073416C" w:rsidRPr="00E54F26" w:rsidRDefault="0073416C" w:rsidP="009C05D0">
      <w:pPr>
        <w:pStyle w:val="ListParagraph"/>
        <w:numPr>
          <w:ilvl w:val="0"/>
          <w:numId w:val="51"/>
        </w:numPr>
      </w:pPr>
      <w:r w:rsidRPr="00E54F26">
        <w:t>Participant trial ID number</w:t>
      </w:r>
    </w:p>
    <w:p w14:paraId="54CF4EA5" w14:textId="4F1E221A" w:rsidR="0073416C" w:rsidRPr="00E54F26" w:rsidRDefault="0073416C" w:rsidP="009C05D0">
      <w:pPr>
        <w:pStyle w:val="ListParagraph"/>
        <w:numPr>
          <w:ilvl w:val="0"/>
          <w:numId w:val="51"/>
        </w:numPr>
      </w:pPr>
      <w:r w:rsidRPr="00E54F26">
        <w:t>Randomisation allocation and details of intervention application</w:t>
      </w:r>
    </w:p>
    <w:p w14:paraId="1C40C7A3" w14:textId="77777777" w:rsidR="0073416C" w:rsidRPr="00E54F26" w:rsidRDefault="0073416C" w:rsidP="009C05D0">
      <w:pPr>
        <w:pStyle w:val="ListParagraph"/>
        <w:numPr>
          <w:ilvl w:val="0"/>
          <w:numId w:val="51"/>
        </w:numPr>
      </w:pPr>
      <w:r w:rsidRPr="00E54F26">
        <w:t xml:space="preserve">Date  </w:t>
      </w:r>
    </w:p>
    <w:p w14:paraId="60260796" w14:textId="47DF4CE7" w:rsidR="0073416C" w:rsidRPr="00E54F26" w:rsidRDefault="0073416C" w:rsidP="00DF7583">
      <w:pPr>
        <w:pStyle w:val="ListParagraph"/>
        <w:numPr>
          <w:ilvl w:val="0"/>
          <w:numId w:val="51"/>
        </w:numPr>
      </w:pPr>
      <w:r w:rsidRPr="00E54F26">
        <w:t>Antibiotics</w:t>
      </w:r>
    </w:p>
    <w:p w14:paraId="29C391FA" w14:textId="07E291A2" w:rsidR="0073416C" w:rsidRPr="00E54F26" w:rsidRDefault="009C05D0" w:rsidP="009C05D0">
      <w:pPr>
        <w:pStyle w:val="ListParagraph"/>
        <w:numPr>
          <w:ilvl w:val="0"/>
          <w:numId w:val="51"/>
        </w:numPr>
      </w:pPr>
      <w:r w:rsidRPr="00E54F26">
        <w:t xml:space="preserve">Related </w:t>
      </w:r>
      <w:r w:rsidR="0073416C" w:rsidRPr="00E54F26">
        <w:t>Expected adverse and serious adverse events</w:t>
      </w:r>
    </w:p>
    <w:p w14:paraId="3247DB8D" w14:textId="77777777" w:rsidR="00183DC9" w:rsidRPr="00E27BC8" w:rsidRDefault="00183DC9" w:rsidP="00E54F26">
      <w:pPr>
        <w:pStyle w:val="ListParagraph"/>
        <w:spacing w:before="60"/>
        <w:ind w:left="1080" w:right="618"/>
        <w:jc w:val="both"/>
        <w:rPr>
          <w:rFonts w:cs="Arial"/>
          <w:sz w:val="18"/>
          <w:szCs w:val="18"/>
        </w:rPr>
      </w:pPr>
    </w:p>
    <w:p w14:paraId="216BE90E" w14:textId="77777777" w:rsidR="00DF7583" w:rsidRDefault="00DF7583">
      <w:pPr>
        <w:spacing w:after="160" w:line="259" w:lineRule="auto"/>
        <w:rPr>
          <w:b/>
          <w:sz w:val="28"/>
        </w:rPr>
      </w:pPr>
      <w:r>
        <w:br w:type="page"/>
      </w:r>
    </w:p>
    <w:p w14:paraId="75709BE5" w14:textId="624681C9" w:rsidR="00183DC9" w:rsidRPr="00987771" w:rsidRDefault="00183DC9" w:rsidP="00AB39C0">
      <w:pPr>
        <w:pStyle w:val="Heading2"/>
        <w:ind w:left="1440" w:hanging="1080"/>
        <w:rPr>
          <w:rFonts w:cs="Arial"/>
          <w:sz w:val="18"/>
          <w:szCs w:val="18"/>
        </w:rPr>
      </w:pPr>
      <w:bookmarkStart w:id="94" w:name="_Toc172637861"/>
      <w:r w:rsidRPr="00987771">
        <w:t>11.</w:t>
      </w:r>
      <w:r w:rsidR="009B5751">
        <w:t>6</w:t>
      </w:r>
      <w:r w:rsidRPr="00987771">
        <w:tab/>
        <w:t>F</w:t>
      </w:r>
      <w:r w:rsidR="00982347">
        <w:t>ollow</w:t>
      </w:r>
      <w:r w:rsidR="00632EFF">
        <w:t>-u</w:t>
      </w:r>
      <w:r w:rsidR="00982347">
        <w:t xml:space="preserve">p </w:t>
      </w:r>
      <w:r w:rsidRPr="00987771">
        <w:t>A</w:t>
      </w:r>
      <w:r w:rsidR="00982347">
        <w:t>ssessments</w:t>
      </w:r>
      <w:bookmarkEnd w:id="94"/>
    </w:p>
    <w:p w14:paraId="367D88E0" w14:textId="77777777" w:rsidR="00183DC9" w:rsidRPr="00183DC9" w:rsidRDefault="00183DC9" w:rsidP="00AB39C0"/>
    <w:p w14:paraId="1DA28021" w14:textId="66F4899C" w:rsidR="00E01FAC" w:rsidRDefault="009C05D0" w:rsidP="009C05D0">
      <w:pPr>
        <w:tabs>
          <w:tab w:val="left" w:pos="0"/>
        </w:tabs>
        <w:ind w:left="360"/>
        <w:jc w:val="both"/>
        <w:rPr>
          <w:rFonts w:cs="Arial"/>
        </w:rPr>
      </w:pPr>
      <w:r>
        <w:rPr>
          <w:rFonts w:cs="Arial"/>
        </w:rPr>
        <w:t xml:space="preserve">Optimal care will continue throughout according to local practice. </w:t>
      </w:r>
      <w:r w:rsidR="005C1FF8">
        <w:rPr>
          <w:rFonts w:cs="Arial"/>
        </w:rPr>
        <w:t>P</w:t>
      </w:r>
      <w:r>
        <w:rPr>
          <w:rFonts w:cs="Arial"/>
        </w:rPr>
        <w:t xml:space="preserve">articipants </w:t>
      </w:r>
      <w:r w:rsidR="005C1FF8">
        <w:rPr>
          <w:rFonts w:cs="Arial"/>
        </w:rPr>
        <w:t xml:space="preserve">recruited more than 6 months before the end of the recruitment phase </w:t>
      </w:r>
      <w:r>
        <w:rPr>
          <w:rFonts w:cs="Arial"/>
        </w:rPr>
        <w:t>will be followed up to</w:t>
      </w:r>
      <w:r w:rsidR="00BF5CF0">
        <w:rPr>
          <w:rFonts w:cs="Arial"/>
        </w:rPr>
        <w:t xml:space="preserve"> </w:t>
      </w:r>
      <w:r w:rsidR="005C1FF8">
        <w:rPr>
          <w:rFonts w:cs="Arial"/>
        </w:rPr>
        <w:t xml:space="preserve">1 month post </w:t>
      </w:r>
      <w:r w:rsidR="00BF5CF0">
        <w:rPr>
          <w:rFonts w:cs="Arial"/>
        </w:rPr>
        <w:t>confirmed healing</w:t>
      </w:r>
      <w:r w:rsidR="005C1FF8">
        <w:rPr>
          <w:rFonts w:cs="Arial"/>
        </w:rPr>
        <w:t>,</w:t>
      </w:r>
      <w:r w:rsidR="00BF5CF0">
        <w:rPr>
          <w:rFonts w:cs="Arial"/>
        </w:rPr>
        <w:t xml:space="preserve"> up to</w:t>
      </w:r>
      <w:r>
        <w:rPr>
          <w:rFonts w:cs="Arial"/>
        </w:rPr>
        <w:t xml:space="preserve"> a maximum of 52 </w:t>
      </w:r>
      <w:r w:rsidRPr="006F6137">
        <w:rPr>
          <w:rFonts w:cs="Arial"/>
        </w:rPr>
        <w:t>weeks (+7days). Participants</w:t>
      </w:r>
      <w:r>
        <w:rPr>
          <w:rFonts w:cs="Arial"/>
        </w:rPr>
        <w:t xml:space="preserve"> recruited during the final 6 months of the recruitment Phase will </w:t>
      </w:r>
      <w:r w:rsidR="005C1FF8">
        <w:rPr>
          <w:rFonts w:cs="Arial"/>
        </w:rPr>
        <w:t>be followed up to 1 month post confirmed healing for between</w:t>
      </w:r>
      <w:r>
        <w:rPr>
          <w:rFonts w:cs="Arial"/>
        </w:rPr>
        <w:t xml:space="preserve"> </w:t>
      </w:r>
      <w:r w:rsidR="005D01FD">
        <w:rPr>
          <w:rFonts w:cs="Arial"/>
        </w:rPr>
        <w:t>26</w:t>
      </w:r>
      <w:r w:rsidR="005C1FF8">
        <w:rPr>
          <w:rFonts w:cs="Arial"/>
        </w:rPr>
        <w:t xml:space="preserve"> and 52</w:t>
      </w:r>
      <w:r w:rsidR="00BF2E01">
        <w:rPr>
          <w:rFonts w:cs="Arial"/>
        </w:rPr>
        <w:t xml:space="preserve"> weeks (+7 days)</w:t>
      </w:r>
      <w:r>
        <w:rPr>
          <w:rFonts w:cs="Arial"/>
        </w:rPr>
        <w:t xml:space="preserve">. </w:t>
      </w:r>
    </w:p>
    <w:p w14:paraId="7EDD67CF" w14:textId="3B254040" w:rsidR="009C05D0" w:rsidRDefault="009C05D0" w:rsidP="009C05D0">
      <w:pPr>
        <w:tabs>
          <w:tab w:val="left" w:pos="0"/>
        </w:tabs>
        <w:ind w:left="360"/>
        <w:jc w:val="both"/>
        <w:rPr>
          <w:rFonts w:cs="Arial"/>
        </w:rPr>
      </w:pPr>
    </w:p>
    <w:p w14:paraId="1F1EB0CB" w14:textId="369C3D3B" w:rsidR="009C05D0" w:rsidRDefault="009C05D0" w:rsidP="009C05D0">
      <w:pPr>
        <w:tabs>
          <w:tab w:val="left" w:pos="0"/>
        </w:tabs>
        <w:ind w:left="360"/>
        <w:jc w:val="both"/>
        <w:rPr>
          <w:b/>
          <w:bCs/>
          <w:i/>
          <w:iCs/>
        </w:rPr>
      </w:pPr>
      <w:r>
        <w:rPr>
          <w:b/>
          <w:bCs/>
          <w:i/>
          <w:iCs/>
        </w:rPr>
        <w:t>Follow</w:t>
      </w:r>
      <w:r w:rsidR="00261FEB">
        <w:rPr>
          <w:b/>
          <w:bCs/>
          <w:i/>
          <w:iCs/>
        </w:rPr>
        <w:t>-</w:t>
      </w:r>
      <w:r>
        <w:rPr>
          <w:b/>
          <w:bCs/>
          <w:i/>
          <w:iCs/>
        </w:rPr>
        <w:t>up phone calls</w:t>
      </w:r>
      <w:r w:rsidR="00357A2C">
        <w:rPr>
          <w:b/>
          <w:bCs/>
          <w:i/>
          <w:iCs/>
        </w:rPr>
        <w:t>/clinic visit</w:t>
      </w:r>
    </w:p>
    <w:p w14:paraId="13253E17" w14:textId="08A492BA" w:rsidR="009C05D0" w:rsidRDefault="00B123C4" w:rsidP="009C05D0">
      <w:pPr>
        <w:tabs>
          <w:tab w:val="left" w:pos="0"/>
        </w:tabs>
        <w:ind w:left="360"/>
        <w:jc w:val="both"/>
      </w:pPr>
      <w:r>
        <w:t>Follow</w:t>
      </w:r>
      <w:r w:rsidR="00261FEB">
        <w:t>-</w:t>
      </w:r>
      <w:r>
        <w:t>up</w:t>
      </w:r>
      <w:r w:rsidR="009C05D0">
        <w:t xml:space="preserve"> </w:t>
      </w:r>
      <w:r w:rsidR="00357A2C">
        <w:t xml:space="preserve">data collection will be via </w:t>
      </w:r>
      <w:r w:rsidR="009C05D0">
        <w:t>phone calls</w:t>
      </w:r>
      <w:r w:rsidR="00357A2C">
        <w:t xml:space="preserve"> or face to face during routine clinic visits. It</w:t>
      </w:r>
      <w:r w:rsidR="009C05D0">
        <w:t xml:space="preserve"> will be completed with participants until healing is confirmed</w:t>
      </w:r>
      <w:r w:rsidR="000148CB">
        <w:t>,</w:t>
      </w:r>
      <w:r>
        <w:t xml:space="preserve"> weekly to </w:t>
      </w:r>
      <w:r w:rsidR="003B5DDE">
        <w:t>26 weeks</w:t>
      </w:r>
      <w:r>
        <w:t xml:space="preserve"> and monthly thereafter </w:t>
      </w:r>
      <w:r w:rsidR="005C1FF8">
        <w:t xml:space="preserve">(where applicable) </w:t>
      </w:r>
      <w:r>
        <w:t>to a maximum of 52 weeks post randomisation</w:t>
      </w:r>
      <w:r w:rsidR="009C05D0">
        <w:t>. The following information will be recorded:</w:t>
      </w:r>
    </w:p>
    <w:p w14:paraId="5B40432C" w14:textId="2399E325" w:rsidR="008143D0" w:rsidRDefault="008143D0" w:rsidP="00F9444A">
      <w:pPr>
        <w:tabs>
          <w:tab w:val="left" w:pos="0"/>
        </w:tabs>
        <w:jc w:val="both"/>
      </w:pPr>
    </w:p>
    <w:p w14:paraId="74808471" w14:textId="23D91D28" w:rsidR="009C05D0" w:rsidRDefault="009C05D0" w:rsidP="009C05D0">
      <w:pPr>
        <w:pStyle w:val="ListParagraph"/>
        <w:numPr>
          <w:ilvl w:val="0"/>
          <w:numId w:val="50"/>
        </w:numPr>
        <w:tabs>
          <w:tab w:val="left" w:pos="0"/>
        </w:tabs>
        <w:jc w:val="both"/>
      </w:pPr>
      <w:r>
        <w:t>Wound status healed/</w:t>
      </w:r>
      <w:proofErr w:type="gramStart"/>
      <w:r>
        <w:t>unhealed</w:t>
      </w:r>
      <w:proofErr w:type="gramEnd"/>
    </w:p>
    <w:p w14:paraId="3A1C171B" w14:textId="03E2CF5A" w:rsidR="009C05D0" w:rsidRDefault="009C05D0" w:rsidP="009C05D0">
      <w:pPr>
        <w:pStyle w:val="ListParagraph"/>
        <w:numPr>
          <w:ilvl w:val="0"/>
          <w:numId w:val="50"/>
        </w:numPr>
        <w:tabs>
          <w:tab w:val="left" w:pos="0"/>
        </w:tabs>
        <w:jc w:val="both"/>
      </w:pPr>
      <w:r>
        <w:t>Antibiotic use</w:t>
      </w:r>
    </w:p>
    <w:p w14:paraId="7A70008B" w14:textId="1714E0EB" w:rsidR="005D01FD" w:rsidRDefault="005D01FD" w:rsidP="009C05D0">
      <w:pPr>
        <w:pStyle w:val="ListParagraph"/>
        <w:numPr>
          <w:ilvl w:val="0"/>
          <w:numId w:val="50"/>
        </w:numPr>
        <w:tabs>
          <w:tab w:val="left" w:pos="0"/>
        </w:tabs>
        <w:jc w:val="both"/>
      </w:pPr>
      <w:r>
        <w:t>Any further surgery on the wound</w:t>
      </w:r>
    </w:p>
    <w:p w14:paraId="2F396AF7" w14:textId="3FF26E37" w:rsidR="009C05D0" w:rsidRDefault="009C05D0" w:rsidP="009C05D0">
      <w:pPr>
        <w:pStyle w:val="ListParagraph"/>
        <w:numPr>
          <w:ilvl w:val="0"/>
          <w:numId w:val="50"/>
        </w:numPr>
        <w:tabs>
          <w:tab w:val="left" w:pos="0"/>
        </w:tabs>
        <w:jc w:val="both"/>
      </w:pPr>
      <w:r>
        <w:t xml:space="preserve">Treatment </w:t>
      </w:r>
      <w:r w:rsidR="00535AF8">
        <w:t xml:space="preserve">application and </w:t>
      </w:r>
      <w:r>
        <w:t xml:space="preserve">adherence </w:t>
      </w:r>
    </w:p>
    <w:p w14:paraId="1DE06C37" w14:textId="7D6091E8" w:rsidR="009C05D0" w:rsidRDefault="009C05D0" w:rsidP="009C05D0">
      <w:pPr>
        <w:pStyle w:val="ListParagraph"/>
        <w:numPr>
          <w:ilvl w:val="0"/>
          <w:numId w:val="50"/>
        </w:numPr>
        <w:tabs>
          <w:tab w:val="left" w:pos="0"/>
        </w:tabs>
        <w:jc w:val="both"/>
      </w:pPr>
      <w:r>
        <w:t xml:space="preserve">Related </w:t>
      </w:r>
      <w:r w:rsidR="00884DAF">
        <w:t>e</w:t>
      </w:r>
      <w:r>
        <w:t>xpected</w:t>
      </w:r>
      <w:r w:rsidR="00372BBE">
        <w:t>/unexpected</w:t>
      </w:r>
      <w:r>
        <w:t xml:space="preserve"> adverse and serious adverse events</w:t>
      </w:r>
    </w:p>
    <w:p w14:paraId="604403B9" w14:textId="7A1A72D8" w:rsidR="001C688A" w:rsidRDefault="001C688A" w:rsidP="000D7FB3">
      <w:pPr>
        <w:pStyle w:val="ListParagraph"/>
        <w:tabs>
          <w:tab w:val="left" w:pos="0"/>
        </w:tabs>
        <w:ind w:left="1080"/>
        <w:jc w:val="both"/>
      </w:pPr>
    </w:p>
    <w:p w14:paraId="63B4B82F" w14:textId="1CF613D9" w:rsidR="00B123C4" w:rsidRDefault="00B123C4" w:rsidP="00B123C4">
      <w:pPr>
        <w:ind w:left="360"/>
        <w:rPr>
          <w:b/>
          <w:bCs/>
          <w:i/>
          <w:iCs/>
        </w:rPr>
      </w:pPr>
      <w:r>
        <w:rPr>
          <w:b/>
          <w:bCs/>
          <w:i/>
          <w:iCs/>
        </w:rPr>
        <w:t>Week 4 clinic visit</w:t>
      </w:r>
      <w:r w:rsidR="006F6137">
        <w:rPr>
          <w:b/>
          <w:bCs/>
          <w:i/>
          <w:iCs/>
        </w:rPr>
        <w:t>*</w:t>
      </w:r>
    </w:p>
    <w:p w14:paraId="23314066" w14:textId="353D6DA8" w:rsidR="003678B2" w:rsidRDefault="003678B2" w:rsidP="00B123C4">
      <w:pPr>
        <w:ind w:left="360"/>
      </w:pPr>
      <w:r>
        <w:t>The following information/assessments will be recorded</w:t>
      </w:r>
      <w:r w:rsidR="00D62786">
        <w:t>:</w:t>
      </w:r>
    </w:p>
    <w:p w14:paraId="073F1053" w14:textId="2C31BE9A" w:rsidR="003678B2" w:rsidRPr="0010582A" w:rsidRDefault="003678B2" w:rsidP="003678B2">
      <w:pPr>
        <w:pStyle w:val="ListParagraph"/>
        <w:numPr>
          <w:ilvl w:val="0"/>
          <w:numId w:val="54"/>
        </w:numPr>
      </w:pPr>
      <w:r w:rsidRPr="0010582A">
        <w:t>Wound assessment healed/</w:t>
      </w:r>
      <w:proofErr w:type="gramStart"/>
      <w:r w:rsidRPr="0010582A">
        <w:t>unhealed</w:t>
      </w:r>
      <w:proofErr w:type="gramEnd"/>
    </w:p>
    <w:p w14:paraId="128C0433" w14:textId="6229A9E1" w:rsidR="00724966" w:rsidRDefault="003678B2" w:rsidP="00724966">
      <w:pPr>
        <w:pStyle w:val="ListParagraph"/>
        <w:numPr>
          <w:ilvl w:val="0"/>
          <w:numId w:val="54"/>
        </w:numPr>
      </w:pPr>
      <w:r>
        <w:t xml:space="preserve">Wound measurement </w:t>
      </w:r>
    </w:p>
    <w:p w14:paraId="599809A3" w14:textId="507CE0FA" w:rsidR="00724966" w:rsidRDefault="00724966" w:rsidP="00724966">
      <w:pPr>
        <w:pStyle w:val="ListParagraph"/>
        <w:numPr>
          <w:ilvl w:val="0"/>
          <w:numId w:val="54"/>
        </w:numPr>
      </w:pPr>
      <w:r>
        <w:t>Antibiotic use</w:t>
      </w:r>
    </w:p>
    <w:p w14:paraId="6343E441" w14:textId="5F03D43E" w:rsidR="005D01FD" w:rsidRDefault="005D01FD" w:rsidP="00724966">
      <w:pPr>
        <w:pStyle w:val="ListParagraph"/>
        <w:numPr>
          <w:ilvl w:val="0"/>
          <w:numId w:val="54"/>
        </w:numPr>
      </w:pPr>
      <w:r>
        <w:t>Any further surgery on the wound</w:t>
      </w:r>
    </w:p>
    <w:p w14:paraId="20B7627A" w14:textId="2C06F80F" w:rsidR="00724966" w:rsidRPr="003B40C4" w:rsidRDefault="00724966" w:rsidP="0010582A">
      <w:pPr>
        <w:pStyle w:val="ListParagraph"/>
        <w:numPr>
          <w:ilvl w:val="0"/>
          <w:numId w:val="54"/>
        </w:numPr>
      </w:pPr>
      <w:r w:rsidRPr="003B40C4">
        <w:t xml:space="preserve">Treatment </w:t>
      </w:r>
      <w:r w:rsidR="00BB7627">
        <w:t xml:space="preserve">application and </w:t>
      </w:r>
      <w:r w:rsidRPr="003B40C4">
        <w:t>adherence</w:t>
      </w:r>
    </w:p>
    <w:p w14:paraId="0C39A1A9" w14:textId="6504F2D0" w:rsidR="00724966" w:rsidRDefault="00724966" w:rsidP="00724966">
      <w:pPr>
        <w:pStyle w:val="ListParagraph"/>
        <w:numPr>
          <w:ilvl w:val="0"/>
          <w:numId w:val="54"/>
        </w:numPr>
      </w:pPr>
      <w:r>
        <w:t>Photography</w:t>
      </w:r>
      <w:r w:rsidR="0083186E">
        <w:t xml:space="preserve"> </w:t>
      </w:r>
    </w:p>
    <w:p w14:paraId="480BC922" w14:textId="0F1AA506" w:rsidR="00724966" w:rsidRPr="00AE6EE9" w:rsidRDefault="00724966" w:rsidP="0010582A">
      <w:pPr>
        <w:pStyle w:val="ListParagraph"/>
        <w:numPr>
          <w:ilvl w:val="0"/>
          <w:numId w:val="54"/>
        </w:numPr>
      </w:pPr>
      <w:r w:rsidRPr="00AE6EE9">
        <w:t xml:space="preserve">Related expected adverse and serious adverse events </w:t>
      </w:r>
    </w:p>
    <w:p w14:paraId="72744357" w14:textId="727D2A80" w:rsidR="003678B2" w:rsidRDefault="003678B2" w:rsidP="000D7FB3">
      <w:pPr>
        <w:pStyle w:val="ListParagraph"/>
        <w:ind w:left="1080"/>
      </w:pPr>
    </w:p>
    <w:p w14:paraId="21CD2DFA" w14:textId="06E11008" w:rsidR="003678B2" w:rsidRDefault="003678B2" w:rsidP="003678B2">
      <w:pPr>
        <w:pStyle w:val="ListParagraph"/>
        <w:numPr>
          <w:ilvl w:val="0"/>
          <w:numId w:val="54"/>
        </w:numPr>
      </w:pPr>
      <w:r>
        <w:t>Questionnaires</w:t>
      </w:r>
    </w:p>
    <w:p w14:paraId="0330C230" w14:textId="23DFED77" w:rsidR="003678B2" w:rsidRDefault="001A0807" w:rsidP="003678B2">
      <w:pPr>
        <w:pStyle w:val="ListParagraph"/>
        <w:numPr>
          <w:ilvl w:val="1"/>
          <w:numId w:val="54"/>
        </w:numPr>
      </w:pPr>
      <w:r>
        <w:t xml:space="preserve">Modified </w:t>
      </w:r>
      <w:proofErr w:type="spellStart"/>
      <w:r w:rsidR="003678B2">
        <w:t>Bluebelle</w:t>
      </w:r>
      <w:proofErr w:type="spellEnd"/>
      <w:r w:rsidR="003678B2">
        <w:t xml:space="preserve"> WHQ</w:t>
      </w:r>
    </w:p>
    <w:p w14:paraId="1D8EFD17" w14:textId="38B34838" w:rsidR="003678B2" w:rsidRDefault="003678B2" w:rsidP="003678B2">
      <w:pPr>
        <w:pStyle w:val="ListParagraph"/>
        <w:numPr>
          <w:ilvl w:val="1"/>
          <w:numId w:val="54"/>
        </w:numPr>
      </w:pPr>
      <w:r>
        <w:t>EQ 5D 5L</w:t>
      </w:r>
    </w:p>
    <w:p w14:paraId="72450CB4" w14:textId="5A353E43" w:rsidR="006F6137" w:rsidRDefault="003678B2" w:rsidP="006F6137">
      <w:pPr>
        <w:pStyle w:val="ListParagraph"/>
        <w:numPr>
          <w:ilvl w:val="1"/>
          <w:numId w:val="54"/>
        </w:numPr>
      </w:pPr>
      <w:r>
        <w:t>Health Resource Use</w:t>
      </w:r>
    </w:p>
    <w:p w14:paraId="47A27CC3" w14:textId="4A0BBE09" w:rsidR="002C207F" w:rsidRDefault="002C207F" w:rsidP="006F6137">
      <w:pPr>
        <w:pStyle w:val="ListParagraph"/>
        <w:numPr>
          <w:ilvl w:val="1"/>
          <w:numId w:val="54"/>
        </w:numPr>
      </w:pPr>
      <w:r>
        <w:t>Intervention acceptability (CT only)</w:t>
      </w:r>
    </w:p>
    <w:p w14:paraId="699932C0" w14:textId="77777777" w:rsidR="006F6137" w:rsidRDefault="006F6137" w:rsidP="006F6137">
      <w:pPr>
        <w:pStyle w:val="ListParagraph"/>
        <w:ind w:left="1800"/>
      </w:pPr>
    </w:p>
    <w:p w14:paraId="15FF31BC" w14:textId="0E4A3693" w:rsidR="006F6137" w:rsidRDefault="006F6137" w:rsidP="006F6137">
      <w:r>
        <w:t>*If th</w:t>
      </w:r>
      <w:r w:rsidR="001675B5">
        <w:t>e Week 4 clinic</w:t>
      </w:r>
      <w:r>
        <w:t xml:space="preserve"> visit does not take place, a follow-up phone call will be </w:t>
      </w:r>
      <w:proofErr w:type="gramStart"/>
      <w:r>
        <w:t>made</w:t>
      </w:r>
      <w:proofErr w:type="gramEnd"/>
      <w:r w:rsidR="001675B5">
        <w:t xml:space="preserve"> and questionnaires will be completed remotely.</w:t>
      </w:r>
    </w:p>
    <w:p w14:paraId="0608A117" w14:textId="4427D7C0" w:rsidR="003E2CC9" w:rsidRDefault="003E2CC9" w:rsidP="003E2CC9">
      <w:pPr>
        <w:rPr>
          <w:highlight w:val="yellow"/>
        </w:rPr>
      </w:pPr>
    </w:p>
    <w:p w14:paraId="5D16C23F" w14:textId="2A8426E8" w:rsidR="003760C0" w:rsidRDefault="003760C0" w:rsidP="003760C0">
      <w:pPr>
        <w:ind w:left="360"/>
        <w:rPr>
          <w:b/>
          <w:bCs/>
          <w:i/>
          <w:iCs/>
        </w:rPr>
      </w:pPr>
      <w:r>
        <w:rPr>
          <w:b/>
          <w:bCs/>
          <w:i/>
          <w:iCs/>
        </w:rPr>
        <w:t>Week 12 postal/electronic data collection</w:t>
      </w:r>
    </w:p>
    <w:p w14:paraId="2AD55724" w14:textId="6843A396" w:rsidR="00D62786" w:rsidRPr="00E27BC8" w:rsidRDefault="00D62786" w:rsidP="003760C0">
      <w:pPr>
        <w:ind w:left="360"/>
      </w:pPr>
      <w:r>
        <w:t>The following information will be recorded:</w:t>
      </w:r>
    </w:p>
    <w:p w14:paraId="4B022D93" w14:textId="77777777" w:rsidR="003760C0" w:rsidRDefault="003760C0" w:rsidP="003760C0">
      <w:pPr>
        <w:pStyle w:val="ListParagraph"/>
        <w:numPr>
          <w:ilvl w:val="0"/>
          <w:numId w:val="54"/>
        </w:numPr>
      </w:pPr>
      <w:r>
        <w:t>Questionnaires</w:t>
      </w:r>
    </w:p>
    <w:p w14:paraId="2D9B2E54" w14:textId="40B45789" w:rsidR="003760C0" w:rsidRDefault="001A0807" w:rsidP="003760C0">
      <w:pPr>
        <w:pStyle w:val="ListParagraph"/>
        <w:numPr>
          <w:ilvl w:val="1"/>
          <w:numId w:val="54"/>
        </w:numPr>
      </w:pPr>
      <w:r>
        <w:t xml:space="preserve">Modified </w:t>
      </w:r>
      <w:proofErr w:type="spellStart"/>
      <w:r w:rsidR="003760C0">
        <w:t>Bluebelle</w:t>
      </w:r>
      <w:proofErr w:type="spellEnd"/>
      <w:r w:rsidR="003760C0">
        <w:t xml:space="preserve"> WHQ</w:t>
      </w:r>
      <w:r w:rsidR="00357A2C">
        <w:t xml:space="preserve"> (if unhealed)</w:t>
      </w:r>
    </w:p>
    <w:p w14:paraId="354D22C2" w14:textId="77777777" w:rsidR="003760C0" w:rsidRDefault="003760C0" w:rsidP="003760C0">
      <w:pPr>
        <w:pStyle w:val="ListParagraph"/>
        <w:numPr>
          <w:ilvl w:val="1"/>
          <w:numId w:val="54"/>
        </w:numPr>
      </w:pPr>
      <w:r>
        <w:t>EQ 5D 5L</w:t>
      </w:r>
    </w:p>
    <w:p w14:paraId="6B3B48F0" w14:textId="77777777" w:rsidR="003760C0" w:rsidRDefault="003760C0" w:rsidP="003760C0">
      <w:pPr>
        <w:pStyle w:val="ListParagraph"/>
        <w:numPr>
          <w:ilvl w:val="1"/>
          <w:numId w:val="54"/>
        </w:numPr>
      </w:pPr>
      <w:r>
        <w:t>Health Resource Use</w:t>
      </w:r>
    </w:p>
    <w:p w14:paraId="17441206" w14:textId="77777777" w:rsidR="003760C0" w:rsidRPr="00E27BC8" w:rsidRDefault="003760C0" w:rsidP="003760C0">
      <w:pPr>
        <w:ind w:left="360"/>
      </w:pPr>
    </w:p>
    <w:p w14:paraId="51643564" w14:textId="622F884B" w:rsidR="003760C0" w:rsidRDefault="003760C0" w:rsidP="003760C0">
      <w:pPr>
        <w:ind w:left="360"/>
        <w:rPr>
          <w:b/>
          <w:bCs/>
          <w:i/>
          <w:iCs/>
        </w:rPr>
      </w:pPr>
      <w:r>
        <w:rPr>
          <w:b/>
          <w:bCs/>
          <w:i/>
          <w:iCs/>
        </w:rPr>
        <w:t>Week 26 postal/electronic data collection and record review</w:t>
      </w:r>
    </w:p>
    <w:p w14:paraId="6EC6E8FE" w14:textId="4A424EDE" w:rsidR="00D62786" w:rsidRDefault="00D62786" w:rsidP="00E27BC8">
      <w:pPr>
        <w:ind w:left="360"/>
      </w:pPr>
      <w:r>
        <w:t>The following information will be recorded:</w:t>
      </w:r>
    </w:p>
    <w:p w14:paraId="0C612003" w14:textId="421E548D" w:rsidR="003760C0" w:rsidRDefault="000D7FB3" w:rsidP="003760C0">
      <w:pPr>
        <w:pStyle w:val="ListParagraph"/>
        <w:numPr>
          <w:ilvl w:val="0"/>
          <w:numId w:val="54"/>
        </w:numPr>
      </w:pPr>
      <w:r>
        <w:t>Postal/electronic q</w:t>
      </w:r>
      <w:r w:rsidR="003760C0">
        <w:t>uestionnaires</w:t>
      </w:r>
    </w:p>
    <w:p w14:paraId="0515CF09" w14:textId="0B6E803B" w:rsidR="003760C0" w:rsidRDefault="001A0807" w:rsidP="003760C0">
      <w:pPr>
        <w:pStyle w:val="ListParagraph"/>
        <w:numPr>
          <w:ilvl w:val="1"/>
          <w:numId w:val="54"/>
        </w:numPr>
      </w:pPr>
      <w:r>
        <w:t xml:space="preserve">Modified </w:t>
      </w:r>
      <w:proofErr w:type="spellStart"/>
      <w:r w:rsidR="003760C0">
        <w:t>Bluebelle</w:t>
      </w:r>
      <w:proofErr w:type="spellEnd"/>
      <w:r w:rsidR="003760C0">
        <w:t xml:space="preserve"> WHQ</w:t>
      </w:r>
      <w:r w:rsidR="00357A2C">
        <w:t xml:space="preserve"> (if unhealed)</w:t>
      </w:r>
    </w:p>
    <w:p w14:paraId="30B44BBC" w14:textId="77777777" w:rsidR="003760C0" w:rsidRDefault="003760C0" w:rsidP="003760C0">
      <w:pPr>
        <w:pStyle w:val="ListParagraph"/>
        <w:numPr>
          <w:ilvl w:val="1"/>
          <w:numId w:val="54"/>
        </w:numPr>
      </w:pPr>
      <w:r>
        <w:t>EQ 5D 5L</w:t>
      </w:r>
    </w:p>
    <w:p w14:paraId="0FCA3F5F" w14:textId="75FABE38" w:rsidR="003760C0" w:rsidRDefault="003760C0" w:rsidP="003760C0">
      <w:pPr>
        <w:pStyle w:val="ListParagraph"/>
        <w:numPr>
          <w:ilvl w:val="1"/>
          <w:numId w:val="54"/>
        </w:numPr>
      </w:pPr>
      <w:r>
        <w:t>Health Resource Use</w:t>
      </w:r>
    </w:p>
    <w:p w14:paraId="2F605A70" w14:textId="1FB22829" w:rsidR="003760C0" w:rsidRDefault="003760C0" w:rsidP="003760C0">
      <w:pPr>
        <w:pStyle w:val="ListParagraph"/>
        <w:numPr>
          <w:ilvl w:val="0"/>
          <w:numId w:val="54"/>
        </w:numPr>
      </w:pPr>
      <w:r>
        <w:t>Record review: a member of the research team will complete a review of the participant medical records and record the following information:</w:t>
      </w:r>
    </w:p>
    <w:p w14:paraId="784B29DA" w14:textId="6B982104" w:rsidR="003760C0" w:rsidRPr="003E2CC9" w:rsidRDefault="003760C0" w:rsidP="00E27BC8">
      <w:pPr>
        <w:pStyle w:val="ListParagraph"/>
        <w:numPr>
          <w:ilvl w:val="1"/>
          <w:numId w:val="54"/>
        </w:numPr>
      </w:pPr>
      <w:r w:rsidRPr="003E2CC9">
        <w:t xml:space="preserve">Related </w:t>
      </w:r>
      <w:r>
        <w:t xml:space="preserve">and </w:t>
      </w:r>
      <w:r w:rsidRPr="003E2CC9">
        <w:t xml:space="preserve">expected serious </w:t>
      </w:r>
      <w:r>
        <w:t>a</w:t>
      </w:r>
      <w:r w:rsidRPr="003E2CC9">
        <w:t xml:space="preserve">dverse </w:t>
      </w:r>
      <w:proofErr w:type="gramStart"/>
      <w:r w:rsidRPr="003E2CC9">
        <w:t>events</w:t>
      </w:r>
      <w:proofErr w:type="gramEnd"/>
    </w:p>
    <w:p w14:paraId="6108C726" w14:textId="4E500BA6" w:rsidR="003760C0" w:rsidRDefault="003760C0" w:rsidP="00E27BC8">
      <w:pPr>
        <w:pStyle w:val="ListParagraph"/>
        <w:numPr>
          <w:ilvl w:val="1"/>
          <w:numId w:val="54"/>
        </w:numPr>
      </w:pPr>
      <w:r>
        <w:t xml:space="preserve">Date </w:t>
      </w:r>
      <w:r w:rsidR="000A16F4">
        <w:t>wound last known to be unhealed</w:t>
      </w:r>
      <w:r>
        <w:t xml:space="preserve"> (if applicable)</w:t>
      </w:r>
    </w:p>
    <w:p w14:paraId="198DED03" w14:textId="66C40EAB" w:rsidR="00F312B7" w:rsidRPr="003E2CC9" w:rsidRDefault="00F312B7" w:rsidP="00E27BC8">
      <w:pPr>
        <w:pStyle w:val="ListParagraph"/>
        <w:numPr>
          <w:ilvl w:val="1"/>
          <w:numId w:val="54"/>
        </w:numPr>
      </w:pPr>
      <w:r>
        <w:t>Histology results/diagnosis</w:t>
      </w:r>
    </w:p>
    <w:p w14:paraId="10BB7D5F" w14:textId="77777777" w:rsidR="003760C0" w:rsidRDefault="003760C0" w:rsidP="00E27BC8">
      <w:pPr>
        <w:pStyle w:val="ListParagraph"/>
        <w:ind w:left="1800"/>
      </w:pPr>
    </w:p>
    <w:p w14:paraId="79D2C372" w14:textId="77777777" w:rsidR="00F418BB" w:rsidRDefault="00F418BB" w:rsidP="00E27BC8">
      <w:pPr>
        <w:pStyle w:val="ListParagraph"/>
        <w:ind w:left="1800"/>
      </w:pPr>
    </w:p>
    <w:p w14:paraId="415D278F" w14:textId="77777777" w:rsidR="00F418BB" w:rsidRDefault="00F418BB" w:rsidP="00E27BC8">
      <w:pPr>
        <w:pStyle w:val="ListParagraph"/>
        <w:ind w:left="1800"/>
      </w:pPr>
    </w:p>
    <w:p w14:paraId="789F062F" w14:textId="5B4CA500" w:rsidR="003760C0" w:rsidRDefault="003760C0" w:rsidP="003760C0">
      <w:pPr>
        <w:ind w:left="360"/>
        <w:rPr>
          <w:b/>
          <w:bCs/>
          <w:i/>
          <w:iCs/>
        </w:rPr>
      </w:pPr>
      <w:r>
        <w:rPr>
          <w:b/>
          <w:bCs/>
          <w:i/>
          <w:iCs/>
        </w:rPr>
        <w:t>Week 52 record review</w:t>
      </w:r>
      <w:r w:rsidR="00D62786">
        <w:rPr>
          <w:b/>
          <w:bCs/>
          <w:i/>
          <w:iCs/>
        </w:rPr>
        <w:t xml:space="preserve"> (where </w:t>
      </w:r>
      <w:r w:rsidR="00F9444A">
        <w:rPr>
          <w:b/>
          <w:bCs/>
          <w:i/>
          <w:iCs/>
        </w:rPr>
        <w:t xml:space="preserve">applicable and </w:t>
      </w:r>
      <w:r w:rsidR="00D62786">
        <w:rPr>
          <w:b/>
          <w:bCs/>
          <w:i/>
          <w:iCs/>
        </w:rPr>
        <w:t>not healed at Week 26)</w:t>
      </w:r>
    </w:p>
    <w:p w14:paraId="6A3049A2" w14:textId="211D65E0" w:rsidR="003555CB" w:rsidRDefault="00471873" w:rsidP="003555CB">
      <w:pPr>
        <w:pStyle w:val="ListParagraph"/>
        <w:numPr>
          <w:ilvl w:val="0"/>
          <w:numId w:val="54"/>
        </w:numPr>
      </w:pPr>
      <w:r>
        <w:t>A</w:t>
      </w:r>
      <w:r w:rsidR="003760C0">
        <w:t xml:space="preserve"> member of the research team will complete a review of the participant medical records and record the following information</w:t>
      </w:r>
      <w:r w:rsidR="00365481">
        <w:t xml:space="preserve"> </w:t>
      </w:r>
      <w:r w:rsidR="00365481" w:rsidRPr="007862A6">
        <w:rPr>
          <w:i/>
          <w:iCs/>
        </w:rPr>
        <w:t>only</w:t>
      </w:r>
      <w:r w:rsidR="00D62786">
        <w:t xml:space="preserve"> </w:t>
      </w:r>
      <w:r w:rsidR="00D62786" w:rsidRPr="00E27BC8">
        <w:rPr>
          <w:i/>
          <w:iCs/>
        </w:rPr>
        <w:t>for participants whose wounds had not healed by Week 26</w:t>
      </w:r>
      <w:r w:rsidR="00D62786">
        <w:t>:</w:t>
      </w:r>
    </w:p>
    <w:p w14:paraId="4C8C93F8" w14:textId="77777777" w:rsidR="003760C0" w:rsidRPr="003E2CC9" w:rsidRDefault="003760C0" w:rsidP="003760C0">
      <w:pPr>
        <w:pStyle w:val="ListParagraph"/>
        <w:numPr>
          <w:ilvl w:val="1"/>
          <w:numId w:val="54"/>
        </w:numPr>
      </w:pPr>
      <w:r w:rsidRPr="003E2CC9">
        <w:t xml:space="preserve">Related </w:t>
      </w:r>
      <w:r>
        <w:t xml:space="preserve">and </w:t>
      </w:r>
      <w:r w:rsidRPr="003E2CC9">
        <w:t xml:space="preserve">expected serious </w:t>
      </w:r>
      <w:r>
        <w:t>a</w:t>
      </w:r>
      <w:r w:rsidRPr="003E2CC9">
        <w:t xml:space="preserve">dverse </w:t>
      </w:r>
      <w:proofErr w:type="gramStart"/>
      <w:r w:rsidRPr="003E2CC9">
        <w:t>events</w:t>
      </w:r>
      <w:proofErr w:type="gramEnd"/>
    </w:p>
    <w:p w14:paraId="56C69161" w14:textId="6FDBC14F" w:rsidR="003760C0" w:rsidRDefault="003760C0" w:rsidP="003760C0">
      <w:pPr>
        <w:pStyle w:val="ListParagraph"/>
        <w:numPr>
          <w:ilvl w:val="1"/>
          <w:numId w:val="54"/>
        </w:numPr>
      </w:pPr>
      <w:r>
        <w:t xml:space="preserve">Date </w:t>
      </w:r>
      <w:r w:rsidR="000A16F4">
        <w:t>wound last known to be unhealed</w:t>
      </w:r>
      <w:r>
        <w:t xml:space="preserve"> (if applicable)</w:t>
      </w:r>
    </w:p>
    <w:p w14:paraId="6C4FE865" w14:textId="15AE4254" w:rsidR="00F312B7" w:rsidRDefault="00F312B7" w:rsidP="00F312B7">
      <w:pPr>
        <w:pStyle w:val="ListParagraph"/>
        <w:numPr>
          <w:ilvl w:val="1"/>
          <w:numId w:val="54"/>
        </w:numPr>
      </w:pPr>
      <w:r>
        <w:t>Histology results/diagnosis</w:t>
      </w:r>
    </w:p>
    <w:p w14:paraId="7F9F5A13" w14:textId="77777777" w:rsidR="00F418BB" w:rsidRDefault="00F418BB" w:rsidP="00F418BB">
      <w:pPr>
        <w:pStyle w:val="ListParagraph"/>
        <w:ind w:left="1800"/>
      </w:pPr>
    </w:p>
    <w:p w14:paraId="3D913713" w14:textId="4DAEFD39" w:rsidR="00FF47FF" w:rsidRDefault="00FF47FF" w:rsidP="007862A6">
      <w:pPr>
        <w:ind w:left="360"/>
        <w:rPr>
          <w:b/>
          <w:bCs/>
          <w:i/>
          <w:iCs/>
        </w:rPr>
      </w:pPr>
      <w:r w:rsidRPr="00FF47FF">
        <w:rPr>
          <w:b/>
          <w:bCs/>
          <w:i/>
          <w:iCs/>
        </w:rPr>
        <w:t xml:space="preserve">Week 52 </w:t>
      </w:r>
      <w:r>
        <w:rPr>
          <w:b/>
          <w:bCs/>
          <w:i/>
          <w:iCs/>
        </w:rPr>
        <w:t>postal/electronic data collection</w:t>
      </w:r>
      <w:r w:rsidRPr="00FF47FF">
        <w:rPr>
          <w:b/>
          <w:bCs/>
          <w:i/>
          <w:iCs/>
        </w:rPr>
        <w:t xml:space="preserve"> (</w:t>
      </w:r>
      <w:r>
        <w:rPr>
          <w:b/>
          <w:bCs/>
          <w:i/>
          <w:iCs/>
        </w:rPr>
        <w:t>where applicable</w:t>
      </w:r>
      <w:r w:rsidR="00365481">
        <w:rPr>
          <w:b/>
          <w:bCs/>
          <w:i/>
          <w:iCs/>
        </w:rPr>
        <w:t xml:space="preserve"> –</w:t>
      </w:r>
      <w:r>
        <w:rPr>
          <w:b/>
          <w:bCs/>
          <w:i/>
          <w:iCs/>
        </w:rPr>
        <w:t xml:space="preserve"> </w:t>
      </w:r>
      <w:r w:rsidR="00365481">
        <w:rPr>
          <w:b/>
          <w:bCs/>
          <w:i/>
          <w:iCs/>
        </w:rPr>
        <w:t xml:space="preserve">only for </w:t>
      </w:r>
      <w:r>
        <w:rPr>
          <w:b/>
          <w:bCs/>
          <w:i/>
          <w:iCs/>
        </w:rPr>
        <w:t>participants</w:t>
      </w:r>
      <w:r w:rsidR="00365481">
        <w:rPr>
          <w:b/>
          <w:bCs/>
          <w:i/>
          <w:iCs/>
        </w:rPr>
        <w:t xml:space="preserve"> with wounds remaining unhealed at Week 52</w:t>
      </w:r>
      <w:r w:rsidRPr="00FF47FF">
        <w:rPr>
          <w:b/>
          <w:bCs/>
          <w:i/>
          <w:iCs/>
        </w:rPr>
        <w:t>)</w:t>
      </w:r>
    </w:p>
    <w:p w14:paraId="6AF44ADF" w14:textId="77777777" w:rsidR="00FF47FF" w:rsidRDefault="00FF47FF" w:rsidP="00FF47FF">
      <w:pPr>
        <w:pStyle w:val="ListParagraph"/>
        <w:numPr>
          <w:ilvl w:val="0"/>
          <w:numId w:val="54"/>
        </w:numPr>
      </w:pPr>
      <w:r>
        <w:t>Postal/electronic questionnaires</w:t>
      </w:r>
    </w:p>
    <w:p w14:paraId="38E93623" w14:textId="77777777" w:rsidR="00FF47FF" w:rsidRDefault="00FF47FF" w:rsidP="00FF47FF">
      <w:pPr>
        <w:pStyle w:val="ListParagraph"/>
        <w:numPr>
          <w:ilvl w:val="1"/>
          <w:numId w:val="54"/>
        </w:numPr>
      </w:pPr>
      <w:r>
        <w:t xml:space="preserve">Modified </w:t>
      </w:r>
      <w:proofErr w:type="spellStart"/>
      <w:r>
        <w:t>Bluebelle</w:t>
      </w:r>
      <w:proofErr w:type="spellEnd"/>
      <w:r>
        <w:t xml:space="preserve"> WHQ</w:t>
      </w:r>
    </w:p>
    <w:p w14:paraId="65CEB08F" w14:textId="77777777" w:rsidR="00FF47FF" w:rsidRDefault="00FF47FF" w:rsidP="00FF47FF">
      <w:pPr>
        <w:pStyle w:val="ListParagraph"/>
        <w:numPr>
          <w:ilvl w:val="1"/>
          <w:numId w:val="54"/>
        </w:numPr>
      </w:pPr>
      <w:r>
        <w:t>EQ 5D 5L</w:t>
      </w:r>
    </w:p>
    <w:p w14:paraId="4558419B" w14:textId="77777777" w:rsidR="00FF47FF" w:rsidRDefault="00FF47FF" w:rsidP="00FF47FF">
      <w:pPr>
        <w:pStyle w:val="ListParagraph"/>
        <w:numPr>
          <w:ilvl w:val="1"/>
          <w:numId w:val="54"/>
        </w:numPr>
      </w:pPr>
      <w:r>
        <w:t>Health Resource Use</w:t>
      </w:r>
    </w:p>
    <w:p w14:paraId="1F0F55B3" w14:textId="77777777" w:rsidR="00393D67" w:rsidRPr="00F9444A" w:rsidRDefault="00393D67" w:rsidP="00F9444A">
      <w:pPr>
        <w:rPr>
          <w:b/>
          <w:bCs/>
          <w:i/>
          <w:iCs/>
        </w:rPr>
      </w:pPr>
    </w:p>
    <w:p w14:paraId="0157A296" w14:textId="7A9A97A2" w:rsidR="00FF47FF" w:rsidRDefault="00393D67" w:rsidP="00FF47FF">
      <w:pPr>
        <w:ind w:firstLine="360"/>
        <w:rPr>
          <w:b/>
          <w:bCs/>
          <w:i/>
          <w:iCs/>
        </w:rPr>
      </w:pPr>
      <w:r>
        <w:rPr>
          <w:b/>
          <w:bCs/>
          <w:i/>
          <w:iCs/>
        </w:rPr>
        <w:t xml:space="preserve">Ad hoc record review if patient dies, withdraws or is lost to </w:t>
      </w:r>
      <w:proofErr w:type="gramStart"/>
      <w:r>
        <w:rPr>
          <w:b/>
          <w:bCs/>
          <w:i/>
          <w:iCs/>
        </w:rPr>
        <w:t>follow</w:t>
      </w:r>
      <w:r w:rsidR="007C6E83">
        <w:rPr>
          <w:b/>
          <w:bCs/>
          <w:i/>
          <w:iCs/>
        </w:rPr>
        <w:t>-</w:t>
      </w:r>
      <w:r>
        <w:rPr>
          <w:b/>
          <w:bCs/>
          <w:i/>
          <w:iCs/>
        </w:rPr>
        <w:t>up</w:t>
      </w:r>
      <w:proofErr w:type="gramEnd"/>
    </w:p>
    <w:p w14:paraId="3CF51512" w14:textId="77777777" w:rsidR="00FF47FF" w:rsidRPr="003E2CC9" w:rsidRDefault="00FF47FF" w:rsidP="00FF47FF">
      <w:pPr>
        <w:pStyle w:val="ListParagraph"/>
        <w:ind w:left="1800"/>
      </w:pPr>
    </w:p>
    <w:p w14:paraId="27DA0B79" w14:textId="0DB4331C" w:rsidR="00B123C4" w:rsidRDefault="003E2CC9" w:rsidP="003E2CC9">
      <w:pPr>
        <w:pStyle w:val="Heading2"/>
      </w:pPr>
      <w:bookmarkStart w:id="95" w:name="_Toc172637862"/>
      <w:r>
        <w:t>11.</w:t>
      </w:r>
      <w:r w:rsidR="009B5751">
        <w:t>7</w:t>
      </w:r>
      <w:r>
        <w:tab/>
        <w:t>A</w:t>
      </w:r>
      <w:r w:rsidR="00982347">
        <w:t>ssessment of Healing</w:t>
      </w:r>
      <w:bookmarkEnd w:id="95"/>
    </w:p>
    <w:p w14:paraId="533C3AD5" w14:textId="263E2A41" w:rsidR="003E2CC9" w:rsidRDefault="003E2CC9" w:rsidP="003E2CC9">
      <w:pPr>
        <w:ind w:left="360"/>
      </w:pPr>
    </w:p>
    <w:p w14:paraId="39E7CC44" w14:textId="0C04E4C0" w:rsidR="003E2CC9" w:rsidRDefault="003E2CC9" w:rsidP="003555CB">
      <w:pPr>
        <w:ind w:left="360"/>
        <w:jc w:val="both"/>
      </w:pPr>
      <w:r>
        <w:t xml:space="preserve">Healing is defined as </w:t>
      </w:r>
      <w:r w:rsidR="00331936">
        <w:t>complete epithelial cover in the absence of a scab</w:t>
      </w:r>
      <w:r w:rsidR="009E6EF0">
        <w:t xml:space="preserve">, eschar </w:t>
      </w:r>
      <w:r w:rsidR="00331936">
        <w:t xml:space="preserve">or crust (adapted from Chetter </w:t>
      </w:r>
      <w:r w:rsidR="00331936" w:rsidRPr="00D919B7">
        <w:rPr>
          <w:i/>
          <w:iCs/>
        </w:rPr>
        <w:t>et al</w:t>
      </w:r>
      <w:r w:rsidR="00F67A9E">
        <w:rPr>
          <w:i/>
          <w:iCs/>
        </w:rPr>
        <w:t>.</w:t>
      </w:r>
      <w:r w:rsidR="00331936">
        <w:t xml:space="preserve"> </w:t>
      </w:r>
      <w:r w:rsidR="00D919B7">
        <w:fldChar w:fldCharType="begin"/>
      </w:r>
      <w:r w:rsidR="00D919B7">
        <w:instrText xml:space="preserve"> ADDIN EN.CITE &lt;EndNote&gt;&lt;Cite&gt;&lt;Author&gt;Chetter&lt;/Author&gt;&lt;Year&gt;2021&lt;/Year&gt;&lt;RecNum&gt;36&lt;/RecNum&gt;&lt;DisplayText&gt;(20)&lt;/DisplayText&gt;&lt;record&gt;&lt;rec-number&gt;36&lt;/rec-number&gt;&lt;foreign-keys&gt;&lt;key app="EN" db-id="rvxzr0w9r5et5yevxpn502ax02pd2es2tx99" timestamp="1693816702"&gt;36&lt;/key&gt;&lt;/foreign-keys&gt;&lt;ref-type name="Journal Article"&gt;17&lt;/ref-type&gt;&lt;contributors&gt;&lt;authors&gt;&lt;author&gt;Chetter, Ian&lt;/author&gt;&lt;author&gt;Arundel, Catherine&lt;/author&gt;&lt;author&gt;Martin, Belen Corbacho&lt;/author&gt;&lt;author&gt;Hewitt, Catherine&lt;/author&gt;&lt;author&gt;Fairhurst, Caroline&lt;/author&gt;&lt;author&gt;Joshi, Kalpita&lt;/author&gt;&lt;author&gt;Mott, Andrew&lt;/author&gt;&lt;author&gt;Rodgers, Sara&lt;/author&gt;&lt;author&gt;Goncalves, Pedro Saramago&lt;/author&gt;&lt;author&gt;Torgerson, David&lt;/author&gt;&lt;author&gt;Wilkinson, Jacqueline&lt;/author&gt;&lt;author&gt;Blazeby, Jane&lt;/author&gt;&lt;author&gt;Macefield, Rhiannon&lt;/author&gt;&lt;author&gt;Dixon, Stephen&lt;/author&gt;&lt;author&gt;Henderson, Eileen&lt;/author&gt;&lt;author&gt;Oswald, Angela&lt;/author&gt;&lt;author&gt;Dumville, Jo&lt;/author&gt;&lt;author&gt;Lee, Matthew&lt;/author&gt;&lt;author&gt;Pinkney, Thomas&lt;/author&gt;&lt;author&gt;Stubbs, Nikki&lt;/author&gt;&lt;author&gt;Wilson, Lyn&lt;/author&gt;&lt;/authors&gt;&lt;/contributors&gt;&lt;titles&gt;&lt;title&gt;Negative pressure wound therapy versus usual care for surgical wounds healing by secondary intention (SWHSI-2 trial): study protocol for a pragmatic, multicentre, cross surgical specialty, randomised controlled trial&lt;/title&gt;&lt;secondary-title&gt;Trials&lt;/secondary-title&gt;&lt;/titles&gt;&lt;periodical&gt;&lt;full-title&gt;Trials&lt;/full-title&gt;&lt;abbr-1&gt;Trials&lt;/abbr-1&gt;&lt;/periodical&gt;&lt;pages&gt;739&lt;/pages&gt;&lt;volume&gt;22&lt;/volume&gt;&lt;number&gt;1&lt;/number&gt;&lt;dates&gt;&lt;year&gt;2021&lt;/year&gt;&lt;pub-dates&gt;&lt;date&gt;2021/10/25&lt;/date&gt;&lt;/pub-dates&gt;&lt;/dates&gt;&lt;isbn&gt;1745-6215&lt;/isbn&gt;&lt;urls&gt;&lt;related-urls&gt;&lt;url&gt;https://doi.org/10.1186/s13063-021-05662-2&lt;/url&gt;&lt;/related-urls&gt;&lt;/urls&gt;&lt;electronic-resource-num&gt;10.1186/s13063-021-05662-2&lt;/electronic-resource-num&gt;&lt;/record&gt;&lt;/Cite&gt;&lt;/EndNote&gt;</w:instrText>
      </w:r>
      <w:r w:rsidR="00D919B7">
        <w:fldChar w:fldCharType="separate"/>
      </w:r>
      <w:r w:rsidR="00D919B7">
        <w:rPr>
          <w:noProof/>
        </w:rPr>
        <w:t>(20)</w:t>
      </w:r>
      <w:r w:rsidR="00D919B7">
        <w:fldChar w:fldCharType="end"/>
      </w:r>
      <w:r w:rsidR="00D919B7">
        <w:t xml:space="preserve"> </w:t>
      </w:r>
      <w:r w:rsidR="009E6EF0">
        <w:t xml:space="preserve">and </w:t>
      </w:r>
      <w:r w:rsidR="00D919B7">
        <w:t xml:space="preserve">Arundel </w:t>
      </w:r>
      <w:r w:rsidR="00D919B7" w:rsidRPr="00F44615">
        <w:rPr>
          <w:i/>
          <w:iCs/>
        </w:rPr>
        <w:t>et al</w:t>
      </w:r>
      <w:r w:rsidR="00F67A9E">
        <w:rPr>
          <w:i/>
          <w:iCs/>
        </w:rPr>
        <w:t>.</w:t>
      </w:r>
      <w:r w:rsidR="00D919B7">
        <w:t xml:space="preserve"> </w:t>
      </w:r>
      <w:r w:rsidR="00D919B7">
        <w:fldChar w:fldCharType="begin"/>
      </w:r>
      <w:r w:rsidR="00EF7D1A">
        <w:instrText xml:space="preserve"> ADDIN EN.CITE &lt;EndNote&gt;&lt;Cite&gt;&lt;Author&gt;Arundel&lt;/Author&gt;&lt;Year&gt;2023&lt;/Year&gt;&lt;RecNum&gt;68&lt;/RecNum&gt;&lt;DisplayText&gt;(26)&lt;/DisplayText&gt;&lt;record&gt;&lt;rec-number&gt;68&lt;/rec-number&gt;&lt;foreign-keys&gt;&lt;key app="EN" db-id="rvxzr0w9r5et5yevxpn502ax02pd2es2tx99" timestamp="1694277193"&gt;68&lt;/key&gt;&lt;/foreign-keys&gt;&lt;ref-type name="Journal Article"&gt;17&lt;/ref-type&gt;&lt;contributors&gt;&lt;authors&gt;&lt;author&gt;Arundel, C. E.&lt;/author&gt;&lt;author&gt;Welch, C.&lt;/author&gt;&lt;author&gt;Saramago, P.&lt;/author&gt;&lt;author&gt;Adderley, U.&lt;/author&gt;&lt;author&gt;Atkinson, R.&lt;/author&gt;&lt;author&gt;Chetter, I.&lt;/author&gt;&lt;author&gt;Cullum, N.&lt;/author&gt;&lt;author&gt;Davill, T.&lt;/author&gt;&lt;author&gt;Griffiths, J.&lt;/author&gt;&lt;author&gt;Hewitt, C.&lt;/author&gt;&lt;author&gt;Hirst, C.&lt;/author&gt;&lt;author&gt;Kletter, M.&lt;/author&gt;&lt;author&gt;Mullings, J.&lt;/author&gt;&lt;author&gt;Roberts, G.&lt;/author&gt;&lt;author&gt;Smart, B.&lt;/author&gt;&lt;author&gt;Soares, M.&lt;/author&gt;&lt;author&gt;Stather, P.&lt;/author&gt;&lt;author&gt;Strachan, L.&lt;/author&gt;&lt;author&gt;Stubbs, N.&lt;/author&gt;&lt;author&gt;Torgerson, D. J.&lt;/author&gt;&lt;author&gt;Watson, J.&lt;/author&gt;&lt;author&gt;Zahra, S.&lt;/author&gt;&lt;author&gt;Dumville, J.&lt;/author&gt;&lt;/authors&gt;&lt;/contributors&gt;&lt;titles&gt;&lt;title&gt;A randomised controlled trial of compression therapies for the treatment of venous leg ulcers (VenUS 6): study protocol for a pragmatic, multicentre, parallel-group, three-arm randomised controlled trial&lt;/title&gt;&lt;secondary-title&gt;Trials&lt;/secondary-title&gt;&lt;/titles&gt;&lt;periodical&gt;&lt;full-title&gt;Trials&lt;/full-title&gt;&lt;abbr-1&gt;Trials&lt;/abbr-1&gt;&lt;/periodical&gt;&lt;pages&gt;357&lt;/pages&gt;&lt;volume&gt;24&lt;/volume&gt;&lt;number&gt;1&lt;/number&gt;&lt;dates&gt;&lt;year&gt;2023&lt;/year&gt;&lt;pub-dates&gt;&lt;date&gt;2023/05/26&lt;/date&gt;&lt;/pub-dates&gt;&lt;/dates&gt;&lt;isbn&gt;1745-6215&lt;/isbn&gt;&lt;urls&gt;&lt;related-urls&gt;&lt;url&gt;https://doi.org/10.1186/s13063-023-07349-2&lt;/url&gt;&lt;/related-urls&gt;&lt;/urls&gt;&lt;electronic-resource-num&gt;10.1186/s13063-023-07349-2&lt;/electronic-resource-num&gt;&lt;/record&gt;&lt;/Cite&gt;&lt;/EndNote&gt;</w:instrText>
      </w:r>
      <w:r w:rsidR="00D919B7">
        <w:fldChar w:fldCharType="separate"/>
      </w:r>
      <w:r w:rsidR="00EF7D1A">
        <w:rPr>
          <w:noProof/>
        </w:rPr>
        <w:t>(26)</w:t>
      </w:r>
      <w:r w:rsidR="00D919B7">
        <w:fldChar w:fldCharType="end"/>
      </w:r>
      <w:r w:rsidR="00331936">
        <w:t>)</w:t>
      </w:r>
      <w:r>
        <w:t xml:space="preserve">. Where participants indicate their wound has healed during a follow up phone call, a confirmation of healing visit will be arranged </w:t>
      </w:r>
      <w:r w:rsidRPr="0083186E">
        <w:t xml:space="preserve">within </w:t>
      </w:r>
      <w:r w:rsidR="00372BBE" w:rsidRPr="0083186E">
        <w:t>7</w:t>
      </w:r>
      <w:r w:rsidRPr="0083186E">
        <w:t xml:space="preserve"> days.</w:t>
      </w:r>
      <w:r>
        <w:t xml:space="preserve"> If the participant has been allocated to compression and is still using the intervention they will be asked to stop using compression prior to the visit to ensure compression markings are not visible in the photograph submitted for blinded central review (</w:t>
      </w:r>
      <w:r w:rsidR="00952424">
        <w:t>s</w:t>
      </w:r>
      <w:r w:rsidRPr="00952424">
        <w:t xml:space="preserve">ee </w:t>
      </w:r>
      <w:r w:rsidR="009B5751" w:rsidRPr="009B5751">
        <w:t>Section 11.</w:t>
      </w:r>
      <w:r w:rsidR="00FB431D">
        <w:t>8</w:t>
      </w:r>
      <w:r>
        <w:t>). The following information/assessments will be recorded;</w:t>
      </w:r>
    </w:p>
    <w:p w14:paraId="6431BF3D" w14:textId="77777777" w:rsidR="003555CB" w:rsidRDefault="003555CB" w:rsidP="003E2CC9">
      <w:pPr>
        <w:ind w:left="360"/>
      </w:pPr>
    </w:p>
    <w:p w14:paraId="66515D63" w14:textId="0A49CF54" w:rsidR="003E2CC9" w:rsidRDefault="003E2CC9" w:rsidP="003E2CC9">
      <w:pPr>
        <w:pStyle w:val="ListParagraph"/>
        <w:numPr>
          <w:ilvl w:val="0"/>
          <w:numId w:val="56"/>
        </w:numPr>
      </w:pPr>
      <w:r>
        <w:t>Wound assessment healed/</w:t>
      </w:r>
      <w:proofErr w:type="gramStart"/>
      <w:r>
        <w:t>unhealed</w:t>
      </w:r>
      <w:proofErr w:type="gramEnd"/>
    </w:p>
    <w:p w14:paraId="4CA3744D" w14:textId="292D2ADC" w:rsidR="003E2CC9" w:rsidRDefault="003E2CC9" w:rsidP="003E2CC9">
      <w:pPr>
        <w:pStyle w:val="ListParagraph"/>
        <w:numPr>
          <w:ilvl w:val="0"/>
          <w:numId w:val="56"/>
        </w:numPr>
      </w:pPr>
      <w:r>
        <w:t>Photography</w:t>
      </w:r>
    </w:p>
    <w:p w14:paraId="44D1F869" w14:textId="34AB0FB4" w:rsidR="003E2CC9" w:rsidRDefault="003E2CC9" w:rsidP="003E2CC9">
      <w:pPr>
        <w:pStyle w:val="ListParagraph"/>
        <w:numPr>
          <w:ilvl w:val="0"/>
          <w:numId w:val="56"/>
        </w:numPr>
      </w:pPr>
      <w:r>
        <w:t>Questionnaires</w:t>
      </w:r>
    </w:p>
    <w:p w14:paraId="21863047" w14:textId="1D8771B1" w:rsidR="003E2CC9" w:rsidRDefault="00D919B7" w:rsidP="003E2CC9">
      <w:pPr>
        <w:pStyle w:val="ListParagraph"/>
        <w:numPr>
          <w:ilvl w:val="1"/>
          <w:numId w:val="56"/>
        </w:numPr>
      </w:pPr>
      <w:r>
        <w:t xml:space="preserve">Modified </w:t>
      </w:r>
      <w:r w:rsidR="003E2CC9">
        <w:t>Bluebell WHQ</w:t>
      </w:r>
    </w:p>
    <w:p w14:paraId="4BC377F2" w14:textId="12D9D64E" w:rsidR="003E2CC9" w:rsidRDefault="003E2CC9" w:rsidP="003E2CC9">
      <w:pPr>
        <w:pStyle w:val="ListParagraph"/>
        <w:numPr>
          <w:ilvl w:val="1"/>
          <w:numId w:val="56"/>
        </w:numPr>
      </w:pPr>
      <w:r>
        <w:t>POSAS</w:t>
      </w:r>
    </w:p>
    <w:p w14:paraId="49FF21D0" w14:textId="323FD5DF" w:rsidR="004028DD" w:rsidRDefault="004028DD" w:rsidP="003E2CC9">
      <w:pPr>
        <w:pStyle w:val="ListParagraph"/>
        <w:numPr>
          <w:ilvl w:val="1"/>
          <w:numId w:val="56"/>
        </w:numPr>
      </w:pPr>
      <w:r>
        <w:t>Intervention acceptability (CT only)</w:t>
      </w:r>
    </w:p>
    <w:p w14:paraId="0D760EE8" w14:textId="58543119" w:rsidR="003E2CC9" w:rsidRDefault="003E2CC9" w:rsidP="003E2CC9"/>
    <w:p w14:paraId="0315483B" w14:textId="5E48A348" w:rsidR="003E2CC9" w:rsidRDefault="003E2CC9" w:rsidP="003E2CC9">
      <w:pPr>
        <w:ind w:left="360"/>
      </w:pPr>
      <w:r>
        <w:t xml:space="preserve">If the wound is assessed as unhealed, a photograph will be taken and submitted for blinded central review and the </w:t>
      </w:r>
      <w:r w:rsidR="00372BBE">
        <w:t xml:space="preserve">allocated treatment resumed and </w:t>
      </w:r>
      <w:r>
        <w:t>routine weekly/monthly phone calls re-instated.</w:t>
      </w:r>
    </w:p>
    <w:p w14:paraId="6AF17452" w14:textId="77777777" w:rsidR="003E2CC9" w:rsidRDefault="003E2CC9" w:rsidP="003E2CC9">
      <w:pPr>
        <w:ind w:left="360"/>
      </w:pPr>
    </w:p>
    <w:p w14:paraId="2513050B" w14:textId="5C5E23F7" w:rsidR="00BF2E01" w:rsidRPr="00BF2E01" w:rsidRDefault="00BF2E01" w:rsidP="00BF2E01">
      <w:pPr>
        <w:pStyle w:val="Heading2"/>
        <w:spacing w:after="240"/>
        <w:rPr>
          <w:sz w:val="24"/>
          <w:szCs w:val="18"/>
        </w:rPr>
      </w:pPr>
      <w:bookmarkStart w:id="96" w:name="_Toc172637863"/>
      <w:r w:rsidRPr="00BF2E01">
        <w:rPr>
          <w:sz w:val="24"/>
          <w:szCs w:val="18"/>
        </w:rPr>
        <w:t xml:space="preserve">Post healing </w:t>
      </w:r>
      <w:proofErr w:type="gramStart"/>
      <w:r w:rsidRPr="00BF2E01">
        <w:rPr>
          <w:sz w:val="24"/>
          <w:szCs w:val="18"/>
        </w:rPr>
        <w:t>review</w:t>
      </w:r>
      <w:bookmarkEnd w:id="96"/>
      <w:proofErr w:type="gramEnd"/>
    </w:p>
    <w:p w14:paraId="49D3AC41" w14:textId="3E71F4F3" w:rsidR="00BF2E01" w:rsidRDefault="00BF2E01" w:rsidP="00BF2E01">
      <w:pPr>
        <w:ind w:left="360"/>
        <w:jc w:val="both"/>
      </w:pPr>
      <w:r>
        <w:t xml:space="preserve">For participants where </w:t>
      </w:r>
      <w:bookmarkStart w:id="97" w:name="_Hlk168661514"/>
      <w:r>
        <w:t xml:space="preserve">healing has been confirmed no </w:t>
      </w:r>
      <w:r w:rsidR="00BD162D">
        <w:t>later</w:t>
      </w:r>
      <w:r w:rsidR="005C1FF8">
        <w:t xml:space="preserve"> </w:t>
      </w:r>
      <w:r>
        <w:t xml:space="preserve">than 4 weeks </w:t>
      </w:r>
      <w:r w:rsidR="00846790">
        <w:t>prior to the end of the participants’ maximum follow up period</w:t>
      </w:r>
      <w:bookmarkEnd w:id="97"/>
      <w:r>
        <w:t>, a follow</w:t>
      </w:r>
      <w:r w:rsidR="007C6E83">
        <w:t>-</w:t>
      </w:r>
      <w:r>
        <w:t xml:space="preserve">up phone call will be completed </w:t>
      </w:r>
      <w:r w:rsidR="00C52892">
        <w:t>4 weeks</w:t>
      </w:r>
      <w:r>
        <w:t xml:space="preserve"> after the healing assessment visit</w:t>
      </w:r>
      <w:r w:rsidR="0061454B">
        <w:t xml:space="preserve"> (+7 days)</w:t>
      </w:r>
      <w:r>
        <w:t xml:space="preserve">, to confirm the wound remains healed and has not broken down </w:t>
      </w:r>
      <w:proofErr w:type="gramStart"/>
      <w:r>
        <w:t>subsequent to</w:t>
      </w:r>
      <w:proofErr w:type="gramEnd"/>
      <w:r>
        <w:t xml:space="preserve"> the healing confirmation visit. </w:t>
      </w:r>
    </w:p>
    <w:p w14:paraId="191951D7" w14:textId="7AB3CEE7" w:rsidR="0029522B" w:rsidRDefault="0029522B" w:rsidP="003E2CC9">
      <w:pPr>
        <w:ind w:left="360"/>
      </w:pPr>
    </w:p>
    <w:p w14:paraId="378C1DF1" w14:textId="32C8552B" w:rsidR="0029522B" w:rsidRDefault="0029522B" w:rsidP="0029522B">
      <w:pPr>
        <w:pStyle w:val="Heading2"/>
      </w:pPr>
      <w:bookmarkStart w:id="98" w:name="_11.7_Photography"/>
      <w:bookmarkStart w:id="99" w:name="_Toc172637864"/>
      <w:bookmarkEnd w:id="98"/>
      <w:r>
        <w:t>11.</w:t>
      </w:r>
      <w:r w:rsidR="009B5751">
        <w:t>8</w:t>
      </w:r>
      <w:r>
        <w:tab/>
        <w:t>P</w:t>
      </w:r>
      <w:r w:rsidR="00982347">
        <w:t>hotography</w:t>
      </w:r>
      <w:bookmarkEnd w:id="99"/>
    </w:p>
    <w:p w14:paraId="53217F17" w14:textId="77777777" w:rsidR="00982347" w:rsidRPr="00982347" w:rsidRDefault="00982347" w:rsidP="00982347"/>
    <w:p w14:paraId="75136386" w14:textId="3445215B" w:rsidR="0029522B" w:rsidRDefault="0029522B" w:rsidP="0029522B">
      <w:pPr>
        <w:ind w:left="360"/>
      </w:pPr>
      <w:r w:rsidRPr="0010582A">
        <w:t>Photography will be used for blinded validation of healing</w:t>
      </w:r>
      <w:r w:rsidR="00004C0B">
        <w:t>.</w:t>
      </w:r>
    </w:p>
    <w:p w14:paraId="224EAB82" w14:textId="1E153B3E" w:rsidR="0029522B" w:rsidRDefault="0029522B" w:rsidP="0029522B">
      <w:pPr>
        <w:ind w:left="360"/>
      </w:pPr>
    </w:p>
    <w:p w14:paraId="2F8E88B0" w14:textId="59FF9282" w:rsidR="00214020" w:rsidRDefault="00214020" w:rsidP="003555CB">
      <w:pPr>
        <w:ind w:left="360"/>
        <w:jc w:val="both"/>
      </w:pPr>
      <w:r>
        <w:t>Participants will be asked for conse</w:t>
      </w:r>
      <w:r w:rsidRPr="005F055F">
        <w:t>nt for photographs to be taken at the point of joining the study</w:t>
      </w:r>
      <w:r w:rsidR="005F055F" w:rsidRPr="005F055F">
        <w:t xml:space="preserve">, this will be </w:t>
      </w:r>
      <w:r w:rsidRPr="0012594A">
        <w:t>optional.</w:t>
      </w:r>
      <w:r w:rsidRPr="005F055F">
        <w:t xml:space="preserve"> However, participants may decline for a photograph to be taken at any time during the study and con</w:t>
      </w:r>
      <w:r>
        <w:t xml:space="preserve">sent will be verbally reconfirmed prior to any photograph being taken. Photographs will be taken at the week 4 and confirmation of healing assessment visits. </w:t>
      </w:r>
    </w:p>
    <w:p w14:paraId="79DC945D" w14:textId="2C2A5D18" w:rsidR="00214020" w:rsidRDefault="00214020" w:rsidP="0029522B">
      <w:pPr>
        <w:ind w:left="360"/>
      </w:pPr>
    </w:p>
    <w:p w14:paraId="71F0F286" w14:textId="62213D1F" w:rsidR="00214020" w:rsidRDefault="00214020" w:rsidP="00214020">
      <w:pPr>
        <w:ind w:left="360"/>
        <w:jc w:val="both"/>
        <w:rPr>
          <w:rFonts w:cs="Arial"/>
          <w:szCs w:val="22"/>
        </w:rPr>
      </w:pPr>
      <w:r>
        <w:t xml:space="preserve">A standard study camera will be supplied to each site together with a work instruction detailing the use of a standardised photographic method including the use of a scale with ruler. </w:t>
      </w:r>
      <w:r>
        <w:rPr>
          <w:rFonts w:cs="Arial"/>
          <w:szCs w:val="22"/>
        </w:rPr>
        <w:t xml:space="preserve">For the purposes of consistency and interpretation of photographic data it is imperative that </w:t>
      </w:r>
      <w:r w:rsidRPr="00B92B77">
        <w:rPr>
          <w:rFonts w:cs="Arial"/>
          <w:szCs w:val="22"/>
          <w:u w:val="single"/>
        </w:rPr>
        <w:t>only</w:t>
      </w:r>
      <w:r w:rsidRPr="00B92B77">
        <w:rPr>
          <w:rFonts w:cs="Arial"/>
          <w:szCs w:val="22"/>
        </w:rPr>
        <w:t xml:space="preserve"> </w:t>
      </w:r>
      <w:r>
        <w:rPr>
          <w:rFonts w:cs="Arial"/>
          <w:szCs w:val="22"/>
        </w:rPr>
        <w:t xml:space="preserve">the study camera supplied is used to take photographs. In addition, the work instruction will provide clear instructions on the anonymisation, secure transfer and deletion of the photographs (that is, there will be no local storage of photographs on the camera or NHS computer) to ensure standardisation across all centres. </w:t>
      </w:r>
    </w:p>
    <w:p w14:paraId="4394EABA" w14:textId="77777777" w:rsidR="00214020" w:rsidRDefault="00214020" w:rsidP="00214020">
      <w:pPr>
        <w:jc w:val="both"/>
        <w:rPr>
          <w:rFonts w:cs="Arial"/>
          <w:szCs w:val="22"/>
        </w:rPr>
      </w:pPr>
    </w:p>
    <w:p w14:paraId="1FFCA413" w14:textId="5A8CFA78" w:rsidR="00DF7583" w:rsidRDefault="00214020" w:rsidP="0067199B">
      <w:pPr>
        <w:ind w:left="360"/>
        <w:jc w:val="both"/>
      </w:pPr>
      <w:r>
        <w:rPr>
          <w:rFonts w:cs="Arial"/>
          <w:bCs/>
          <w:szCs w:val="22"/>
        </w:rPr>
        <w:t xml:space="preserve">All photographs will </w:t>
      </w:r>
      <w:r w:rsidRPr="00AC3FA1">
        <w:rPr>
          <w:rFonts w:cs="Arial"/>
          <w:bCs/>
          <w:szCs w:val="22"/>
        </w:rPr>
        <w:t xml:space="preserve">be submitted </w:t>
      </w:r>
      <w:r>
        <w:rPr>
          <w:rFonts w:cs="Arial"/>
          <w:bCs/>
          <w:szCs w:val="22"/>
        </w:rPr>
        <w:t>to CTRU via a secure electronic transfer system for central blinded photography review by clinical members of the Trial Management Group</w:t>
      </w:r>
      <w:r w:rsidR="00E13272">
        <w:rPr>
          <w:rFonts w:cs="Arial"/>
          <w:bCs/>
          <w:szCs w:val="22"/>
        </w:rPr>
        <w:t xml:space="preserve"> (TMG)</w:t>
      </w:r>
      <w:r>
        <w:rPr>
          <w:rFonts w:cs="Arial"/>
          <w:bCs/>
          <w:szCs w:val="22"/>
        </w:rPr>
        <w:t xml:space="preserve"> who will not be aware of the participants identity, randomised intervention allocation or time point at which the photograph was taken. </w:t>
      </w:r>
    </w:p>
    <w:p w14:paraId="7712CEAF" w14:textId="77777777" w:rsidR="0067199B" w:rsidRDefault="0067199B" w:rsidP="0067199B">
      <w:pPr>
        <w:ind w:left="360"/>
        <w:jc w:val="both"/>
        <w:rPr>
          <w:b/>
          <w:sz w:val="28"/>
        </w:rPr>
      </w:pPr>
    </w:p>
    <w:p w14:paraId="14283A11" w14:textId="7893AA33" w:rsidR="003E2CC9" w:rsidRPr="00710026" w:rsidRDefault="003E2CC9" w:rsidP="003E2CC9">
      <w:pPr>
        <w:pStyle w:val="Heading2"/>
      </w:pPr>
      <w:bookmarkStart w:id="100" w:name="_Toc172637865"/>
      <w:r>
        <w:t>11.</w:t>
      </w:r>
      <w:r w:rsidR="009B5751">
        <w:t>9</w:t>
      </w:r>
      <w:r>
        <w:tab/>
        <w:t>P</w:t>
      </w:r>
      <w:r w:rsidR="00982347">
        <w:t>articipant Questionnaires</w:t>
      </w:r>
      <w:bookmarkEnd w:id="100"/>
    </w:p>
    <w:p w14:paraId="66486C66" w14:textId="77777777" w:rsidR="003E2CC9" w:rsidRDefault="003E2CC9" w:rsidP="003E2CC9">
      <w:pPr>
        <w:jc w:val="both"/>
        <w:rPr>
          <w:b/>
        </w:rPr>
      </w:pPr>
    </w:p>
    <w:p w14:paraId="5A5B149B" w14:textId="540934A6" w:rsidR="0029522B" w:rsidRDefault="0029522B" w:rsidP="00DF7583">
      <w:pPr>
        <w:ind w:right="-58"/>
        <w:jc w:val="both"/>
        <w:rPr>
          <w:rFonts w:eastAsiaTheme="minorHAnsi" w:cs="Arial"/>
          <w:bCs/>
          <w:szCs w:val="22"/>
          <w:lang w:eastAsia="en-US"/>
        </w:rPr>
      </w:pPr>
      <w:r>
        <w:rPr>
          <w:rFonts w:eastAsiaTheme="minorHAnsi" w:cs="Arial"/>
          <w:bCs/>
          <w:szCs w:val="22"/>
          <w:lang w:eastAsia="en-US"/>
        </w:rPr>
        <w:t>Consent to complete questionnaires will be confirmed at the point of joining the study and is not optional. However, participants may decline to continue completing questionnaires at any time but remain in the study (</w:t>
      </w:r>
      <w:r w:rsidR="00952424">
        <w:rPr>
          <w:rFonts w:eastAsiaTheme="minorHAnsi" w:cs="Arial"/>
          <w:bCs/>
          <w:szCs w:val="22"/>
          <w:lang w:eastAsia="en-US"/>
        </w:rPr>
        <w:t>s</w:t>
      </w:r>
      <w:r w:rsidR="00F67A9E" w:rsidRPr="00952424">
        <w:rPr>
          <w:rFonts w:eastAsiaTheme="minorHAnsi" w:cs="Arial"/>
          <w:bCs/>
          <w:szCs w:val="22"/>
          <w:lang w:eastAsia="en-US"/>
        </w:rPr>
        <w:t xml:space="preserve">ee </w:t>
      </w:r>
      <w:r w:rsidR="009B5751" w:rsidRPr="009B5751">
        <w:rPr>
          <w:rFonts w:eastAsiaTheme="minorHAnsi" w:cs="Arial"/>
          <w:bCs/>
          <w:szCs w:val="22"/>
          <w:lang w:eastAsia="en-US"/>
        </w:rPr>
        <w:t>Section 10.5</w:t>
      </w:r>
      <w:r>
        <w:rPr>
          <w:rFonts w:eastAsiaTheme="minorHAnsi" w:cs="Arial"/>
          <w:bCs/>
          <w:szCs w:val="22"/>
          <w:lang w:eastAsia="en-US"/>
        </w:rPr>
        <w:t>).</w:t>
      </w:r>
    </w:p>
    <w:p w14:paraId="25EC5CCF" w14:textId="6AA832AA" w:rsidR="0029522B" w:rsidRDefault="0029522B" w:rsidP="00DF7583">
      <w:pPr>
        <w:ind w:right="-58"/>
        <w:jc w:val="both"/>
        <w:rPr>
          <w:rFonts w:eastAsiaTheme="minorHAnsi" w:cs="Arial"/>
          <w:bCs/>
          <w:szCs w:val="22"/>
          <w:lang w:eastAsia="en-US"/>
        </w:rPr>
      </w:pPr>
    </w:p>
    <w:p w14:paraId="51AC83AA" w14:textId="261694B3" w:rsidR="0029522B" w:rsidRDefault="0029522B" w:rsidP="00DF7583">
      <w:pPr>
        <w:ind w:right="-58"/>
        <w:jc w:val="both"/>
        <w:rPr>
          <w:rFonts w:eastAsiaTheme="minorHAnsi" w:cs="Arial"/>
          <w:bCs/>
          <w:szCs w:val="22"/>
          <w:lang w:eastAsia="en-US"/>
        </w:rPr>
      </w:pPr>
      <w:bookmarkStart w:id="101" w:name="_Hlk168568884"/>
      <w:r>
        <w:rPr>
          <w:rFonts w:eastAsiaTheme="minorHAnsi" w:cs="Arial"/>
          <w:bCs/>
          <w:szCs w:val="22"/>
          <w:lang w:eastAsia="en-US"/>
        </w:rPr>
        <w:t>Baseline</w:t>
      </w:r>
      <w:r w:rsidR="00905C63">
        <w:rPr>
          <w:rFonts w:eastAsiaTheme="minorHAnsi" w:cs="Arial"/>
          <w:bCs/>
          <w:szCs w:val="22"/>
          <w:lang w:eastAsia="en-US"/>
        </w:rPr>
        <w:t>,</w:t>
      </w:r>
      <w:r>
        <w:rPr>
          <w:rFonts w:eastAsiaTheme="minorHAnsi" w:cs="Arial"/>
          <w:bCs/>
          <w:szCs w:val="22"/>
          <w:lang w:eastAsia="en-US"/>
        </w:rPr>
        <w:t xml:space="preserve"> week 4</w:t>
      </w:r>
      <w:r w:rsidR="00034630">
        <w:rPr>
          <w:rFonts w:eastAsiaTheme="minorHAnsi" w:cs="Arial"/>
          <w:bCs/>
          <w:szCs w:val="22"/>
          <w:lang w:eastAsia="en-US"/>
        </w:rPr>
        <w:t xml:space="preserve"> and blinded healing assessment</w:t>
      </w:r>
      <w:r>
        <w:rPr>
          <w:rFonts w:eastAsiaTheme="minorHAnsi" w:cs="Arial"/>
          <w:bCs/>
          <w:szCs w:val="22"/>
          <w:lang w:eastAsia="en-US"/>
        </w:rPr>
        <w:t xml:space="preserve"> </w:t>
      </w:r>
      <w:r w:rsidR="00905C63">
        <w:rPr>
          <w:rFonts w:eastAsiaTheme="minorHAnsi" w:cs="Arial"/>
          <w:bCs/>
          <w:szCs w:val="22"/>
          <w:lang w:eastAsia="en-US"/>
        </w:rPr>
        <w:t xml:space="preserve">visit </w:t>
      </w:r>
      <w:r>
        <w:rPr>
          <w:rFonts w:eastAsiaTheme="minorHAnsi" w:cs="Arial"/>
          <w:bCs/>
          <w:szCs w:val="22"/>
          <w:lang w:eastAsia="en-US"/>
        </w:rPr>
        <w:t xml:space="preserve">questionnaires will be administered in clinic on paper/verbally. </w:t>
      </w:r>
      <w:r w:rsidR="00357A2C">
        <w:rPr>
          <w:rFonts w:eastAsiaTheme="minorHAnsi" w:cs="Arial"/>
          <w:bCs/>
          <w:szCs w:val="22"/>
          <w:lang w:eastAsia="en-US"/>
        </w:rPr>
        <w:t xml:space="preserve">If the participant does not attend the week 4 clinic </w:t>
      </w:r>
      <w:proofErr w:type="gramStart"/>
      <w:r w:rsidR="00357A2C">
        <w:rPr>
          <w:rFonts w:eastAsiaTheme="minorHAnsi" w:cs="Arial"/>
          <w:bCs/>
          <w:szCs w:val="22"/>
          <w:lang w:eastAsia="en-US"/>
        </w:rPr>
        <w:t>visit</w:t>
      </w:r>
      <w:proofErr w:type="gramEnd"/>
      <w:r w:rsidR="00357A2C">
        <w:rPr>
          <w:rFonts w:eastAsiaTheme="minorHAnsi" w:cs="Arial"/>
          <w:bCs/>
          <w:szCs w:val="22"/>
          <w:lang w:eastAsia="en-US"/>
        </w:rPr>
        <w:t xml:space="preserve"> then questionnaires can be administered over the phone.</w:t>
      </w:r>
    </w:p>
    <w:p w14:paraId="5077A06D" w14:textId="5F11F88B" w:rsidR="0029522B" w:rsidRDefault="0029522B" w:rsidP="00DF7583">
      <w:pPr>
        <w:ind w:right="-58"/>
        <w:jc w:val="both"/>
        <w:rPr>
          <w:rFonts w:eastAsiaTheme="minorHAnsi" w:cs="Arial"/>
          <w:bCs/>
          <w:szCs w:val="22"/>
          <w:lang w:eastAsia="en-US"/>
        </w:rPr>
      </w:pPr>
    </w:p>
    <w:p w14:paraId="4F78D53F" w14:textId="4E666663" w:rsidR="0029522B" w:rsidRDefault="0029522B" w:rsidP="00DF7583">
      <w:pPr>
        <w:ind w:right="-58"/>
        <w:jc w:val="both"/>
        <w:rPr>
          <w:rFonts w:eastAsiaTheme="minorHAnsi" w:cs="Arial"/>
          <w:bCs/>
          <w:szCs w:val="22"/>
          <w:lang w:eastAsia="en-US"/>
        </w:rPr>
      </w:pPr>
      <w:r>
        <w:rPr>
          <w:rFonts w:eastAsiaTheme="minorHAnsi" w:cs="Arial"/>
          <w:bCs/>
          <w:szCs w:val="22"/>
          <w:lang w:eastAsia="en-US"/>
        </w:rPr>
        <w:t xml:space="preserve">Participants can choose their preferred method to receive </w:t>
      </w:r>
      <w:r w:rsidR="00C52892">
        <w:rPr>
          <w:rFonts w:eastAsiaTheme="minorHAnsi" w:cs="Arial"/>
          <w:bCs/>
          <w:szCs w:val="22"/>
          <w:lang w:eastAsia="en-US"/>
        </w:rPr>
        <w:t xml:space="preserve">other </w:t>
      </w:r>
      <w:r>
        <w:rPr>
          <w:rFonts w:eastAsiaTheme="minorHAnsi" w:cs="Arial"/>
          <w:bCs/>
          <w:szCs w:val="22"/>
          <w:lang w:eastAsia="en-US"/>
        </w:rPr>
        <w:t>follow up questionnaires (electronic/paper</w:t>
      </w:r>
      <w:r w:rsidR="00905C63">
        <w:rPr>
          <w:rFonts w:eastAsiaTheme="minorHAnsi" w:cs="Arial"/>
          <w:bCs/>
          <w:szCs w:val="22"/>
          <w:lang w:eastAsia="en-US"/>
        </w:rPr>
        <w:t>)</w:t>
      </w:r>
      <w:r>
        <w:rPr>
          <w:rFonts w:eastAsiaTheme="minorHAnsi" w:cs="Arial"/>
          <w:bCs/>
          <w:szCs w:val="22"/>
          <w:lang w:eastAsia="en-US"/>
        </w:rPr>
        <w:t>.</w:t>
      </w:r>
      <w:r w:rsidR="00905C63">
        <w:rPr>
          <w:rFonts w:eastAsiaTheme="minorHAnsi" w:cs="Arial"/>
          <w:bCs/>
          <w:szCs w:val="22"/>
          <w:lang w:eastAsia="en-US"/>
        </w:rPr>
        <w:t xml:space="preserve"> </w:t>
      </w:r>
    </w:p>
    <w:bookmarkEnd w:id="101"/>
    <w:p w14:paraId="706D8E01" w14:textId="11256658" w:rsidR="0029522B" w:rsidRDefault="0029522B" w:rsidP="00DF7583">
      <w:pPr>
        <w:ind w:right="-58"/>
        <w:jc w:val="both"/>
        <w:rPr>
          <w:rFonts w:eastAsiaTheme="minorHAnsi" w:cs="Arial"/>
          <w:bCs/>
          <w:szCs w:val="22"/>
          <w:lang w:eastAsia="en-US"/>
        </w:rPr>
      </w:pPr>
    </w:p>
    <w:p w14:paraId="62D40034" w14:textId="141E9977" w:rsidR="0029522B" w:rsidRPr="00AB39C0" w:rsidRDefault="0029522B" w:rsidP="00DF7583">
      <w:pPr>
        <w:ind w:right="-58"/>
        <w:jc w:val="both"/>
        <w:rPr>
          <w:rFonts w:eastAsiaTheme="minorHAnsi" w:cs="Arial"/>
          <w:bCs/>
          <w:szCs w:val="22"/>
          <w:lang w:eastAsia="en-US"/>
        </w:rPr>
      </w:pPr>
      <w:r w:rsidRPr="0010582A">
        <w:rPr>
          <w:rFonts w:eastAsiaTheme="minorHAnsi" w:cs="Arial"/>
          <w:bCs/>
          <w:szCs w:val="22"/>
          <w:lang w:eastAsia="en-US"/>
        </w:rPr>
        <w:t>Participants will receive 1 reminder message via their preferred method if a completed questionnaire has not been received within the expected</w:t>
      </w:r>
      <w:r w:rsidRPr="00004C0B">
        <w:rPr>
          <w:rFonts w:eastAsiaTheme="minorHAnsi" w:cs="Arial"/>
          <w:bCs/>
          <w:szCs w:val="22"/>
          <w:lang w:eastAsia="en-US"/>
        </w:rPr>
        <w:t xml:space="preserve"> time frame</w:t>
      </w:r>
      <w:r w:rsidR="00004C0B" w:rsidRPr="00004C0B">
        <w:rPr>
          <w:rFonts w:eastAsiaTheme="minorHAnsi" w:cs="Arial"/>
          <w:bCs/>
          <w:szCs w:val="22"/>
          <w:lang w:eastAsia="en-US"/>
        </w:rPr>
        <w:t xml:space="preserve"> (2 weeks for return by post and 1 week for electronic submissi</w:t>
      </w:r>
      <w:r w:rsidR="00004C0B">
        <w:rPr>
          <w:rFonts w:eastAsiaTheme="minorHAnsi" w:cs="Arial"/>
          <w:bCs/>
          <w:szCs w:val="22"/>
          <w:lang w:eastAsia="en-US"/>
        </w:rPr>
        <w:t>ons)</w:t>
      </w:r>
      <w:r>
        <w:rPr>
          <w:rFonts w:eastAsiaTheme="minorHAnsi" w:cs="Arial"/>
          <w:bCs/>
          <w:szCs w:val="22"/>
          <w:lang w:eastAsia="en-US"/>
        </w:rPr>
        <w:t xml:space="preserve">. </w:t>
      </w:r>
    </w:p>
    <w:p w14:paraId="4BF39DB0" w14:textId="77777777" w:rsidR="0029522B" w:rsidRDefault="0029522B" w:rsidP="00DF7583">
      <w:pPr>
        <w:ind w:right="-58"/>
        <w:jc w:val="both"/>
        <w:rPr>
          <w:rFonts w:eastAsiaTheme="minorHAnsi" w:cs="Arial"/>
          <w:b/>
          <w:szCs w:val="22"/>
          <w:lang w:eastAsia="en-US"/>
        </w:rPr>
      </w:pPr>
    </w:p>
    <w:p w14:paraId="721B2392" w14:textId="7540A47F" w:rsidR="0029522B" w:rsidRDefault="003E2CC9" w:rsidP="00DF7583">
      <w:pPr>
        <w:ind w:right="-58"/>
        <w:jc w:val="both"/>
        <w:rPr>
          <w:rFonts w:eastAsiaTheme="minorHAnsi" w:cs="Arial"/>
          <w:szCs w:val="22"/>
          <w:lang w:eastAsia="en-US"/>
        </w:rPr>
      </w:pPr>
      <w:r w:rsidRPr="00AE66CC" w:rsidDel="00AE66CC">
        <w:rPr>
          <w:rFonts w:eastAsiaTheme="minorHAnsi" w:cs="Arial"/>
          <w:b/>
          <w:szCs w:val="22"/>
          <w:lang w:eastAsia="en-US"/>
        </w:rPr>
        <w:t>EQ-5D-5L</w:t>
      </w:r>
      <w:r w:rsidRPr="004B4625" w:rsidDel="00AE66CC">
        <w:rPr>
          <w:rFonts w:eastAsiaTheme="minorHAnsi" w:cs="Arial"/>
          <w:szCs w:val="22"/>
          <w:lang w:eastAsia="en-US"/>
        </w:rPr>
        <w:t xml:space="preserve"> </w:t>
      </w:r>
    </w:p>
    <w:p w14:paraId="07665E15" w14:textId="2414E236" w:rsidR="003E2CC9" w:rsidRDefault="0029522B" w:rsidP="00DF7583">
      <w:pPr>
        <w:ind w:right="-58"/>
        <w:jc w:val="both"/>
        <w:rPr>
          <w:rFonts w:cs="Arial"/>
          <w:sz w:val="24"/>
          <w:szCs w:val="24"/>
        </w:rPr>
      </w:pPr>
      <w:r>
        <w:rPr>
          <w:rFonts w:eastAsiaTheme="minorHAnsi" w:cs="Arial"/>
          <w:szCs w:val="22"/>
          <w:lang w:eastAsia="en-US"/>
        </w:rPr>
        <w:t xml:space="preserve">EQ-5D-5L </w:t>
      </w:r>
      <w:r w:rsidR="003E2CC9" w:rsidRPr="004B4625" w:rsidDel="00AE66CC">
        <w:rPr>
          <w:rFonts w:eastAsiaTheme="minorHAnsi" w:cs="Arial"/>
          <w:szCs w:val="22"/>
          <w:lang w:eastAsia="en-US"/>
        </w:rPr>
        <w:t xml:space="preserve">is an accepted, five-item, </w:t>
      </w:r>
      <w:r w:rsidR="003E2CC9" w:rsidDel="00AE66CC">
        <w:rPr>
          <w:rFonts w:eastAsiaTheme="minorHAnsi" w:cs="Arial"/>
          <w:szCs w:val="22"/>
          <w:lang w:eastAsia="en-US"/>
        </w:rPr>
        <w:t xml:space="preserve">generic, </w:t>
      </w:r>
      <w:r w:rsidR="003E2CC9" w:rsidRPr="004B4625" w:rsidDel="00AE66CC">
        <w:rPr>
          <w:rFonts w:eastAsiaTheme="minorHAnsi" w:cs="Arial"/>
          <w:szCs w:val="22"/>
          <w:lang w:eastAsia="en-US"/>
        </w:rPr>
        <w:t xml:space="preserve">health-related quality of life measure </w:t>
      </w:r>
      <w:r w:rsidR="003E2CC9" w:rsidDel="00AE66CC">
        <w:rPr>
          <w:rFonts w:eastAsiaTheme="minorHAnsi" w:cs="Arial"/>
          <w:szCs w:val="22"/>
          <w:lang w:eastAsia="en-US"/>
        </w:rPr>
        <w:t xml:space="preserve">including 5 items that can be combined to provide </w:t>
      </w:r>
      <w:r w:rsidR="003E2CC9" w:rsidRPr="004B4625" w:rsidDel="00AE66CC">
        <w:rPr>
          <w:rFonts w:eastAsiaTheme="minorHAnsi" w:cs="Arial"/>
          <w:szCs w:val="22"/>
          <w:lang w:eastAsia="en-US"/>
        </w:rPr>
        <w:t xml:space="preserve">a single </w:t>
      </w:r>
      <w:r w:rsidR="003E2CC9" w:rsidDel="00AE66CC">
        <w:rPr>
          <w:rFonts w:eastAsiaTheme="minorHAnsi" w:cs="Arial"/>
          <w:szCs w:val="22"/>
          <w:lang w:eastAsia="en-US"/>
        </w:rPr>
        <w:t>assessment of utility</w:t>
      </w:r>
      <w:r w:rsidR="003E2CC9" w:rsidRPr="004B4625" w:rsidDel="00AE66CC">
        <w:rPr>
          <w:rFonts w:eastAsiaTheme="minorHAnsi" w:cs="Arial"/>
          <w:szCs w:val="22"/>
          <w:lang w:eastAsia="en-US"/>
        </w:rPr>
        <w:t xml:space="preserve"> </w:t>
      </w:r>
      <w:r w:rsidR="003E2CC9" w:rsidDel="00AE66CC">
        <w:rPr>
          <w:rFonts w:eastAsiaTheme="minorHAnsi" w:cs="Arial"/>
          <w:szCs w:val="22"/>
          <w:lang w:eastAsia="en-US"/>
        </w:rPr>
        <w:t xml:space="preserve">of life in a particular </w:t>
      </w:r>
      <w:r w:rsidR="003E2CC9" w:rsidRPr="004B4625" w:rsidDel="00AE66CC">
        <w:rPr>
          <w:rFonts w:eastAsiaTheme="minorHAnsi" w:cs="Arial"/>
          <w:szCs w:val="22"/>
          <w:lang w:eastAsia="en-US"/>
        </w:rPr>
        <w:t>for healt</w:t>
      </w:r>
      <w:r w:rsidR="003E2CC9" w:rsidRPr="006F6137" w:rsidDel="00AE66CC">
        <w:rPr>
          <w:rFonts w:eastAsiaTheme="minorHAnsi" w:cs="Arial"/>
          <w:szCs w:val="22"/>
          <w:lang w:eastAsia="en-US"/>
        </w:rPr>
        <w:t xml:space="preserve">h state </w:t>
      </w:r>
      <w:r w:rsidR="003E2CC9" w:rsidRPr="006F6137" w:rsidDel="00AE66CC">
        <w:rPr>
          <w:rFonts w:eastAsiaTheme="minorHAnsi" w:cs="Arial"/>
          <w:szCs w:val="22"/>
          <w:lang w:eastAsia="en-US"/>
        </w:rPr>
        <w:fldChar w:fldCharType="begin"/>
      </w:r>
      <w:r w:rsidR="00EF7D1A">
        <w:rPr>
          <w:rFonts w:eastAsiaTheme="minorHAnsi" w:cs="Arial"/>
          <w:szCs w:val="22"/>
          <w:lang w:eastAsia="en-US"/>
        </w:rPr>
        <w:instrText xml:space="preserve"> ADDIN EN.CITE &lt;EndNote&gt;&lt;Cite&gt;&lt;Author&gt;EuroQol Group&lt;/Author&gt;&lt;Year&gt;2015&lt;/Year&gt;&lt;RecNum&gt;32&lt;/RecNum&gt;&lt;DisplayText&gt;(27)&lt;/DisplayText&gt;&lt;record&gt;&lt;rec-number&gt;32&lt;/rec-number&gt;&lt;foreign-keys&gt;&lt;key app="EN" db-id="vaaweerx4se2d8epesxvatr2pf09apezvptd"&gt;32&lt;/key&gt;&lt;/foreign-keys&gt;&lt;ref-type name="Web Page"&gt;12&lt;/ref-type&gt;&lt;contributors&gt;&lt;authors&gt;&lt;author&gt;EuroQol Group,&lt;/author&gt;&lt;/authors&gt;&lt;/contributors&gt;&lt;titles&gt;&lt;title&gt;What is EQ-5D&lt;/title&gt;&lt;/titles&gt;&lt;number&gt;09/10/2015&lt;/number&gt;&lt;dates&gt;&lt;year&gt;2015&lt;/year&gt;&lt;/dates&gt;&lt;urls&gt;&lt;related-urls&gt;&lt;url&gt;www.euroqol.org/eq-&lt;/url&gt;&lt;url&gt;5d/what-is-eq-5d&lt;/url&gt;&lt;/related-urls&gt;&lt;/urls&gt;&lt;/record&gt;&lt;/Cite&gt;&lt;/EndNote&gt;</w:instrText>
      </w:r>
      <w:r w:rsidR="003E2CC9" w:rsidRPr="006F6137" w:rsidDel="00AE66CC">
        <w:rPr>
          <w:rFonts w:eastAsiaTheme="minorHAnsi" w:cs="Arial"/>
          <w:szCs w:val="22"/>
          <w:lang w:eastAsia="en-US"/>
        </w:rPr>
        <w:fldChar w:fldCharType="separate"/>
      </w:r>
      <w:r w:rsidR="00EF7D1A">
        <w:rPr>
          <w:rFonts w:eastAsiaTheme="minorHAnsi" w:cs="Arial"/>
          <w:noProof/>
          <w:szCs w:val="22"/>
          <w:lang w:eastAsia="en-US"/>
        </w:rPr>
        <w:t>(27)</w:t>
      </w:r>
      <w:r w:rsidR="003E2CC9" w:rsidRPr="006F6137" w:rsidDel="00AE66CC">
        <w:rPr>
          <w:rFonts w:eastAsiaTheme="minorHAnsi" w:cs="Arial"/>
          <w:szCs w:val="22"/>
          <w:lang w:eastAsia="en-US"/>
        </w:rPr>
        <w:fldChar w:fldCharType="end"/>
      </w:r>
      <w:r w:rsidR="003E2CC9" w:rsidRPr="006F6137" w:rsidDel="00AE66CC">
        <w:rPr>
          <w:rFonts w:eastAsiaTheme="minorHAnsi" w:cs="Arial"/>
          <w:szCs w:val="22"/>
          <w:lang w:eastAsia="en-US"/>
        </w:rPr>
        <w:t>.</w:t>
      </w:r>
      <w:r w:rsidR="003E2CC9" w:rsidRPr="004B4625" w:rsidDel="00AE66CC">
        <w:rPr>
          <w:rFonts w:eastAsiaTheme="minorHAnsi" w:cs="Arial"/>
          <w:szCs w:val="22"/>
          <w:lang w:eastAsia="en-US"/>
        </w:rPr>
        <w:t xml:space="preserve"> </w:t>
      </w:r>
      <w:r w:rsidR="003E2CC9" w:rsidRPr="00AC378C">
        <w:rPr>
          <w:rFonts w:cs="Arial"/>
          <w:szCs w:val="22"/>
        </w:rPr>
        <w:t>The EQ-5D is a generic instrument (</w:t>
      </w:r>
      <w:hyperlink r:id="rId44" w:history="1">
        <w:r w:rsidR="00E2454B" w:rsidRPr="00507BB5">
          <w:rPr>
            <w:rStyle w:val="Hyperlink"/>
            <w:rFonts w:cs="Arial"/>
            <w:szCs w:val="22"/>
          </w:rPr>
          <w:t>www.euroqol.org</w:t>
        </w:r>
      </w:hyperlink>
      <w:r w:rsidR="003E2CC9" w:rsidRPr="00AC378C">
        <w:rPr>
          <w:rFonts w:cs="Arial"/>
          <w:szCs w:val="22"/>
        </w:rPr>
        <w:t>) and forms part of the</w:t>
      </w:r>
      <w:r w:rsidR="00631850">
        <w:rPr>
          <w:rFonts w:cs="Arial"/>
          <w:szCs w:val="22"/>
        </w:rPr>
        <w:t xml:space="preserve"> </w:t>
      </w:r>
      <w:r w:rsidR="00631850">
        <w:rPr>
          <w:rFonts w:cs="Arial"/>
          <w:color w:val="000000"/>
          <w:szCs w:val="22"/>
        </w:rPr>
        <w:t>National Institute for Health and Clinical Excellence</w:t>
      </w:r>
      <w:r w:rsidR="003E2CC9" w:rsidRPr="00AC378C">
        <w:rPr>
          <w:rFonts w:cs="Arial"/>
          <w:szCs w:val="22"/>
        </w:rPr>
        <w:t xml:space="preserve"> </w:t>
      </w:r>
      <w:r w:rsidR="00631850">
        <w:rPr>
          <w:rFonts w:cs="Arial"/>
          <w:szCs w:val="22"/>
        </w:rPr>
        <w:t>(</w:t>
      </w:r>
      <w:r w:rsidR="003E2CC9" w:rsidRPr="00AC378C">
        <w:rPr>
          <w:rFonts w:cs="Arial"/>
          <w:szCs w:val="22"/>
        </w:rPr>
        <w:t>NICE</w:t>
      </w:r>
      <w:r w:rsidR="00631850">
        <w:rPr>
          <w:rFonts w:cs="Arial"/>
          <w:szCs w:val="22"/>
        </w:rPr>
        <w:t>)</w:t>
      </w:r>
      <w:r w:rsidR="003E2CC9" w:rsidRPr="00AC378C">
        <w:rPr>
          <w:rFonts w:cs="Arial"/>
          <w:szCs w:val="22"/>
        </w:rPr>
        <w:t xml:space="preserve"> reference case for cost per QALY analysis.</w:t>
      </w:r>
      <w:r w:rsidR="003E2CC9" w:rsidRPr="003020DF">
        <w:rPr>
          <w:rFonts w:cs="Arial"/>
          <w:sz w:val="24"/>
          <w:szCs w:val="24"/>
        </w:rPr>
        <w:t xml:space="preserve"> </w:t>
      </w:r>
    </w:p>
    <w:p w14:paraId="682B6C39" w14:textId="05EEE283" w:rsidR="0029522B" w:rsidRDefault="0029522B" w:rsidP="00DF7583">
      <w:pPr>
        <w:ind w:right="-58"/>
        <w:jc w:val="both"/>
        <w:rPr>
          <w:rFonts w:cs="Arial"/>
          <w:sz w:val="24"/>
          <w:szCs w:val="24"/>
        </w:rPr>
      </w:pPr>
    </w:p>
    <w:p w14:paraId="38747729" w14:textId="7FD9FCBE" w:rsidR="0029522B" w:rsidRDefault="0029522B" w:rsidP="00DF7583">
      <w:pPr>
        <w:ind w:right="-58"/>
        <w:jc w:val="both"/>
        <w:rPr>
          <w:rFonts w:cs="Arial"/>
          <w:sz w:val="24"/>
          <w:szCs w:val="24"/>
        </w:rPr>
      </w:pPr>
      <w:bookmarkStart w:id="102" w:name="_Hlk168568988"/>
      <w:r w:rsidRPr="004B4625" w:rsidDel="00AE66CC">
        <w:rPr>
          <w:rFonts w:eastAsiaTheme="minorHAnsi" w:cs="Arial"/>
          <w:szCs w:val="22"/>
          <w:lang w:eastAsia="en-US"/>
        </w:rPr>
        <w:t>EQ-5D</w:t>
      </w:r>
      <w:r w:rsidDel="00AE66CC">
        <w:rPr>
          <w:rFonts w:eastAsiaTheme="minorHAnsi" w:cs="Arial"/>
          <w:szCs w:val="22"/>
          <w:lang w:eastAsia="en-US"/>
        </w:rPr>
        <w:t>-5L</w:t>
      </w:r>
      <w:r w:rsidRPr="004B4625" w:rsidDel="00AE66CC">
        <w:rPr>
          <w:rFonts w:eastAsiaTheme="minorHAnsi" w:cs="Arial"/>
          <w:szCs w:val="22"/>
          <w:lang w:eastAsia="en-US"/>
        </w:rPr>
        <w:t xml:space="preserve"> </w:t>
      </w:r>
      <w:r>
        <w:rPr>
          <w:rFonts w:eastAsiaTheme="minorHAnsi" w:cs="Arial"/>
          <w:szCs w:val="22"/>
          <w:lang w:eastAsia="en-US"/>
        </w:rPr>
        <w:t xml:space="preserve">questionnaires </w:t>
      </w:r>
      <w:r w:rsidRPr="004B4625" w:rsidDel="00AE66CC">
        <w:rPr>
          <w:rFonts w:eastAsiaTheme="minorHAnsi" w:cs="Arial"/>
          <w:szCs w:val="22"/>
          <w:lang w:eastAsia="en-US"/>
        </w:rPr>
        <w:t xml:space="preserve">will be </w:t>
      </w:r>
      <w:r w:rsidDel="00AE66CC">
        <w:rPr>
          <w:rFonts w:eastAsiaTheme="minorHAnsi" w:cs="Arial"/>
          <w:szCs w:val="22"/>
          <w:lang w:eastAsia="en-US"/>
        </w:rPr>
        <w:t>completed</w:t>
      </w:r>
      <w:r w:rsidRPr="004B4625" w:rsidDel="00AE66CC">
        <w:rPr>
          <w:rFonts w:eastAsiaTheme="minorHAnsi" w:cs="Arial"/>
          <w:szCs w:val="22"/>
          <w:lang w:eastAsia="en-US"/>
        </w:rPr>
        <w:t xml:space="preserve"> </w:t>
      </w:r>
      <w:r>
        <w:rPr>
          <w:rFonts w:eastAsiaTheme="minorHAnsi" w:cs="Arial"/>
          <w:szCs w:val="22"/>
          <w:lang w:eastAsia="en-US"/>
        </w:rPr>
        <w:t xml:space="preserve">at </w:t>
      </w:r>
      <w:r w:rsidRPr="004B4625" w:rsidDel="00AE66CC">
        <w:rPr>
          <w:rFonts w:eastAsiaTheme="minorHAnsi" w:cs="Arial"/>
          <w:szCs w:val="22"/>
          <w:lang w:eastAsia="en-US"/>
        </w:rPr>
        <w:t xml:space="preserve">baseline, </w:t>
      </w:r>
      <w:r>
        <w:rPr>
          <w:rFonts w:eastAsiaTheme="minorHAnsi" w:cs="Arial"/>
          <w:szCs w:val="22"/>
          <w:lang w:eastAsia="en-US"/>
        </w:rPr>
        <w:t>4</w:t>
      </w:r>
      <w:r w:rsidR="00365481">
        <w:rPr>
          <w:rFonts w:eastAsiaTheme="minorHAnsi" w:cs="Arial"/>
          <w:szCs w:val="22"/>
          <w:lang w:eastAsia="en-US"/>
        </w:rPr>
        <w:t>,</w:t>
      </w:r>
      <w:r>
        <w:rPr>
          <w:rFonts w:eastAsiaTheme="minorHAnsi" w:cs="Arial"/>
          <w:szCs w:val="22"/>
          <w:lang w:eastAsia="en-US"/>
        </w:rPr>
        <w:t xml:space="preserve"> </w:t>
      </w:r>
      <w:r w:rsidR="00407DA1">
        <w:rPr>
          <w:rFonts w:eastAsiaTheme="minorHAnsi" w:cs="Arial"/>
          <w:szCs w:val="22"/>
          <w:lang w:eastAsia="en-US"/>
        </w:rPr>
        <w:t>12</w:t>
      </w:r>
      <w:r w:rsidR="00436BA9">
        <w:rPr>
          <w:rFonts w:eastAsiaTheme="minorHAnsi" w:cs="Arial"/>
          <w:szCs w:val="22"/>
          <w:lang w:eastAsia="en-US"/>
        </w:rPr>
        <w:t xml:space="preserve"> and</w:t>
      </w:r>
      <w:r w:rsidR="00407DA1">
        <w:rPr>
          <w:rFonts w:eastAsiaTheme="minorHAnsi" w:cs="Arial"/>
          <w:szCs w:val="22"/>
          <w:lang w:eastAsia="en-US"/>
        </w:rPr>
        <w:t xml:space="preserve"> 26</w:t>
      </w:r>
      <w:r>
        <w:rPr>
          <w:rFonts w:eastAsiaTheme="minorHAnsi" w:cs="Arial"/>
          <w:szCs w:val="22"/>
          <w:lang w:eastAsia="en-US"/>
        </w:rPr>
        <w:t xml:space="preserve"> </w:t>
      </w:r>
      <w:r w:rsidR="00841AD2">
        <w:rPr>
          <w:rFonts w:eastAsiaTheme="minorHAnsi" w:cs="Arial"/>
          <w:szCs w:val="22"/>
          <w:lang w:eastAsia="en-US"/>
        </w:rPr>
        <w:t>weeks</w:t>
      </w:r>
      <w:r w:rsidR="003658C2">
        <w:rPr>
          <w:rFonts w:eastAsiaTheme="minorHAnsi" w:cs="Arial"/>
          <w:szCs w:val="22"/>
          <w:lang w:eastAsia="en-US"/>
        </w:rPr>
        <w:t xml:space="preserve"> and at week 52 </w:t>
      </w:r>
      <w:r w:rsidR="006E13D3">
        <w:rPr>
          <w:rFonts w:eastAsiaTheme="minorHAnsi" w:cs="Arial"/>
          <w:szCs w:val="22"/>
          <w:lang w:eastAsia="en-US"/>
        </w:rPr>
        <w:t>(</w:t>
      </w:r>
      <w:r w:rsidR="003658C2">
        <w:rPr>
          <w:rFonts w:eastAsiaTheme="minorHAnsi" w:cs="Arial"/>
          <w:szCs w:val="22"/>
          <w:lang w:eastAsia="en-US"/>
        </w:rPr>
        <w:t xml:space="preserve">where </w:t>
      </w:r>
      <w:proofErr w:type="gramStart"/>
      <w:r w:rsidR="003658C2">
        <w:rPr>
          <w:rFonts w:eastAsiaTheme="minorHAnsi" w:cs="Arial"/>
          <w:szCs w:val="22"/>
          <w:lang w:eastAsia="en-US"/>
        </w:rPr>
        <w:t xml:space="preserve">applicable, </w:t>
      </w:r>
      <w:r w:rsidR="006E13D3">
        <w:rPr>
          <w:rFonts w:eastAsiaTheme="minorHAnsi" w:cs="Arial"/>
          <w:szCs w:val="22"/>
          <w:lang w:eastAsia="en-US"/>
        </w:rPr>
        <w:t>if</w:t>
      </w:r>
      <w:proofErr w:type="gramEnd"/>
      <w:r w:rsidR="006E13D3">
        <w:rPr>
          <w:rFonts w:eastAsiaTheme="minorHAnsi" w:cs="Arial"/>
          <w:szCs w:val="22"/>
          <w:lang w:eastAsia="en-US"/>
        </w:rPr>
        <w:t xml:space="preserve"> wound is not healed)</w:t>
      </w:r>
      <w:r w:rsidRPr="00AC378C" w:rsidDel="00AE66CC">
        <w:rPr>
          <w:rFonts w:eastAsiaTheme="minorHAnsi" w:cs="Arial"/>
          <w:szCs w:val="22"/>
          <w:lang w:eastAsia="en-US"/>
        </w:rPr>
        <w:t>.</w:t>
      </w:r>
    </w:p>
    <w:bookmarkEnd w:id="102"/>
    <w:p w14:paraId="7D341295" w14:textId="77777777" w:rsidR="003E2CC9" w:rsidRDefault="003E2CC9" w:rsidP="00DF7583">
      <w:pPr>
        <w:ind w:right="-58"/>
        <w:jc w:val="both"/>
        <w:rPr>
          <w:rFonts w:cs="Arial"/>
          <w:sz w:val="24"/>
          <w:szCs w:val="24"/>
        </w:rPr>
      </w:pPr>
    </w:p>
    <w:p w14:paraId="51B9DEDB" w14:textId="77777777" w:rsidR="003E2CC9" w:rsidRPr="009C51A6" w:rsidRDefault="003E2CC9" w:rsidP="00DF7583">
      <w:pPr>
        <w:ind w:right="-58"/>
        <w:jc w:val="both"/>
        <w:rPr>
          <w:rFonts w:cs="Arial"/>
          <w:b/>
          <w:bCs/>
          <w:sz w:val="24"/>
          <w:szCs w:val="24"/>
        </w:rPr>
      </w:pPr>
      <w:r w:rsidRPr="009C51A6">
        <w:rPr>
          <w:rFonts w:cs="Arial"/>
          <w:b/>
          <w:bCs/>
          <w:sz w:val="24"/>
          <w:szCs w:val="24"/>
        </w:rPr>
        <w:t>Health resource use</w:t>
      </w:r>
    </w:p>
    <w:p w14:paraId="62A753CB" w14:textId="77777777" w:rsidR="003E2CC9" w:rsidRDefault="003E2CC9" w:rsidP="00DF7583">
      <w:pPr>
        <w:ind w:right="-58"/>
        <w:jc w:val="both"/>
        <w:rPr>
          <w:rFonts w:cs="Arial"/>
          <w:sz w:val="24"/>
          <w:szCs w:val="24"/>
        </w:rPr>
      </w:pPr>
    </w:p>
    <w:p w14:paraId="54BB8F93" w14:textId="13DDE3A7" w:rsidR="0029522B" w:rsidRPr="003555CB" w:rsidRDefault="0029522B" w:rsidP="00DF7583">
      <w:pPr>
        <w:ind w:right="-58"/>
        <w:jc w:val="both"/>
        <w:rPr>
          <w:rFonts w:cs="Arial"/>
          <w:szCs w:val="22"/>
        </w:rPr>
      </w:pPr>
      <w:r w:rsidRPr="003555CB">
        <w:rPr>
          <w:rFonts w:cs="Arial"/>
          <w:szCs w:val="22"/>
        </w:rPr>
        <w:t xml:space="preserve">Health resource use questionnaires will be completed at 4, </w:t>
      </w:r>
      <w:r w:rsidR="00407DA1" w:rsidRPr="003555CB">
        <w:rPr>
          <w:rFonts w:cs="Arial"/>
          <w:szCs w:val="22"/>
        </w:rPr>
        <w:t>12</w:t>
      </w:r>
      <w:r w:rsidR="00436BA9" w:rsidRPr="003555CB">
        <w:rPr>
          <w:rFonts w:cs="Arial"/>
          <w:szCs w:val="22"/>
        </w:rPr>
        <w:t xml:space="preserve"> and</w:t>
      </w:r>
      <w:r w:rsidRPr="003555CB">
        <w:rPr>
          <w:rFonts w:cs="Arial"/>
          <w:szCs w:val="22"/>
        </w:rPr>
        <w:t xml:space="preserve"> </w:t>
      </w:r>
      <w:r w:rsidR="00407DA1" w:rsidRPr="003555CB">
        <w:rPr>
          <w:rFonts w:cs="Arial"/>
          <w:szCs w:val="22"/>
        </w:rPr>
        <w:t>2</w:t>
      </w:r>
      <w:r w:rsidRPr="003555CB">
        <w:rPr>
          <w:rFonts w:cs="Arial"/>
          <w:szCs w:val="22"/>
        </w:rPr>
        <w:t>6 (where applicable</w:t>
      </w:r>
      <w:r w:rsidR="00841AD2" w:rsidRPr="003555CB">
        <w:rPr>
          <w:rFonts w:cs="Arial"/>
          <w:szCs w:val="22"/>
        </w:rPr>
        <w:t>, if wound is not healed</w:t>
      </w:r>
      <w:r w:rsidRPr="003555CB">
        <w:rPr>
          <w:rFonts w:cs="Arial"/>
          <w:szCs w:val="22"/>
        </w:rPr>
        <w:t>)</w:t>
      </w:r>
      <w:r w:rsidR="003658C2">
        <w:rPr>
          <w:rFonts w:cs="Arial"/>
          <w:szCs w:val="22"/>
        </w:rPr>
        <w:t xml:space="preserve"> </w:t>
      </w:r>
      <w:r w:rsidR="003658C2">
        <w:rPr>
          <w:rFonts w:eastAsiaTheme="minorHAnsi" w:cs="Arial"/>
          <w:szCs w:val="22"/>
          <w:lang w:eastAsia="en-US"/>
        </w:rPr>
        <w:t xml:space="preserve">and at week 52 </w:t>
      </w:r>
      <w:r w:rsidR="006E13D3">
        <w:rPr>
          <w:rFonts w:eastAsiaTheme="minorHAnsi" w:cs="Arial"/>
          <w:szCs w:val="22"/>
          <w:lang w:eastAsia="en-US"/>
        </w:rPr>
        <w:t>(</w:t>
      </w:r>
      <w:r w:rsidR="003658C2">
        <w:rPr>
          <w:rFonts w:eastAsiaTheme="minorHAnsi" w:cs="Arial"/>
          <w:szCs w:val="22"/>
          <w:lang w:eastAsia="en-US"/>
        </w:rPr>
        <w:t xml:space="preserve">where </w:t>
      </w:r>
      <w:proofErr w:type="gramStart"/>
      <w:r w:rsidR="003658C2">
        <w:rPr>
          <w:rFonts w:eastAsiaTheme="minorHAnsi" w:cs="Arial"/>
          <w:szCs w:val="22"/>
          <w:lang w:eastAsia="en-US"/>
        </w:rPr>
        <w:t xml:space="preserve">applicable, </w:t>
      </w:r>
      <w:r w:rsidR="006E13D3">
        <w:rPr>
          <w:rFonts w:eastAsiaTheme="minorHAnsi" w:cs="Arial"/>
          <w:szCs w:val="22"/>
          <w:lang w:eastAsia="en-US"/>
        </w:rPr>
        <w:t>if</w:t>
      </w:r>
      <w:proofErr w:type="gramEnd"/>
      <w:r w:rsidR="006E13D3">
        <w:rPr>
          <w:rFonts w:eastAsiaTheme="minorHAnsi" w:cs="Arial"/>
          <w:szCs w:val="22"/>
          <w:lang w:eastAsia="en-US"/>
        </w:rPr>
        <w:t xml:space="preserve"> wound is not healed)</w:t>
      </w:r>
      <w:r w:rsidRPr="003555CB">
        <w:rPr>
          <w:rFonts w:cs="Arial"/>
          <w:szCs w:val="22"/>
        </w:rPr>
        <w:t>.</w:t>
      </w:r>
    </w:p>
    <w:p w14:paraId="48468397" w14:textId="3C319205" w:rsidR="003E2CC9" w:rsidRDefault="0029522B" w:rsidP="00DF7583">
      <w:pPr>
        <w:ind w:right="-58"/>
        <w:jc w:val="both"/>
        <w:rPr>
          <w:rFonts w:cs="Arial"/>
          <w:sz w:val="24"/>
          <w:szCs w:val="24"/>
        </w:rPr>
      </w:pPr>
      <w:r>
        <w:rPr>
          <w:rFonts w:cs="Arial"/>
          <w:sz w:val="24"/>
          <w:szCs w:val="24"/>
        </w:rPr>
        <w:t xml:space="preserve">   </w:t>
      </w:r>
    </w:p>
    <w:p w14:paraId="54330076" w14:textId="77777777" w:rsidR="003E2CC9" w:rsidRPr="009C51A6" w:rsidRDefault="003E2CC9" w:rsidP="00DF7583">
      <w:pPr>
        <w:ind w:right="-58"/>
        <w:jc w:val="both"/>
        <w:rPr>
          <w:rFonts w:cs="Arial"/>
          <w:b/>
          <w:bCs/>
          <w:sz w:val="24"/>
          <w:szCs w:val="24"/>
        </w:rPr>
      </w:pPr>
      <w:r w:rsidRPr="009C51A6">
        <w:rPr>
          <w:rFonts w:cs="Arial"/>
          <w:b/>
          <w:bCs/>
          <w:sz w:val="24"/>
          <w:szCs w:val="24"/>
        </w:rPr>
        <w:t xml:space="preserve">Modified </w:t>
      </w:r>
      <w:proofErr w:type="spellStart"/>
      <w:r w:rsidRPr="009C51A6">
        <w:rPr>
          <w:rFonts w:cs="Arial"/>
          <w:b/>
          <w:bCs/>
          <w:sz w:val="24"/>
          <w:szCs w:val="24"/>
        </w:rPr>
        <w:t>Bluebelle</w:t>
      </w:r>
      <w:proofErr w:type="spellEnd"/>
      <w:r w:rsidRPr="009C51A6">
        <w:rPr>
          <w:rFonts w:cs="Arial"/>
          <w:b/>
          <w:bCs/>
          <w:sz w:val="24"/>
          <w:szCs w:val="24"/>
        </w:rPr>
        <w:t xml:space="preserve"> Wound Healing Questionnaire (WHQ)</w:t>
      </w:r>
    </w:p>
    <w:p w14:paraId="43A58915" w14:textId="42732B26" w:rsidR="003E2CC9" w:rsidRPr="003555CB" w:rsidRDefault="003E2CC9" w:rsidP="00DF7583">
      <w:pPr>
        <w:ind w:right="-58"/>
        <w:jc w:val="both"/>
        <w:rPr>
          <w:rFonts w:cs="Arial"/>
          <w:szCs w:val="22"/>
        </w:rPr>
      </w:pPr>
      <w:r w:rsidRPr="003555CB">
        <w:rPr>
          <w:rFonts w:cs="Arial"/>
          <w:szCs w:val="22"/>
        </w:rPr>
        <w:t xml:space="preserve">The modified </w:t>
      </w:r>
      <w:proofErr w:type="spellStart"/>
      <w:r w:rsidRPr="003555CB">
        <w:rPr>
          <w:rFonts w:cs="Arial"/>
          <w:szCs w:val="22"/>
        </w:rPr>
        <w:t>Bluebelle</w:t>
      </w:r>
      <w:proofErr w:type="spellEnd"/>
      <w:r w:rsidRPr="003555CB">
        <w:rPr>
          <w:rFonts w:cs="Arial"/>
          <w:szCs w:val="22"/>
        </w:rPr>
        <w:t xml:space="preserve"> WHQ</w:t>
      </w:r>
      <w:r w:rsidR="006F6137" w:rsidRPr="003555CB">
        <w:rPr>
          <w:rFonts w:cs="Arial"/>
          <w:szCs w:val="22"/>
        </w:rPr>
        <w:fldChar w:fldCharType="begin"/>
      </w:r>
      <w:r w:rsidR="00307202" w:rsidRPr="003555CB">
        <w:rPr>
          <w:rFonts w:cs="Arial"/>
          <w:szCs w:val="22"/>
        </w:rPr>
        <w:instrText xml:space="preserve"> ADDIN EN.CITE &lt;EndNote&gt;&lt;Cite&gt;&lt;Author&gt;Chetter&lt;/Author&gt;&lt;Year&gt;2021&lt;/Year&gt;&lt;RecNum&gt;62&lt;/RecNum&gt;&lt;DisplayText&gt;(20)&lt;/DisplayText&gt;&lt;record&gt;&lt;rec-number&gt;62&lt;/rec-number&gt;&lt;foreign-keys&gt;&lt;key app="EN" db-id="rvxzr0w9r5et5yevxpn502ax02pd2es2tx99" timestamp="1693819727"&gt;62&lt;/key&gt;&lt;/foreign-keys&gt;&lt;ref-type name="Journal Article"&gt;17&lt;/ref-type&gt;&lt;contributors&gt;&lt;authors&gt;&lt;author&gt;Chetter, Ian&lt;/author&gt;&lt;author&gt;Arundel, Catherine&lt;/author&gt;&lt;author&gt;Martin, Belen Corbacho&lt;/author&gt;&lt;author&gt;Hewitt, Catherine&lt;/author&gt;&lt;author&gt;Fairhurst, Caroline&lt;/author&gt;&lt;author&gt;Joshi, Kalpita&lt;/author&gt;&lt;author&gt;Mott, Andrew&lt;/author&gt;&lt;author&gt;Rodgers, Sara&lt;/author&gt;&lt;author&gt;Goncalves, Pedro Saramago&lt;/author&gt;&lt;author&gt;Torgerson, David&lt;/author&gt;&lt;author&gt;Wilkinson, Jacqueline&lt;/author&gt;&lt;author&gt;Blazeby, Jane&lt;/author&gt;&lt;author&gt;Macefield, Rhiannon&lt;/author&gt;&lt;author&gt;Dixon, Stephen&lt;/author&gt;&lt;author&gt;Henderson, Eileen&lt;/author&gt;&lt;author&gt;Oswald, Angela&lt;/author&gt;&lt;author&gt;Dumville, Jo&lt;/author&gt;&lt;author&gt;Lee, Matthew&lt;/author&gt;&lt;author&gt;Pinkney, Thomas&lt;/author&gt;&lt;author&gt;Stubbs, Nikki&lt;/author&gt;&lt;author&gt;Wilson, Lyn&lt;/author&gt;&lt;/authors&gt;&lt;/contributors&gt;&lt;titles&gt;&lt;title&gt;Negative pressure wound therapy versus usual care for surgical wounds healing by secondary intention (SWHSI-2 trial): study protocol for a pragmatic, multicentre, cross surgical specialty, randomised controlled trial&lt;/title&gt;&lt;secondary-title&gt;Trials&lt;/secondary-title&gt;&lt;/titles&gt;&lt;periodical&gt;&lt;full-title&gt;Trials&lt;/full-title&gt;&lt;abbr-1&gt;Trials&lt;/abbr-1&gt;&lt;/periodical&gt;&lt;pages&gt;739&lt;/pages&gt;&lt;volume&gt;22&lt;/volume&gt;&lt;number&gt;1&lt;/number&gt;&lt;dates&gt;&lt;year&gt;2021&lt;/year&gt;&lt;pub-dates&gt;&lt;date&gt;2021/10/25&lt;/date&gt;&lt;/pub-dates&gt;&lt;/dates&gt;&lt;isbn&gt;1745-6215&lt;/isbn&gt;&lt;urls&gt;&lt;related-urls&gt;&lt;url&gt;https://doi.org/10.1186/s13063-021-05662-2&lt;/url&gt;&lt;/related-urls&gt;&lt;/urls&gt;&lt;electronic-resource-num&gt;10.1186/s13063-021-05662-2&lt;/electronic-resource-num&gt;&lt;/record&gt;&lt;/Cite&gt;&lt;/EndNote&gt;</w:instrText>
      </w:r>
      <w:r w:rsidR="006F6137" w:rsidRPr="003555CB">
        <w:rPr>
          <w:rFonts w:cs="Arial"/>
          <w:szCs w:val="22"/>
        </w:rPr>
        <w:fldChar w:fldCharType="separate"/>
      </w:r>
      <w:r w:rsidR="00307202" w:rsidRPr="003555CB">
        <w:rPr>
          <w:rFonts w:cs="Arial"/>
          <w:noProof/>
          <w:szCs w:val="22"/>
        </w:rPr>
        <w:t>(20)</w:t>
      </w:r>
      <w:r w:rsidR="006F6137" w:rsidRPr="003555CB">
        <w:rPr>
          <w:rFonts w:cs="Arial"/>
          <w:szCs w:val="22"/>
        </w:rPr>
        <w:fldChar w:fldCharType="end"/>
      </w:r>
      <w:r w:rsidRPr="003555CB">
        <w:rPr>
          <w:rFonts w:cs="Arial"/>
          <w:szCs w:val="22"/>
        </w:rPr>
        <w:t xml:space="preserve"> has been adapted from the original </w:t>
      </w:r>
      <w:proofErr w:type="spellStart"/>
      <w:r w:rsidRPr="003555CB">
        <w:rPr>
          <w:rFonts w:cs="Arial"/>
          <w:szCs w:val="22"/>
        </w:rPr>
        <w:t>Bluebelle</w:t>
      </w:r>
      <w:proofErr w:type="spellEnd"/>
      <w:r w:rsidRPr="003555CB">
        <w:rPr>
          <w:rFonts w:cs="Arial"/>
          <w:szCs w:val="22"/>
        </w:rPr>
        <w:t xml:space="preserve"> WHQ </w:t>
      </w:r>
      <w:r w:rsidR="006E7887" w:rsidRPr="003555CB">
        <w:rPr>
          <w:rFonts w:cs="Arial"/>
          <w:szCs w:val="22"/>
        </w:rPr>
        <w:fldChar w:fldCharType="begin"/>
      </w:r>
      <w:r w:rsidR="00EF7D1A">
        <w:rPr>
          <w:rFonts w:cs="Arial"/>
          <w:szCs w:val="22"/>
        </w:rPr>
        <w:instrText xml:space="preserve"> ADDIN EN.CITE &lt;EndNote&gt;&lt;Cite ExcludeAuth="1"&gt;&lt;Year&gt;2019&lt;/Year&gt;&lt;RecNum&gt;63&lt;/RecNum&gt;&lt;DisplayText&gt;(28)&lt;/DisplayText&gt;&lt;record&gt;&lt;rec-number&gt;63&lt;/rec-number&gt;&lt;foreign-keys&gt;&lt;key app="EN" db-id="rvxzr0w9r5et5yevxpn502ax02pd2es2tx99" timestamp="1693819941"&gt;63&lt;/key&gt;&lt;/foreign-keys&gt;&lt;ref-type name="Journal Article"&gt;17&lt;/ref-type&gt;&lt;contributors&gt;&lt;/contributors&gt;&lt;titles&gt;&lt;title&gt;Validation of the Bluebelle Wound Healing Questionnaire for assessment of surgical-site infection in closed primary wounds after hospital discharge&lt;/title&gt;&lt;secondary-title&gt;Br J Surg&lt;/secondary-title&gt;&lt;/titles&gt;&lt;periodical&gt;&lt;full-title&gt;Br J Surg&lt;/full-title&gt;&lt;/periodical&gt;&lt;pages&gt;226-235&lt;/pages&gt;&lt;volume&gt;106&lt;/volume&gt;&lt;number&gt;3&lt;/number&gt;&lt;edition&gt;20181217&lt;/edition&gt;&lt;keywords&gt;&lt;keyword&gt;Diagnostic Self Evaluation&lt;/keyword&gt;&lt;keyword&gt;Female&lt;/keyword&gt;&lt;keyword&gt;Humans&lt;/keyword&gt;&lt;keyword&gt;Male&lt;/keyword&gt;&lt;keyword&gt;Middle Aged&lt;/keyword&gt;&lt;keyword&gt;Observer Variation&lt;/keyword&gt;&lt;keyword&gt;Operative Time&lt;/keyword&gt;&lt;keyword&gt;Patient Discharge&lt;/keyword&gt;&lt;keyword&gt;ROC Curve&lt;/keyword&gt;&lt;keyword&gt;Reproducibility of Results&lt;/keyword&gt;&lt;keyword&gt;Surgical Wound Infection/*physiopathology&lt;/keyword&gt;&lt;keyword&gt;*Surveys and Questionnaires&lt;/keyword&gt;&lt;keyword&gt;Wound Healing/*physiology&lt;/keyword&gt;&lt;/keywords&gt;&lt;dates&gt;&lt;year&gt;2019&lt;/year&gt;&lt;pub-dates&gt;&lt;date&gt;Feb&lt;/date&gt;&lt;/pub-dates&gt;&lt;/dates&gt;&lt;isbn&gt;0007-1323 (Print)&amp;#xD;0007-1323&lt;/isbn&gt;&lt;accession-num&gt;30556594&lt;/accession-num&gt;&lt;urls&gt;&lt;/urls&gt;&lt;custom2&gt;PMC6457211&lt;/custom2&gt;&lt;electronic-resource-num&gt;10.1002/bjs.11008&lt;/electronic-resource-num&gt;&lt;remote-database-provider&gt;NLM&lt;/remote-database-provider&gt;&lt;language&gt;eng&lt;/language&gt;&lt;/record&gt;&lt;/Cite&gt;&lt;/EndNote&gt;</w:instrText>
      </w:r>
      <w:r w:rsidR="006E7887" w:rsidRPr="003555CB">
        <w:rPr>
          <w:rFonts w:cs="Arial"/>
          <w:szCs w:val="22"/>
        </w:rPr>
        <w:fldChar w:fldCharType="separate"/>
      </w:r>
      <w:r w:rsidR="00EF7D1A">
        <w:rPr>
          <w:rFonts w:cs="Arial"/>
          <w:noProof/>
          <w:szCs w:val="22"/>
        </w:rPr>
        <w:t>(28)</w:t>
      </w:r>
      <w:r w:rsidR="006E7887" w:rsidRPr="003555CB">
        <w:rPr>
          <w:rFonts w:cs="Arial"/>
          <w:szCs w:val="22"/>
        </w:rPr>
        <w:fldChar w:fldCharType="end"/>
      </w:r>
      <w:r w:rsidRPr="003555CB">
        <w:rPr>
          <w:rFonts w:cs="Arial"/>
          <w:szCs w:val="22"/>
        </w:rPr>
        <w:t xml:space="preserve"> for relevance for patients with open wounds by removing three items relating to spontaneous or deliberate wound dehiscence and use of dressings given these would not be relevant in this population. The time frame for the questionnaire has also been adapted to reflect the questionnaire should be completed since the participant had their open wound (at wound healing or since the last</w:t>
      </w:r>
      <w:r w:rsidR="001A0807" w:rsidRPr="003555CB">
        <w:rPr>
          <w:rFonts w:cs="Arial"/>
          <w:szCs w:val="22"/>
        </w:rPr>
        <w:t xml:space="preserve"> modified</w:t>
      </w:r>
      <w:r w:rsidRPr="003555CB">
        <w:rPr>
          <w:rFonts w:cs="Arial"/>
          <w:szCs w:val="22"/>
        </w:rPr>
        <w:t xml:space="preserve"> </w:t>
      </w:r>
      <w:proofErr w:type="spellStart"/>
      <w:r w:rsidRPr="003555CB">
        <w:rPr>
          <w:rFonts w:cs="Arial"/>
          <w:szCs w:val="22"/>
        </w:rPr>
        <w:t>Bluebelle</w:t>
      </w:r>
      <w:proofErr w:type="spellEnd"/>
      <w:r w:rsidRPr="003555CB">
        <w:rPr>
          <w:rFonts w:cs="Arial"/>
          <w:szCs w:val="22"/>
        </w:rPr>
        <w:t xml:space="preserve"> questionnaire was completed – Weeks 4, 12, 26</w:t>
      </w:r>
      <w:r w:rsidR="003658C2">
        <w:rPr>
          <w:rFonts w:cs="Arial"/>
          <w:szCs w:val="22"/>
        </w:rPr>
        <w:t xml:space="preserve"> and 52 weeks (where applicable, </w:t>
      </w:r>
      <w:r w:rsidR="006E13D3">
        <w:rPr>
          <w:rFonts w:cs="Arial"/>
          <w:szCs w:val="22"/>
        </w:rPr>
        <w:t>if wound is not healed</w:t>
      </w:r>
      <w:r w:rsidR="003658C2">
        <w:rPr>
          <w:rFonts w:cs="Arial"/>
          <w:szCs w:val="22"/>
        </w:rPr>
        <w:t>)</w:t>
      </w:r>
      <w:r w:rsidR="00194E5A" w:rsidRPr="003555CB">
        <w:rPr>
          <w:rFonts w:cs="Arial"/>
          <w:szCs w:val="22"/>
        </w:rPr>
        <w:t>)</w:t>
      </w:r>
      <w:r w:rsidRPr="003555CB">
        <w:rPr>
          <w:rFonts w:cs="Arial"/>
          <w:szCs w:val="22"/>
        </w:rPr>
        <w:t xml:space="preserve"> post randomisation</w:t>
      </w:r>
      <w:r w:rsidR="0029522B" w:rsidRPr="003555CB">
        <w:rPr>
          <w:rFonts w:cs="Arial"/>
          <w:szCs w:val="22"/>
        </w:rPr>
        <w:t xml:space="preserve"> </w:t>
      </w:r>
      <w:r w:rsidR="00CB4596">
        <w:rPr>
          <w:rFonts w:cs="Arial"/>
          <w:szCs w:val="22"/>
        </w:rPr>
        <w:t xml:space="preserve">and at healing, </w:t>
      </w:r>
      <w:r w:rsidR="0029522B" w:rsidRPr="003555CB">
        <w:rPr>
          <w:rFonts w:cs="Arial"/>
          <w:szCs w:val="22"/>
        </w:rPr>
        <w:t>where applicable</w:t>
      </w:r>
      <w:r w:rsidRPr="003555CB">
        <w:rPr>
          <w:rFonts w:cs="Arial"/>
          <w:szCs w:val="22"/>
        </w:rPr>
        <w:t xml:space="preserve"> rather than the time since hospital discharge.</w:t>
      </w:r>
    </w:p>
    <w:p w14:paraId="4088B8C8" w14:textId="77777777" w:rsidR="003E2CC9" w:rsidRDefault="003E2CC9" w:rsidP="00DF7583">
      <w:pPr>
        <w:ind w:right="-58"/>
        <w:jc w:val="both"/>
        <w:rPr>
          <w:rFonts w:cs="Arial"/>
          <w:sz w:val="24"/>
          <w:szCs w:val="24"/>
        </w:rPr>
      </w:pPr>
    </w:p>
    <w:p w14:paraId="24F93D12" w14:textId="77777777" w:rsidR="00501109" w:rsidRDefault="00501109" w:rsidP="00501109">
      <w:pPr>
        <w:ind w:right="-58"/>
        <w:jc w:val="both"/>
        <w:rPr>
          <w:rFonts w:cs="Arial"/>
          <w:b/>
          <w:bCs/>
          <w:sz w:val="24"/>
          <w:szCs w:val="24"/>
        </w:rPr>
      </w:pPr>
      <w:r>
        <w:rPr>
          <w:rFonts w:cs="Arial"/>
          <w:b/>
          <w:bCs/>
          <w:sz w:val="24"/>
          <w:szCs w:val="24"/>
        </w:rPr>
        <w:t>Intervention</w:t>
      </w:r>
      <w:r w:rsidRPr="009C51A6">
        <w:rPr>
          <w:rFonts w:cs="Arial"/>
          <w:b/>
          <w:bCs/>
          <w:sz w:val="24"/>
          <w:szCs w:val="24"/>
        </w:rPr>
        <w:t xml:space="preserve"> acceptability</w:t>
      </w:r>
    </w:p>
    <w:p w14:paraId="08A896D0" w14:textId="13AA0F9E" w:rsidR="00501109" w:rsidRPr="00CB4596" w:rsidRDefault="00501109" w:rsidP="00501109">
      <w:pPr>
        <w:jc w:val="both"/>
        <w:rPr>
          <w:rFonts w:cs="Arial"/>
          <w:szCs w:val="22"/>
        </w:rPr>
      </w:pPr>
      <w:r w:rsidRPr="00CB4596">
        <w:rPr>
          <w:rFonts w:cs="Arial"/>
          <w:szCs w:val="22"/>
        </w:rPr>
        <w:t xml:space="preserve">Intervention acceptability will be </w:t>
      </w:r>
      <w:r>
        <w:rPr>
          <w:rFonts w:cs="Arial"/>
          <w:szCs w:val="22"/>
        </w:rPr>
        <w:t>explored through questions developed with PPI input to consider intervention comfort, convenience, and appearance.</w:t>
      </w:r>
      <w:r w:rsidR="00D01234">
        <w:rPr>
          <w:rFonts w:cs="Arial"/>
          <w:szCs w:val="22"/>
        </w:rPr>
        <w:t xml:space="preserve"> </w:t>
      </w:r>
      <w:r w:rsidR="003A1006">
        <w:rPr>
          <w:rFonts w:cs="Arial"/>
          <w:szCs w:val="22"/>
        </w:rPr>
        <w:t>Details</w:t>
      </w:r>
      <w:r w:rsidR="00D01234">
        <w:rPr>
          <w:rFonts w:cs="Arial"/>
          <w:szCs w:val="22"/>
        </w:rPr>
        <w:t xml:space="preserve"> will be </w:t>
      </w:r>
      <w:r w:rsidR="003A1006">
        <w:rPr>
          <w:rFonts w:cs="Arial"/>
          <w:szCs w:val="22"/>
        </w:rPr>
        <w:t xml:space="preserve">completed by participants in the intervention arm at week 4 and at the healing visit. </w:t>
      </w:r>
    </w:p>
    <w:p w14:paraId="46AE50AD" w14:textId="77777777" w:rsidR="00501109" w:rsidRPr="009C51A6" w:rsidRDefault="00501109" w:rsidP="00501109">
      <w:pPr>
        <w:ind w:right="-58" w:firstLine="360"/>
        <w:jc w:val="both"/>
        <w:rPr>
          <w:rFonts w:cs="Arial"/>
          <w:b/>
          <w:bCs/>
          <w:sz w:val="24"/>
          <w:szCs w:val="24"/>
        </w:rPr>
      </w:pPr>
    </w:p>
    <w:p w14:paraId="7EBDF24F" w14:textId="77777777" w:rsidR="003E2CC9" w:rsidRPr="009C51A6" w:rsidRDefault="003E2CC9" w:rsidP="00DF7583">
      <w:pPr>
        <w:ind w:right="-58"/>
        <w:jc w:val="both"/>
        <w:rPr>
          <w:rFonts w:cs="Arial"/>
          <w:b/>
          <w:bCs/>
          <w:sz w:val="24"/>
          <w:szCs w:val="24"/>
        </w:rPr>
      </w:pPr>
      <w:r w:rsidRPr="009C51A6">
        <w:rPr>
          <w:rFonts w:cs="Arial"/>
          <w:b/>
          <w:bCs/>
          <w:sz w:val="24"/>
          <w:szCs w:val="24"/>
        </w:rPr>
        <w:t>Patient and Observer Scar Assessment Scale (POSAS)</w:t>
      </w:r>
    </w:p>
    <w:p w14:paraId="5805BF1A" w14:textId="032FBAA1" w:rsidR="003E2CC9" w:rsidRDefault="003E2CC9" w:rsidP="00DF7583">
      <w:pPr>
        <w:jc w:val="both"/>
        <w:rPr>
          <w:color w:val="000000"/>
          <w:szCs w:val="22"/>
        </w:rPr>
      </w:pPr>
      <w:r w:rsidRPr="009C51A6">
        <w:rPr>
          <w:rFonts w:cs="Arial"/>
          <w:szCs w:val="22"/>
        </w:rPr>
        <w:t>The POSAS</w:t>
      </w:r>
      <w:r w:rsidR="00F67A9E">
        <w:rPr>
          <w:rFonts w:cs="Arial"/>
          <w:szCs w:val="22"/>
        </w:rPr>
        <w:t xml:space="preserve"> </w:t>
      </w:r>
      <w:r w:rsidR="006E7887">
        <w:rPr>
          <w:rFonts w:cs="Arial"/>
          <w:szCs w:val="22"/>
        </w:rPr>
        <w:fldChar w:fldCharType="begin"/>
      </w:r>
      <w:r w:rsidR="00307202">
        <w:rPr>
          <w:rFonts w:cs="Arial"/>
          <w:szCs w:val="22"/>
        </w:rPr>
        <w:instrText xml:space="preserve"> ADDIN EN.CITE &lt;EndNote&gt;&lt;Cite&gt;&lt;Author&gt;Draaijers&lt;/Author&gt;&lt;Year&gt;2004&lt;/Year&gt;&lt;RecNum&gt;37&lt;/RecNum&gt;&lt;DisplayText&gt;(21)&lt;/DisplayText&gt;&lt;record&gt;&lt;rec-number&gt;37&lt;/rec-number&gt;&lt;foreign-keys&gt;&lt;key app="EN" db-id="rvxzr0w9r5et5yevxpn502ax02pd2es2tx99" timestamp="1693816702"&gt;37&lt;/key&gt;&lt;/foreign-keys&gt;&lt;ref-type name="Journal Article"&gt;17&lt;/ref-type&gt;&lt;contributors&gt;&lt;authors&gt;&lt;author&gt;Draaijers, L. J.&lt;/author&gt;&lt;author&gt;Tempelman, F. R.&lt;/author&gt;&lt;author&gt;Botman, Y. A.&lt;/author&gt;&lt;author&gt;Tuinebreijer, W. E.&lt;/author&gt;&lt;author&gt;Middelkoop, E.&lt;/author&gt;&lt;author&gt;Kreis, R. W.&lt;/author&gt;&lt;author&gt;van Zuijlen, P. P.&lt;/author&gt;&lt;/authors&gt;&lt;/contributors&gt;&lt;auth-address&gt;Burn Center, Department of Surgery, Red Cross Hospital, Dutch Burn Foundation, Beverwijk, The Netherlands. lienusd@hotmail.com&lt;/auth-address&gt;&lt;titles&gt;&lt;title&gt;The patient and observer scar assessment scale: a reliable and feasible tool for scar evaluation&lt;/title&gt;&lt;secondary-title&gt;Plast Reconstr Surg&lt;/secondary-title&gt;&lt;/titles&gt;&lt;periodical&gt;&lt;full-title&gt;Plast Reconstr Surg&lt;/full-title&gt;&lt;/periodical&gt;&lt;pages&gt;1960-5; discussion 1966-7&lt;/pages&gt;&lt;volume&gt;113&lt;/volume&gt;&lt;number&gt;7&lt;/number&gt;&lt;edition&gt;2004/07/16&lt;/edition&gt;&lt;keywords&gt;&lt;keyword&gt;Adolescent&lt;/keyword&gt;&lt;keyword&gt;Adult&lt;/keyword&gt;&lt;keyword&gt;Aged&lt;/keyword&gt;&lt;keyword&gt;Attitude to Health&lt;/keyword&gt;&lt;keyword&gt;Burns/*complications&lt;/keyword&gt;&lt;keyword&gt;Cicatrix/*classification/etiology/pathology&lt;/keyword&gt;&lt;keyword&gt;Humans&lt;/keyword&gt;&lt;keyword&gt;Linear Models&lt;/keyword&gt;&lt;keyword&gt;Middle Aged&lt;/keyword&gt;&lt;keyword&gt;Observer Variation&lt;/keyword&gt;&lt;keyword&gt;Patients&lt;/keyword&gt;&lt;keyword&gt;Reproducibility of Results&lt;/keyword&gt;&lt;keyword&gt;*Surveys and Questionnaires&lt;/keyword&gt;&lt;/keywords&gt;&lt;dates&gt;&lt;year&gt;2004&lt;/year&gt;&lt;pub-dates&gt;&lt;date&gt;Jun&lt;/date&gt;&lt;/pub-dates&gt;&lt;/dates&gt;&lt;isbn&gt;0032-1052 (Print)&amp;#xD;0032-1052&lt;/isbn&gt;&lt;accession-num&gt;15253184&lt;/accession-num&gt;&lt;urls&gt;&lt;/urls&gt;&lt;electronic-resource-num&gt;10.1097/01.prs.0000122207.28773.56&lt;/electronic-resource-num&gt;&lt;remote-database-provider&gt;NLM&lt;/remote-database-provider&gt;&lt;language&gt;eng&lt;/language&gt;&lt;/record&gt;&lt;/Cite&gt;&lt;/EndNote&gt;</w:instrText>
      </w:r>
      <w:r w:rsidR="006E7887">
        <w:rPr>
          <w:rFonts w:cs="Arial"/>
          <w:szCs w:val="22"/>
        </w:rPr>
        <w:fldChar w:fldCharType="separate"/>
      </w:r>
      <w:r w:rsidR="00307202">
        <w:rPr>
          <w:rFonts w:cs="Arial"/>
          <w:noProof/>
          <w:szCs w:val="22"/>
        </w:rPr>
        <w:t>(21)</w:t>
      </w:r>
      <w:r w:rsidR="006E7887">
        <w:rPr>
          <w:rFonts w:cs="Arial"/>
          <w:szCs w:val="22"/>
        </w:rPr>
        <w:fldChar w:fldCharType="end"/>
      </w:r>
      <w:r>
        <w:rPr>
          <w:rFonts w:cs="Arial"/>
          <w:sz w:val="18"/>
          <w:szCs w:val="18"/>
        </w:rPr>
        <w:t xml:space="preserve"> </w:t>
      </w:r>
      <w:r>
        <w:rPr>
          <w:color w:val="000000"/>
          <w:szCs w:val="22"/>
        </w:rPr>
        <w:t xml:space="preserve">measures scar quality by evaluating visual, tactile, and sensory characteristics of the scar from the perspective of the observer and patients. </w:t>
      </w:r>
    </w:p>
    <w:p w14:paraId="1F57E8AD" w14:textId="40092D77" w:rsidR="0029522B" w:rsidRDefault="0029522B" w:rsidP="00DF7583">
      <w:pPr>
        <w:jc w:val="both"/>
        <w:rPr>
          <w:color w:val="000000"/>
          <w:szCs w:val="22"/>
        </w:rPr>
      </w:pPr>
    </w:p>
    <w:p w14:paraId="3B21F497" w14:textId="3494393C" w:rsidR="0029522B" w:rsidRDefault="0029522B" w:rsidP="00DF7583">
      <w:pPr>
        <w:jc w:val="both"/>
        <w:rPr>
          <w:color w:val="000000"/>
          <w:szCs w:val="22"/>
        </w:rPr>
      </w:pPr>
      <w:r>
        <w:rPr>
          <w:color w:val="000000"/>
          <w:szCs w:val="22"/>
        </w:rPr>
        <w:t>POSAS questionnaire will be completed at the confirmation of healing visit.</w:t>
      </w:r>
    </w:p>
    <w:p w14:paraId="2168FA7A" w14:textId="77777777" w:rsidR="003E2CC9" w:rsidRDefault="003E2CC9" w:rsidP="003E2CC9">
      <w:pPr>
        <w:ind w:left="360"/>
      </w:pPr>
    </w:p>
    <w:p w14:paraId="1B003961" w14:textId="77777777" w:rsidR="004D5C57" w:rsidRPr="003E2CC9" w:rsidRDefault="004D5C57" w:rsidP="003E2CC9">
      <w:pPr>
        <w:ind w:left="360"/>
      </w:pPr>
    </w:p>
    <w:p w14:paraId="7E1A2E3A" w14:textId="665B7A20" w:rsidR="00E01FAC" w:rsidRPr="00CD26CB" w:rsidRDefault="00E01FAC" w:rsidP="001C688A">
      <w:pPr>
        <w:pStyle w:val="Heading2"/>
      </w:pPr>
      <w:bookmarkStart w:id="103" w:name="_Toc172637866"/>
      <w:r w:rsidRPr="00404697">
        <w:t>1</w:t>
      </w:r>
      <w:r w:rsidR="00243E5D">
        <w:t>1</w:t>
      </w:r>
      <w:r w:rsidRPr="00404697">
        <w:t>.</w:t>
      </w:r>
      <w:r w:rsidR="009B5751">
        <w:t>10</w:t>
      </w:r>
      <w:r w:rsidRPr="00404697">
        <w:tab/>
        <w:t>D</w:t>
      </w:r>
      <w:r w:rsidR="00982347">
        <w:t>efinition of End of Trial</w:t>
      </w:r>
      <w:bookmarkEnd w:id="103"/>
    </w:p>
    <w:p w14:paraId="4D6C68C5" w14:textId="77777777" w:rsidR="00E01FAC" w:rsidRDefault="00E01FAC" w:rsidP="00E01FAC">
      <w:pPr>
        <w:jc w:val="both"/>
        <w:rPr>
          <w:b/>
        </w:rPr>
      </w:pPr>
    </w:p>
    <w:p w14:paraId="20E89DEA" w14:textId="3ED600A6" w:rsidR="00E01FAC" w:rsidRPr="003555CB" w:rsidRDefault="00E01FAC" w:rsidP="004D31D8">
      <w:pPr>
        <w:spacing w:before="120" w:after="120"/>
        <w:jc w:val="both"/>
        <w:rPr>
          <w:rFonts w:cs="Arial"/>
          <w:szCs w:val="22"/>
        </w:rPr>
      </w:pPr>
      <w:r w:rsidRPr="003555CB">
        <w:rPr>
          <w:rFonts w:cs="Arial"/>
          <w:szCs w:val="22"/>
        </w:rPr>
        <w:t>The end of the trial is defined as the date of the last data item</w:t>
      </w:r>
      <w:r w:rsidR="001C688A" w:rsidRPr="003555CB">
        <w:rPr>
          <w:rFonts w:cs="Arial"/>
          <w:szCs w:val="22"/>
        </w:rPr>
        <w:t xml:space="preserve"> for the last participant remaining in the trial</w:t>
      </w:r>
      <w:r w:rsidRPr="003555CB">
        <w:rPr>
          <w:rFonts w:cs="Arial"/>
          <w:szCs w:val="22"/>
        </w:rPr>
        <w:t>.</w:t>
      </w:r>
    </w:p>
    <w:p w14:paraId="24B54414" w14:textId="3E019422" w:rsidR="00E01FAC" w:rsidRPr="00B67B4A" w:rsidRDefault="00E01FAC" w:rsidP="00574A9A">
      <w:pPr>
        <w:pStyle w:val="Heading1"/>
        <w:keepLines/>
        <w:numPr>
          <w:ilvl w:val="0"/>
          <w:numId w:val="27"/>
        </w:numPr>
        <w:pBdr>
          <w:bottom w:val="single" w:sz="4" w:space="1" w:color="auto"/>
        </w:pBdr>
        <w:spacing w:before="360" w:after="240"/>
        <w:ind w:left="567" w:hanging="567"/>
      </w:pPr>
      <w:bookmarkStart w:id="104" w:name="_SERIOUS_ADVERSE_EVENTS"/>
      <w:bookmarkStart w:id="105" w:name="_Toc172637867"/>
      <w:bookmarkEnd w:id="104"/>
      <w:r w:rsidRPr="00DE7299">
        <w:rPr>
          <w:rFonts w:ascii="Arial Bold" w:eastAsia="SimSun" w:hAnsi="Arial Bold"/>
          <w:caps/>
          <w:szCs w:val="32"/>
          <w:u w:val="none"/>
          <w:lang w:eastAsia="en-US"/>
        </w:rPr>
        <w:t>SERIOUS</w:t>
      </w:r>
      <w:r w:rsidR="00DE7299" w:rsidRPr="00DE7299">
        <w:rPr>
          <w:rFonts w:ascii="Arial Bold" w:eastAsia="SimSun" w:hAnsi="Arial Bold"/>
          <w:caps/>
          <w:szCs w:val="32"/>
          <w:u w:val="none"/>
          <w:lang w:eastAsia="en-US"/>
        </w:rPr>
        <w:t xml:space="preserve"> ADVERSE EVENTS</w:t>
      </w:r>
      <w:r w:rsidRPr="00DE7299">
        <w:rPr>
          <w:u w:val="none"/>
        </w:rPr>
        <w:t xml:space="preserve"> PROCEDURES</w:t>
      </w:r>
      <w:bookmarkEnd w:id="105"/>
    </w:p>
    <w:p w14:paraId="289A09BD" w14:textId="600AFDAC" w:rsidR="00E01FAC" w:rsidRPr="00083433" w:rsidRDefault="00243E5D" w:rsidP="00243E5D">
      <w:pPr>
        <w:pStyle w:val="Heading2"/>
      </w:pPr>
      <w:bookmarkStart w:id="106" w:name="_Toc172637868"/>
      <w:r>
        <w:t>12.1</w:t>
      </w:r>
      <w:r>
        <w:tab/>
      </w:r>
      <w:r w:rsidR="00E01FAC" w:rsidRPr="00404697">
        <w:t>G</w:t>
      </w:r>
      <w:r w:rsidR="00982347">
        <w:t>eneral Definitions</w:t>
      </w:r>
      <w:bookmarkEnd w:id="106"/>
    </w:p>
    <w:p w14:paraId="14F19372" w14:textId="77777777" w:rsidR="004D31D8" w:rsidRPr="007F422F" w:rsidRDefault="004D31D8" w:rsidP="004D31D8">
      <w:pPr>
        <w:jc w:val="both"/>
        <w:rPr>
          <w:rFonts w:cs="Arial"/>
          <w:b/>
          <w:szCs w:val="22"/>
        </w:rPr>
      </w:pPr>
    </w:p>
    <w:p w14:paraId="12B228DA" w14:textId="77777777" w:rsidR="004D31D8" w:rsidRDefault="004D31D8" w:rsidP="004D31D8">
      <w:pPr>
        <w:jc w:val="both"/>
        <w:rPr>
          <w:rFonts w:cs="Arial"/>
          <w:szCs w:val="22"/>
        </w:rPr>
      </w:pPr>
      <w:r>
        <w:rPr>
          <w:rFonts w:cs="Arial"/>
          <w:szCs w:val="22"/>
        </w:rPr>
        <w:t xml:space="preserve">An </w:t>
      </w:r>
      <w:r w:rsidRPr="00E21760">
        <w:rPr>
          <w:rFonts w:cs="Arial"/>
          <w:b/>
          <w:szCs w:val="22"/>
        </w:rPr>
        <w:t>Adverse Event (AE)</w:t>
      </w:r>
      <w:r>
        <w:rPr>
          <w:rFonts w:cs="Arial"/>
          <w:szCs w:val="22"/>
        </w:rPr>
        <w:t xml:space="preserve"> is any untoward medical occurrence in a patient or a clinical trial subject which does not necessarily have a causal relationship with the device/procedure.</w:t>
      </w:r>
    </w:p>
    <w:p w14:paraId="57D5DBA8" w14:textId="77777777" w:rsidR="004D31D8" w:rsidRPr="00E21760" w:rsidRDefault="004D31D8" w:rsidP="004D31D8">
      <w:pPr>
        <w:jc w:val="both"/>
        <w:rPr>
          <w:rFonts w:cs="Arial"/>
          <w:b/>
          <w:szCs w:val="22"/>
        </w:rPr>
      </w:pPr>
    </w:p>
    <w:p w14:paraId="4258992B" w14:textId="77777777" w:rsidR="004D31D8" w:rsidRDefault="004D31D8" w:rsidP="004D31D8">
      <w:pPr>
        <w:jc w:val="both"/>
        <w:rPr>
          <w:rFonts w:cs="Arial"/>
          <w:szCs w:val="22"/>
        </w:rPr>
      </w:pPr>
      <w:r w:rsidRPr="00F44615">
        <w:rPr>
          <w:rFonts w:cs="Arial"/>
          <w:bCs/>
          <w:szCs w:val="22"/>
        </w:rPr>
        <w:t>A</w:t>
      </w:r>
      <w:r w:rsidRPr="00E21760">
        <w:rPr>
          <w:rFonts w:cs="Arial"/>
          <w:b/>
          <w:szCs w:val="22"/>
        </w:rPr>
        <w:t xml:space="preserve"> Serious Adverse Event (SAE)</w:t>
      </w:r>
      <w:r>
        <w:rPr>
          <w:rFonts w:cs="Arial"/>
          <w:szCs w:val="22"/>
        </w:rPr>
        <w:t xml:space="preserve"> is an untoward occurrence that:</w:t>
      </w:r>
    </w:p>
    <w:p w14:paraId="5BF8D7FE" w14:textId="77777777" w:rsidR="004D31D8" w:rsidRDefault="004D31D8" w:rsidP="004D31D8">
      <w:pPr>
        <w:pStyle w:val="ListParagraph"/>
        <w:numPr>
          <w:ilvl w:val="0"/>
          <w:numId w:val="40"/>
        </w:numPr>
        <w:ind w:left="288"/>
        <w:jc w:val="both"/>
        <w:rPr>
          <w:rFonts w:cs="Arial"/>
          <w:szCs w:val="22"/>
        </w:rPr>
      </w:pPr>
      <w:r>
        <w:rPr>
          <w:rFonts w:cs="Arial"/>
          <w:szCs w:val="22"/>
        </w:rPr>
        <w:t xml:space="preserve">Is </w:t>
      </w:r>
      <w:proofErr w:type="gramStart"/>
      <w:r>
        <w:rPr>
          <w:rFonts w:cs="Arial"/>
          <w:szCs w:val="22"/>
        </w:rPr>
        <w:t>fatal</w:t>
      </w:r>
      <w:proofErr w:type="gramEnd"/>
    </w:p>
    <w:p w14:paraId="74830F26" w14:textId="77777777" w:rsidR="004D31D8" w:rsidRDefault="004D31D8" w:rsidP="004D31D8">
      <w:pPr>
        <w:pStyle w:val="ListParagraph"/>
        <w:numPr>
          <w:ilvl w:val="0"/>
          <w:numId w:val="40"/>
        </w:numPr>
        <w:ind w:left="288"/>
        <w:jc w:val="both"/>
        <w:rPr>
          <w:rFonts w:cs="Arial"/>
          <w:szCs w:val="22"/>
        </w:rPr>
      </w:pPr>
      <w:r>
        <w:rPr>
          <w:rFonts w:cs="Arial"/>
          <w:szCs w:val="22"/>
        </w:rPr>
        <w:t xml:space="preserve">Is life </w:t>
      </w:r>
      <w:proofErr w:type="gramStart"/>
      <w:r>
        <w:rPr>
          <w:rFonts w:cs="Arial"/>
          <w:szCs w:val="22"/>
        </w:rPr>
        <w:t>threatening</w:t>
      </w:r>
      <w:proofErr w:type="gramEnd"/>
    </w:p>
    <w:p w14:paraId="62E929E0" w14:textId="77777777" w:rsidR="004D31D8" w:rsidRDefault="004D31D8" w:rsidP="004D31D8">
      <w:pPr>
        <w:pStyle w:val="ListParagraph"/>
        <w:numPr>
          <w:ilvl w:val="0"/>
          <w:numId w:val="40"/>
        </w:numPr>
        <w:ind w:left="288"/>
        <w:jc w:val="both"/>
        <w:rPr>
          <w:rFonts w:cs="Arial"/>
          <w:szCs w:val="22"/>
        </w:rPr>
      </w:pPr>
      <w:r>
        <w:rPr>
          <w:rFonts w:cs="Arial"/>
          <w:szCs w:val="22"/>
        </w:rPr>
        <w:t xml:space="preserve">Requires hospitalisation or prolongation of existing </w:t>
      </w:r>
      <w:proofErr w:type="gramStart"/>
      <w:r>
        <w:rPr>
          <w:rFonts w:cs="Arial"/>
          <w:szCs w:val="22"/>
        </w:rPr>
        <w:t>hospitalisation</w:t>
      </w:r>
      <w:proofErr w:type="gramEnd"/>
    </w:p>
    <w:p w14:paraId="25F866FE" w14:textId="77777777" w:rsidR="004D31D8" w:rsidRDefault="004D31D8" w:rsidP="004D31D8">
      <w:pPr>
        <w:pStyle w:val="ListParagraph"/>
        <w:numPr>
          <w:ilvl w:val="0"/>
          <w:numId w:val="40"/>
        </w:numPr>
        <w:ind w:left="288"/>
        <w:jc w:val="both"/>
        <w:rPr>
          <w:rFonts w:cs="Arial"/>
          <w:szCs w:val="22"/>
        </w:rPr>
      </w:pPr>
      <w:r>
        <w:rPr>
          <w:rFonts w:cs="Arial"/>
          <w:szCs w:val="22"/>
        </w:rPr>
        <w:t>Results in persistent or significant disability</w:t>
      </w:r>
    </w:p>
    <w:p w14:paraId="4593F856" w14:textId="77777777" w:rsidR="004D31D8" w:rsidRDefault="004D31D8" w:rsidP="004D31D8">
      <w:pPr>
        <w:pStyle w:val="ListParagraph"/>
        <w:numPr>
          <w:ilvl w:val="0"/>
          <w:numId w:val="40"/>
        </w:numPr>
        <w:ind w:left="288"/>
        <w:jc w:val="both"/>
        <w:rPr>
          <w:rFonts w:cs="Arial"/>
          <w:szCs w:val="22"/>
        </w:rPr>
      </w:pPr>
      <w:r>
        <w:rPr>
          <w:rFonts w:cs="Arial"/>
          <w:szCs w:val="22"/>
        </w:rPr>
        <w:t>Consists of a congenital anomaly or birth defect</w:t>
      </w:r>
    </w:p>
    <w:p w14:paraId="58AAE1D1" w14:textId="77777777" w:rsidR="004D31D8" w:rsidRDefault="004D31D8" w:rsidP="004D31D8">
      <w:pPr>
        <w:pStyle w:val="ListParagraph"/>
        <w:numPr>
          <w:ilvl w:val="0"/>
          <w:numId w:val="40"/>
        </w:numPr>
        <w:ind w:left="288"/>
        <w:jc w:val="both"/>
        <w:rPr>
          <w:rFonts w:cs="Arial"/>
          <w:szCs w:val="22"/>
        </w:rPr>
      </w:pPr>
      <w:r>
        <w:rPr>
          <w:rFonts w:cs="Arial"/>
          <w:szCs w:val="22"/>
        </w:rPr>
        <w:t xml:space="preserve">Is otherwise considered medically significant by the </w:t>
      </w:r>
      <w:proofErr w:type="gramStart"/>
      <w:r>
        <w:rPr>
          <w:rFonts w:cs="Arial"/>
          <w:szCs w:val="22"/>
        </w:rPr>
        <w:t>Investigator</w:t>
      </w:r>
      <w:proofErr w:type="gramEnd"/>
    </w:p>
    <w:p w14:paraId="2EA60251" w14:textId="77777777" w:rsidR="004D31D8" w:rsidRDefault="004D31D8" w:rsidP="004D31D8">
      <w:pPr>
        <w:jc w:val="both"/>
        <w:rPr>
          <w:rFonts w:cs="Arial"/>
          <w:szCs w:val="22"/>
        </w:rPr>
      </w:pPr>
    </w:p>
    <w:p w14:paraId="31B3ACC7" w14:textId="77777777" w:rsidR="004D31D8" w:rsidRDefault="004D31D8" w:rsidP="004D31D8">
      <w:pPr>
        <w:jc w:val="both"/>
        <w:rPr>
          <w:rFonts w:cs="Arial"/>
          <w:szCs w:val="22"/>
        </w:rPr>
      </w:pPr>
      <w:r>
        <w:rPr>
          <w:rFonts w:cs="Arial"/>
          <w:szCs w:val="22"/>
        </w:rPr>
        <w:t xml:space="preserve">A </w:t>
      </w:r>
      <w:r w:rsidRPr="00E21760">
        <w:rPr>
          <w:rFonts w:cs="Arial"/>
          <w:b/>
          <w:szCs w:val="22"/>
        </w:rPr>
        <w:t>Related Unexpected Serious Adverse Event (RUSAE)</w:t>
      </w:r>
      <w:r>
        <w:rPr>
          <w:rFonts w:cs="Arial"/>
          <w:szCs w:val="22"/>
        </w:rPr>
        <w:t xml:space="preserve"> means for an SAE occurring to a research participant in the opinion of the Chief Investigator was:</w:t>
      </w:r>
    </w:p>
    <w:p w14:paraId="54F80F7B" w14:textId="77777777" w:rsidR="004D31D8" w:rsidRDefault="004D31D8" w:rsidP="004D31D8">
      <w:pPr>
        <w:pStyle w:val="ListParagraph"/>
        <w:numPr>
          <w:ilvl w:val="0"/>
          <w:numId w:val="40"/>
        </w:numPr>
        <w:ind w:left="288"/>
        <w:jc w:val="both"/>
        <w:rPr>
          <w:rFonts w:cs="Arial"/>
          <w:szCs w:val="22"/>
        </w:rPr>
      </w:pPr>
      <w:r>
        <w:rPr>
          <w:rFonts w:cs="Arial"/>
          <w:szCs w:val="22"/>
        </w:rPr>
        <w:t>‘Related’ that is, it resulted from the administration of any of the research procedures, and</w:t>
      </w:r>
    </w:p>
    <w:p w14:paraId="4B76BC92" w14:textId="77777777" w:rsidR="004D31D8" w:rsidRDefault="004D31D8" w:rsidP="004D31D8">
      <w:pPr>
        <w:pStyle w:val="ListParagraph"/>
        <w:numPr>
          <w:ilvl w:val="0"/>
          <w:numId w:val="40"/>
        </w:numPr>
        <w:ind w:left="288"/>
        <w:jc w:val="both"/>
        <w:rPr>
          <w:rFonts w:cs="Arial"/>
          <w:szCs w:val="22"/>
        </w:rPr>
      </w:pPr>
      <w:r>
        <w:rPr>
          <w:rFonts w:cs="Arial"/>
          <w:szCs w:val="22"/>
        </w:rPr>
        <w:t>‘Unexpected’ that is, the type of event is not listed in the protocol as an expected occurrence.</w:t>
      </w:r>
    </w:p>
    <w:p w14:paraId="252D138B" w14:textId="77777777" w:rsidR="004D31D8" w:rsidRDefault="004D31D8" w:rsidP="004D31D8">
      <w:pPr>
        <w:jc w:val="both"/>
        <w:rPr>
          <w:rFonts w:cs="Arial"/>
          <w:szCs w:val="22"/>
        </w:rPr>
      </w:pPr>
    </w:p>
    <w:p w14:paraId="4D53818E" w14:textId="2DC75C51" w:rsidR="004D31D8" w:rsidRDefault="004D31D8" w:rsidP="004D31D8">
      <w:pPr>
        <w:jc w:val="both"/>
        <w:rPr>
          <w:rFonts w:cs="Arial"/>
          <w:szCs w:val="22"/>
        </w:rPr>
      </w:pPr>
      <w:r>
        <w:rPr>
          <w:rFonts w:cs="Arial"/>
          <w:szCs w:val="22"/>
        </w:rPr>
        <w:t>Medical and scientific judgement must be exercised in deciding whether an event is serious (</w:t>
      </w:r>
      <w:r w:rsidR="00952424">
        <w:rPr>
          <w:rFonts w:cs="Arial"/>
          <w:szCs w:val="22"/>
        </w:rPr>
        <w:t>s</w:t>
      </w:r>
      <w:r>
        <w:rPr>
          <w:rFonts w:cs="Arial"/>
          <w:szCs w:val="22"/>
        </w:rPr>
        <w:t xml:space="preserve">ee </w:t>
      </w:r>
      <w:r w:rsidR="009B5751" w:rsidRPr="00F44615">
        <w:t>Section 12.4</w:t>
      </w:r>
      <w:r w:rsidRPr="002845B1">
        <w:rPr>
          <w:rFonts w:cs="Arial"/>
          <w:szCs w:val="22"/>
        </w:rPr>
        <w:t xml:space="preserve"> for Responsibilities</w:t>
      </w:r>
      <w:r>
        <w:rPr>
          <w:rFonts w:cs="Arial"/>
          <w:szCs w:val="22"/>
        </w:rPr>
        <w:t xml:space="preserve">). These characteristics/consequences must be considered at the time of the event and do not refer to an event which hypothetically may have caused one of the above. </w:t>
      </w:r>
    </w:p>
    <w:p w14:paraId="351191AE" w14:textId="77777777" w:rsidR="00E01FAC" w:rsidRDefault="00E01FAC" w:rsidP="00E01FAC">
      <w:pPr>
        <w:tabs>
          <w:tab w:val="left" w:pos="0"/>
        </w:tabs>
        <w:rPr>
          <w:rFonts w:cs="Arial"/>
        </w:rPr>
      </w:pPr>
    </w:p>
    <w:p w14:paraId="7E0E8E95" w14:textId="77777777" w:rsidR="00E01FAC" w:rsidRPr="006B1414" w:rsidRDefault="00E01FAC" w:rsidP="00E01FAC">
      <w:pPr>
        <w:tabs>
          <w:tab w:val="left" w:pos="0"/>
        </w:tabs>
        <w:rPr>
          <w:rFonts w:cs="Arial"/>
        </w:rPr>
      </w:pPr>
    </w:p>
    <w:p w14:paraId="0F80EA2F" w14:textId="354ED366" w:rsidR="00E01FAC" w:rsidRPr="00083433" w:rsidRDefault="00243E5D" w:rsidP="00243E5D">
      <w:pPr>
        <w:pStyle w:val="Heading2"/>
      </w:pPr>
      <w:bookmarkStart w:id="107" w:name="_Toc172637869"/>
      <w:r>
        <w:t>12.2</w:t>
      </w:r>
      <w:r>
        <w:tab/>
      </w:r>
      <w:r w:rsidR="00E01FAC" w:rsidRPr="00404697">
        <w:t>O</w:t>
      </w:r>
      <w:r w:rsidR="006155DD">
        <w:t xml:space="preserve">perational </w:t>
      </w:r>
      <w:r w:rsidR="00E01FAC" w:rsidRPr="00404697">
        <w:t>D</w:t>
      </w:r>
      <w:r w:rsidR="006155DD">
        <w:t xml:space="preserve">efinition for </w:t>
      </w:r>
      <w:r w:rsidR="00E01FAC" w:rsidRPr="00404697">
        <w:t>(S)AES</w:t>
      </w:r>
      <w:bookmarkEnd w:id="107"/>
      <w:r w:rsidR="00E01FAC" w:rsidRPr="00404697">
        <w:t xml:space="preserve"> </w:t>
      </w:r>
    </w:p>
    <w:p w14:paraId="5FA4D0E2" w14:textId="77777777" w:rsidR="00E01FAC" w:rsidRPr="00506D5B" w:rsidRDefault="00E01FAC" w:rsidP="00E01FAC">
      <w:pPr>
        <w:jc w:val="both"/>
        <w:rPr>
          <w:sz w:val="18"/>
          <w:szCs w:val="18"/>
        </w:rPr>
      </w:pPr>
    </w:p>
    <w:p w14:paraId="5D961147" w14:textId="09EC83A4" w:rsidR="00E01FAC" w:rsidRPr="00F44615" w:rsidRDefault="00E10A5E" w:rsidP="00F44615">
      <w:pPr>
        <w:pStyle w:val="Heading4"/>
        <w:rPr>
          <w:b/>
          <w:bCs/>
          <w:iCs/>
          <w:szCs w:val="22"/>
        </w:rPr>
      </w:pPr>
      <w:r w:rsidRPr="00F44615">
        <w:rPr>
          <w:b/>
          <w:bCs/>
          <w:i w:val="0"/>
          <w:iCs/>
          <w:sz w:val="22"/>
          <w:szCs w:val="22"/>
        </w:rPr>
        <w:t>12.2.1 Expected (S)AEs – Not Reportable</w:t>
      </w:r>
    </w:p>
    <w:p w14:paraId="37FBF8D3" w14:textId="542D49CB" w:rsidR="00E10A5E" w:rsidRPr="004A11DF" w:rsidRDefault="00E10A5E" w:rsidP="00E10A5E">
      <w:pPr>
        <w:tabs>
          <w:tab w:val="left" w:pos="2640"/>
        </w:tabs>
        <w:jc w:val="both"/>
        <w:rPr>
          <w:rFonts w:cs="Arial"/>
          <w:szCs w:val="22"/>
        </w:rPr>
      </w:pPr>
      <w:r w:rsidRPr="004A11DF">
        <w:rPr>
          <w:rFonts w:cs="Arial"/>
          <w:szCs w:val="22"/>
        </w:rPr>
        <w:t xml:space="preserve">This is a </w:t>
      </w:r>
      <w:r w:rsidR="007122D8">
        <w:rPr>
          <w:rFonts w:cs="Arial"/>
          <w:szCs w:val="22"/>
        </w:rPr>
        <w:t>RCT</w:t>
      </w:r>
      <w:r w:rsidRPr="004A11DF">
        <w:rPr>
          <w:rFonts w:cs="Arial"/>
          <w:szCs w:val="22"/>
        </w:rPr>
        <w:t xml:space="preserve"> in a patient population with high levels of morbidity and co-morbid diseases and as such </w:t>
      </w:r>
      <w:r w:rsidRPr="004A11DF">
        <w:rPr>
          <w:rFonts w:cs="Arial"/>
          <w:szCs w:val="22"/>
          <w:lang w:val="en-US"/>
        </w:rPr>
        <w:t>in this patient population, new medical problems and deterioration of existing medical problems are expected.</w:t>
      </w:r>
      <w:r w:rsidRPr="004A11DF">
        <w:rPr>
          <w:rFonts w:cs="Arial"/>
          <w:szCs w:val="22"/>
        </w:rPr>
        <w:t xml:space="preserve"> </w:t>
      </w:r>
    </w:p>
    <w:p w14:paraId="58857CB6" w14:textId="77777777" w:rsidR="00E10A5E" w:rsidRPr="004A11DF" w:rsidRDefault="00E10A5E" w:rsidP="00E10A5E">
      <w:pPr>
        <w:tabs>
          <w:tab w:val="left" w:pos="2640"/>
        </w:tabs>
        <w:jc w:val="both"/>
        <w:rPr>
          <w:rFonts w:cs="Arial"/>
          <w:szCs w:val="22"/>
        </w:rPr>
      </w:pPr>
    </w:p>
    <w:p w14:paraId="140E2597" w14:textId="6669AD2F" w:rsidR="00E10A5E" w:rsidRDefault="00E10A5E" w:rsidP="00E10A5E">
      <w:pPr>
        <w:tabs>
          <w:tab w:val="left" w:pos="2640"/>
        </w:tabs>
        <w:jc w:val="both"/>
        <w:rPr>
          <w:rFonts w:cs="Arial"/>
          <w:szCs w:val="22"/>
          <w:lang w:val="en-US"/>
        </w:rPr>
      </w:pPr>
      <w:r w:rsidRPr="004A11DF">
        <w:rPr>
          <w:rFonts w:cs="Arial"/>
          <w:szCs w:val="22"/>
          <w:lang w:val="en-US"/>
        </w:rPr>
        <w:t xml:space="preserve">In recognition of this, events fulfilling the definition of an </w:t>
      </w:r>
      <w:r w:rsidR="009F14D6">
        <w:rPr>
          <w:rFonts w:cs="Arial"/>
          <w:szCs w:val="22"/>
          <w:lang w:val="en-US"/>
        </w:rPr>
        <w:t>AE</w:t>
      </w:r>
      <w:r w:rsidRPr="004A11DF">
        <w:rPr>
          <w:rFonts w:cs="Arial"/>
          <w:szCs w:val="22"/>
          <w:lang w:val="en-US"/>
        </w:rPr>
        <w:t xml:space="preserve"> or </w:t>
      </w:r>
      <w:r w:rsidR="009F14D6">
        <w:rPr>
          <w:rFonts w:cs="Arial"/>
          <w:szCs w:val="22"/>
          <w:lang w:val="en-US"/>
        </w:rPr>
        <w:t>SAE</w:t>
      </w:r>
      <w:r w:rsidRPr="004A11DF">
        <w:rPr>
          <w:rFonts w:cs="Arial"/>
          <w:szCs w:val="22"/>
          <w:lang w:val="en-US"/>
        </w:rPr>
        <w:t xml:space="preserve"> will not be reported in this study unless they are classified as </w:t>
      </w:r>
      <w:r>
        <w:rPr>
          <w:rFonts w:cs="Arial"/>
          <w:szCs w:val="22"/>
          <w:lang w:val="en-US"/>
        </w:rPr>
        <w:t xml:space="preserve">expected or </w:t>
      </w:r>
      <w:r w:rsidRPr="004A11DF">
        <w:rPr>
          <w:rFonts w:cs="Arial"/>
          <w:szCs w:val="22"/>
          <w:lang w:val="en-US"/>
        </w:rPr>
        <w:t>‘related</w:t>
      </w:r>
      <w:r>
        <w:rPr>
          <w:rFonts w:cs="Arial"/>
          <w:szCs w:val="22"/>
          <w:lang w:val="en-US"/>
        </w:rPr>
        <w:t xml:space="preserve"> and unexpected’.</w:t>
      </w:r>
    </w:p>
    <w:p w14:paraId="181A7E6A" w14:textId="6BF667FA" w:rsidR="003636C3" w:rsidRDefault="003636C3" w:rsidP="00E10A5E">
      <w:pPr>
        <w:tabs>
          <w:tab w:val="left" w:pos="2640"/>
        </w:tabs>
        <w:jc w:val="both"/>
        <w:rPr>
          <w:rFonts w:cs="Arial"/>
          <w:szCs w:val="22"/>
          <w:lang w:val="en-US"/>
        </w:rPr>
      </w:pPr>
    </w:p>
    <w:p w14:paraId="147F6E46" w14:textId="7F25D4C3" w:rsidR="003636C3" w:rsidRPr="00A005C7" w:rsidRDefault="003636C3" w:rsidP="003636C3">
      <w:pPr>
        <w:pStyle w:val="ListParagraph"/>
        <w:numPr>
          <w:ilvl w:val="6"/>
          <w:numId w:val="41"/>
        </w:numPr>
        <w:tabs>
          <w:tab w:val="clear" w:pos="5040"/>
        </w:tabs>
        <w:ind w:left="284" w:hanging="284"/>
        <w:jc w:val="both"/>
        <w:rPr>
          <w:rFonts w:cs="Arial"/>
          <w:szCs w:val="22"/>
          <w:lang w:val="en-US"/>
        </w:rPr>
      </w:pPr>
      <w:r w:rsidRPr="00A005C7">
        <w:rPr>
          <w:rFonts w:cs="Arial"/>
          <w:szCs w:val="22"/>
          <w:lang w:val="en-US"/>
        </w:rPr>
        <w:t xml:space="preserve">Expected and </w:t>
      </w:r>
      <w:proofErr w:type="gramStart"/>
      <w:r w:rsidRPr="00A005C7">
        <w:rPr>
          <w:rFonts w:cs="Arial"/>
          <w:szCs w:val="22"/>
          <w:lang w:val="en-US"/>
        </w:rPr>
        <w:t xml:space="preserve">related </w:t>
      </w:r>
      <w:r>
        <w:rPr>
          <w:rFonts w:cs="Arial"/>
          <w:szCs w:val="22"/>
          <w:lang w:val="en-US"/>
        </w:rPr>
        <w:t xml:space="preserve"> </w:t>
      </w:r>
      <w:r w:rsidRPr="00A005C7">
        <w:rPr>
          <w:rFonts w:cs="Arial"/>
          <w:szCs w:val="22"/>
          <w:lang w:val="en-US"/>
        </w:rPr>
        <w:t>trial</w:t>
      </w:r>
      <w:proofErr w:type="gramEnd"/>
      <w:r w:rsidRPr="00A005C7">
        <w:rPr>
          <w:rFonts w:cs="Arial"/>
          <w:szCs w:val="22"/>
          <w:lang w:val="en-US"/>
        </w:rPr>
        <w:t xml:space="preserve"> </w:t>
      </w:r>
      <w:r w:rsidRPr="00A005C7">
        <w:rPr>
          <w:rFonts w:cs="Arial"/>
          <w:bCs/>
          <w:szCs w:val="22"/>
          <w:lang w:val="en-US"/>
        </w:rPr>
        <w:t xml:space="preserve">treatment strategies </w:t>
      </w:r>
      <w:r>
        <w:rPr>
          <w:rFonts w:cs="Arial"/>
          <w:szCs w:val="22"/>
          <w:lang w:val="en-US"/>
        </w:rPr>
        <w:t xml:space="preserve">and classified as an </w:t>
      </w:r>
      <w:r w:rsidRPr="008072C0">
        <w:rPr>
          <w:rFonts w:cs="Arial"/>
          <w:szCs w:val="22"/>
          <w:lang w:val="en-US"/>
        </w:rPr>
        <w:t>AE</w:t>
      </w:r>
      <w:r w:rsidR="00443E96">
        <w:rPr>
          <w:rFonts w:cs="Arial"/>
          <w:szCs w:val="22"/>
          <w:lang w:val="en-US"/>
        </w:rPr>
        <w:t>/SAEs</w:t>
      </w:r>
      <w:r w:rsidRPr="008072C0">
        <w:rPr>
          <w:rFonts w:cs="Arial"/>
          <w:szCs w:val="22"/>
          <w:lang w:val="en-US"/>
        </w:rPr>
        <w:t xml:space="preserve"> </w:t>
      </w:r>
      <w:r w:rsidRPr="00A005C7">
        <w:rPr>
          <w:rFonts w:cs="Arial"/>
          <w:szCs w:val="22"/>
          <w:lang w:val="en-US"/>
        </w:rPr>
        <w:t>(</w:t>
      </w:r>
      <w:r w:rsidR="00952424">
        <w:rPr>
          <w:rFonts w:cs="Arial"/>
          <w:szCs w:val="22"/>
          <w:lang w:val="en-US"/>
        </w:rPr>
        <w:t>s</w:t>
      </w:r>
      <w:r w:rsidRPr="00A005C7">
        <w:rPr>
          <w:rFonts w:cs="Arial"/>
          <w:szCs w:val="22"/>
          <w:lang w:val="en-US"/>
        </w:rPr>
        <w:t>ee</w:t>
      </w:r>
      <w:r w:rsidR="00F67A9E">
        <w:rPr>
          <w:rFonts w:cs="Arial"/>
          <w:szCs w:val="22"/>
          <w:lang w:val="en-US"/>
        </w:rPr>
        <w:t xml:space="preserve"> </w:t>
      </w:r>
      <w:r w:rsidR="009B5751" w:rsidRPr="00F44615">
        <w:t>Section 12.2.2</w:t>
      </w:r>
      <w:r w:rsidRPr="00952424">
        <w:rPr>
          <w:rFonts w:cs="Arial"/>
          <w:szCs w:val="22"/>
          <w:lang w:val="en-US"/>
        </w:rPr>
        <w:t>)</w:t>
      </w:r>
      <w:r w:rsidRPr="00A005C7">
        <w:rPr>
          <w:rFonts w:cs="Arial"/>
          <w:szCs w:val="22"/>
          <w:lang w:val="en-US"/>
        </w:rPr>
        <w:t xml:space="preserve"> </w:t>
      </w:r>
    </w:p>
    <w:p w14:paraId="77B6354A" w14:textId="2D269454" w:rsidR="003636C3" w:rsidRPr="00F53731" w:rsidRDefault="004F166B" w:rsidP="00F44615">
      <w:pPr>
        <w:pStyle w:val="ListParagraph"/>
        <w:numPr>
          <w:ilvl w:val="0"/>
          <w:numId w:val="41"/>
        </w:numPr>
        <w:ind w:left="284" w:hanging="284"/>
        <w:jc w:val="both"/>
        <w:rPr>
          <w:rFonts w:cs="Arial"/>
          <w:szCs w:val="22"/>
          <w:lang w:val="en-US"/>
        </w:rPr>
      </w:pPr>
      <w:r w:rsidRPr="00F53731">
        <w:rPr>
          <w:rFonts w:cs="Arial"/>
          <w:szCs w:val="22"/>
          <w:lang w:val="en-US"/>
        </w:rPr>
        <w:t xml:space="preserve">Related to the trial </w:t>
      </w:r>
      <w:r w:rsidRPr="00F53731">
        <w:rPr>
          <w:rFonts w:cs="Arial"/>
          <w:bCs/>
          <w:szCs w:val="22"/>
          <w:lang w:val="en-US"/>
        </w:rPr>
        <w:t xml:space="preserve">treatment strategies </w:t>
      </w:r>
      <w:r w:rsidRPr="00F53731">
        <w:rPr>
          <w:rFonts w:cs="Arial"/>
          <w:szCs w:val="22"/>
          <w:lang w:val="en-US"/>
        </w:rPr>
        <w:t>and classified as a RUSAE (</w:t>
      </w:r>
      <w:r w:rsidR="00952424" w:rsidRPr="00F53731">
        <w:rPr>
          <w:rFonts w:cs="Arial"/>
          <w:szCs w:val="22"/>
          <w:lang w:val="en-US"/>
        </w:rPr>
        <w:t>s</w:t>
      </w:r>
      <w:r w:rsidR="00F67A9E" w:rsidRPr="00F53731">
        <w:rPr>
          <w:rFonts w:cs="Arial"/>
          <w:szCs w:val="22"/>
          <w:lang w:val="en-US"/>
        </w:rPr>
        <w:t xml:space="preserve">ee </w:t>
      </w:r>
      <w:r w:rsidR="009B5751" w:rsidRPr="00F44615">
        <w:t>Section 12.3</w:t>
      </w:r>
      <w:r w:rsidRPr="00F53731">
        <w:rPr>
          <w:rFonts w:cs="Arial"/>
          <w:szCs w:val="22"/>
          <w:lang w:val="en-US"/>
        </w:rPr>
        <w:t>)</w:t>
      </w:r>
    </w:p>
    <w:p w14:paraId="24274B20" w14:textId="0EB57BC9" w:rsidR="003636C3" w:rsidRPr="008072C0" w:rsidRDefault="003636C3" w:rsidP="003636C3">
      <w:pPr>
        <w:tabs>
          <w:tab w:val="num" w:pos="0"/>
        </w:tabs>
        <w:jc w:val="both"/>
        <w:rPr>
          <w:rFonts w:cs="Arial"/>
          <w:szCs w:val="22"/>
          <w:lang w:val="en-US"/>
        </w:rPr>
      </w:pPr>
      <w:r>
        <w:rPr>
          <w:rFonts w:cs="Arial"/>
          <w:szCs w:val="22"/>
          <w:lang w:val="en-US"/>
        </w:rPr>
        <w:t xml:space="preserve"> </w:t>
      </w:r>
    </w:p>
    <w:p w14:paraId="71247EA2" w14:textId="2EA8FAE5" w:rsidR="00E10A5E" w:rsidRPr="0010582A" w:rsidRDefault="00E10A5E" w:rsidP="00E10A5E">
      <w:pPr>
        <w:tabs>
          <w:tab w:val="left" w:pos="2640"/>
        </w:tabs>
        <w:jc w:val="both"/>
        <w:rPr>
          <w:rFonts w:cs="Arial"/>
          <w:b/>
          <w:bCs/>
          <w:szCs w:val="22"/>
          <w:lang w:val="en-US"/>
        </w:rPr>
      </w:pPr>
    </w:p>
    <w:p w14:paraId="23ADFAA3" w14:textId="05E12B2D" w:rsidR="00E10A5E" w:rsidRPr="00F44615" w:rsidRDefault="00E10A5E" w:rsidP="00F44615">
      <w:pPr>
        <w:pStyle w:val="Heading4"/>
        <w:rPr>
          <w:b/>
          <w:bCs/>
          <w:iCs/>
          <w:szCs w:val="22"/>
          <w:lang w:val="en-US"/>
        </w:rPr>
      </w:pPr>
      <w:bookmarkStart w:id="108" w:name="_12.2.2_Expected_and"/>
      <w:bookmarkEnd w:id="108"/>
      <w:r w:rsidRPr="00F44615">
        <w:rPr>
          <w:b/>
          <w:bCs/>
          <w:i w:val="0"/>
          <w:iCs/>
          <w:sz w:val="22"/>
          <w:szCs w:val="22"/>
          <w:lang w:val="en-US"/>
        </w:rPr>
        <w:t xml:space="preserve">12.2.2 Expected </w:t>
      </w:r>
      <w:r w:rsidR="00EA1AD4" w:rsidRPr="00F44615">
        <w:rPr>
          <w:b/>
          <w:bCs/>
          <w:i w:val="0"/>
          <w:iCs/>
          <w:sz w:val="22"/>
          <w:szCs w:val="22"/>
          <w:lang w:val="en-US"/>
        </w:rPr>
        <w:t xml:space="preserve">and Related </w:t>
      </w:r>
      <w:r w:rsidRPr="00F44615">
        <w:rPr>
          <w:b/>
          <w:bCs/>
          <w:i w:val="0"/>
          <w:iCs/>
          <w:sz w:val="22"/>
          <w:szCs w:val="22"/>
          <w:lang w:val="en-US"/>
        </w:rPr>
        <w:t>AE</w:t>
      </w:r>
      <w:r w:rsidR="00443E96" w:rsidRPr="00F44615">
        <w:rPr>
          <w:b/>
          <w:bCs/>
          <w:i w:val="0"/>
          <w:iCs/>
          <w:sz w:val="22"/>
          <w:szCs w:val="22"/>
          <w:lang w:val="en-US"/>
        </w:rPr>
        <w:t>/SAE</w:t>
      </w:r>
      <w:r w:rsidRPr="00F44615">
        <w:rPr>
          <w:b/>
          <w:bCs/>
          <w:i w:val="0"/>
          <w:iCs/>
          <w:sz w:val="22"/>
          <w:szCs w:val="22"/>
          <w:lang w:val="en-US"/>
        </w:rPr>
        <w:t>s – Standard Reporting</w:t>
      </w:r>
    </w:p>
    <w:p w14:paraId="4FB1F5FD" w14:textId="0EF2A54F" w:rsidR="00E10A5E" w:rsidRDefault="00E10A5E" w:rsidP="00E10A5E">
      <w:pPr>
        <w:autoSpaceDE w:val="0"/>
        <w:autoSpaceDN w:val="0"/>
        <w:adjustRightInd w:val="0"/>
        <w:jc w:val="both"/>
        <w:rPr>
          <w:rFonts w:cs="Arial"/>
          <w:szCs w:val="22"/>
          <w:lang w:val="en-US"/>
        </w:rPr>
      </w:pPr>
      <w:r w:rsidRPr="004A11DF">
        <w:rPr>
          <w:rFonts w:cs="Arial"/>
          <w:szCs w:val="22"/>
          <w:lang w:val="en-US"/>
        </w:rPr>
        <w:t>The following A</w:t>
      </w:r>
      <w:r w:rsidR="00F67A9E">
        <w:rPr>
          <w:rFonts w:cs="Arial"/>
          <w:szCs w:val="22"/>
          <w:lang w:val="en-US"/>
        </w:rPr>
        <w:t>E</w:t>
      </w:r>
      <w:r w:rsidRPr="004A11DF">
        <w:rPr>
          <w:rFonts w:cs="Arial"/>
          <w:szCs w:val="22"/>
          <w:lang w:val="en-US"/>
        </w:rPr>
        <w:t xml:space="preserve">s and SAEs are expected within the patient study population and will be reported </w:t>
      </w:r>
      <w:r>
        <w:rPr>
          <w:rFonts w:cs="Arial"/>
          <w:szCs w:val="22"/>
          <w:lang w:val="en-US"/>
        </w:rPr>
        <w:t xml:space="preserve">from randomisation to trial completion </w:t>
      </w:r>
      <w:r w:rsidRPr="004A11DF">
        <w:rPr>
          <w:rFonts w:cs="Arial"/>
          <w:szCs w:val="22"/>
          <w:lang w:val="en-US"/>
        </w:rPr>
        <w:t xml:space="preserve">on standard CRFs: </w:t>
      </w:r>
    </w:p>
    <w:p w14:paraId="7936BD8E" w14:textId="77777777" w:rsidR="00E10A5E" w:rsidRDefault="00E10A5E" w:rsidP="00E10A5E">
      <w:pPr>
        <w:autoSpaceDE w:val="0"/>
        <w:autoSpaceDN w:val="0"/>
        <w:adjustRightInd w:val="0"/>
        <w:jc w:val="both"/>
        <w:rPr>
          <w:rFonts w:cs="Arial"/>
          <w:szCs w:val="22"/>
          <w:lang w:val="en-US"/>
        </w:rPr>
      </w:pPr>
    </w:p>
    <w:p w14:paraId="4412D7D6" w14:textId="2A420B21" w:rsidR="00E10A5E" w:rsidRPr="00066C56" w:rsidRDefault="00E10A5E" w:rsidP="00E10A5E">
      <w:pPr>
        <w:autoSpaceDE w:val="0"/>
        <w:autoSpaceDN w:val="0"/>
        <w:adjustRightInd w:val="0"/>
        <w:jc w:val="both"/>
        <w:rPr>
          <w:rFonts w:cs="Arial"/>
          <w:szCs w:val="22"/>
          <w:lang w:val="en-US"/>
        </w:rPr>
      </w:pPr>
      <w:r w:rsidRPr="00066C56">
        <w:rPr>
          <w:rFonts w:cs="Arial"/>
          <w:szCs w:val="22"/>
          <w:lang w:val="en-US"/>
        </w:rPr>
        <w:t>A</w:t>
      </w:r>
      <w:r w:rsidR="00EA1AD4">
        <w:rPr>
          <w:rFonts w:cs="Arial"/>
          <w:szCs w:val="22"/>
          <w:lang w:val="en-US"/>
        </w:rPr>
        <w:t>E</w:t>
      </w:r>
      <w:r w:rsidRPr="00066C56">
        <w:rPr>
          <w:rFonts w:cs="Arial"/>
          <w:szCs w:val="22"/>
          <w:lang w:val="en-US"/>
        </w:rPr>
        <w:t>s:</w:t>
      </w:r>
    </w:p>
    <w:p w14:paraId="21EF1246" w14:textId="48BB9D2C" w:rsidR="00E10A5E" w:rsidRDefault="00C52892" w:rsidP="00E10A5E">
      <w:pPr>
        <w:pStyle w:val="CommentText"/>
        <w:numPr>
          <w:ilvl w:val="0"/>
          <w:numId w:val="59"/>
        </w:numPr>
        <w:rPr>
          <w:rFonts w:cs="Arial"/>
          <w:szCs w:val="22"/>
          <w:lang w:val="en-US"/>
        </w:rPr>
      </w:pPr>
      <w:r>
        <w:rPr>
          <w:rFonts w:cs="Arial"/>
          <w:szCs w:val="22"/>
          <w:lang w:val="en-US"/>
        </w:rPr>
        <w:t>Surgical wound and r</w:t>
      </w:r>
      <w:r w:rsidR="00E10A5E">
        <w:rPr>
          <w:rFonts w:cs="Arial"/>
          <w:szCs w:val="22"/>
          <w:lang w:val="en-US"/>
        </w:rPr>
        <w:t>andomised treatment strategy related adverse event</w:t>
      </w:r>
      <w:r>
        <w:rPr>
          <w:rFonts w:cs="Arial"/>
          <w:szCs w:val="22"/>
          <w:lang w:val="en-US"/>
        </w:rPr>
        <w:t xml:space="preserve"> that result in a change in the management plan</w:t>
      </w:r>
      <w:r w:rsidR="00CB0582">
        <w:rPr>
          <w:rFonts w:cs="Arial"/>
          <w:szCs w:val="22"/>
          <w:lang w:val="en-US"/>
        </w:rPr>
        <w:t xml:space="preserve"> e.g.</w:t>
      </w:r>
    </w:p>
    <w:p w14:paraId="48C5ED7E" w14:textId="42B1CA27" w:rsidR="00CB0582" w:rsidRDefault="003636C3" w:rsidP="00CB0582">
      <w:pPr>
        <w:pStyle w:val="CommentText"/>
        <w:numPr>
          <w:ilvl w:val="1"/>
          <w:numId w:val="59"/>
        </w:numPr>
        <w:rPr>
          <w:rFonts w:cs="Arial"/>
          <w:szCs w:val="22"/>
          <w:lang w:val="en-US"/>
        </w:rPr>
      </w:pPr>
      <w:r>
        <w:rPr>
          <w:rFonts w:cs="Arial"/>
          <w:szCs w:val="22"/>
          <w:lang w:val="en-US"/>
        </w:rPr>
        <w:t>Compression related s</w:t>
      </w:r>
      <w:r w:rsidR="00CB0582">
        <w:rPr>
          <w:rFonts w:cs="Arial"/>
          <w:szCs w:val="22"/>
          <w:lang w:val="en-US"/>
        </w:rPr>
        <w:t>kin maceration/ excoriation/ dryness or other skin damage</w:t>
      </w:r>
    </w:p>
    <w:p w14:paraId="64B35B38" w14:textId="61F34460" w:rsidR="00CB0582" w:rsidRDefault="00CB0582" w:rsidP="0010582A">
      <w:pPr>
        <w:pStyle w:val="CommentText"/>
        <w:numPr>
          <w:ilvl w:val="1"/>
          <w:numId w:val="59"/>
        </w:numPr>
        <w:rPr>
          <w:rFonts w:cs="Arial"/>
          <w:szCs w:val="22"/>
          <w:lang w:val="en-US"/>
        </w:rPr>
      </w:pPr>
      <w:r>
        <w:rPr>
          <w:rFonts w:cs="Arial"/>
          <w:szCs w:val="22"/>
          <w:lang w:val="en-US"/>
        </w:rPr>
        <w:t>Compression therapy related pain/discomfort</w:t>
      </w:r>
    </w:p>
    <w:p w14:paraId="4C9309F7" w14:textId="162B3777" w:rsidR="003636C3" w:rsidRDefault="003636C3" w:rsidP="0010582A">
      <w:pPr>
        <w:pStyle w:val="CommentText"/>
        <w:numPr>
          <w:ilvl w:val="1"/>
          <w:numId w:val="59"/>
        </w:numPr>
        <w:rPr>
          <w:rFonts w:cs="Arial"/>
          <w:szCs w:val="22"/>
          <w:lang w:val="en-US"/>
        </w:rPr>
      </w:pPr>
      <w:r>
        <w:rPr>
          <w:rFonts w:cs="Arial"/>
          <w:szCs w:val="22"/>
          <w:lang w:val="en-US"/>
        </w:rPr>
        <w:t>Compression related circulatory problems e.g. cyanosis/</w:t>
      </w:r>
      <w:proofErr w:type="spellStart"/>
      <w:r>
        <w:rPr>
          <w:rFonts w:cs="Arial"/>
          <w:szCs w:val="22"/>
          <w:lang w:val="en-US"/>
        </w:rPr>
        <w:t>discoloured</w:t>
      </w:r>
      <w:proofErr w:type="spellEnd"/>
      <w:r>
        <w:rPr>
          <w:rFonts w:cs="Arial"/>
          <w:szCs w:val="22"/>
          <w:lang w:val="en-US"/>
        </w:rPr>
        <w:t xml:space="preserve">/ swollen toes, </w:t>
      </w:r>
      <w:proofErr w:type="gramStart"/>
      <w:r>
        <w:rPr>
          <w:rFonts w:cs="Arial"/>
          <w:szCs w:val="22"/>
          <w:lang w:val="en-US"/>
        </w:rPr>
        <w:t>breathlessness</w:t>
      </w:r>
      <w:proofErr w:type="gramEnd"/>
    </w:p>
    <w:p w14:paraId="7C3E5FCE" w14:textId="341916C3" w:rsidR="00C52892" w:rsidRDefault="00C52892" w:rsidP="0010582A">
      <w:pPr>
        <w:pStyle w:val="CommentText"/>
        <w:numPr>
          <w:ilvl w:val="1"/>
          <w:numId w:val="59"/>
        </w:numPr>
        <w:rPr>
          <w:rFonts w:cs="Arial"/>
          <w:szCs w:val="22"/>
          <w:lang w:val="en-US"/>
        </w:rPr>
      </w:pPr>
      <w:r>
        <w:rPr>
          <w:rFonts w:cs="Arial"/>
          <w:szCs w:val="22"/>
          <w:lang w:val="en-US"/>
        </w:rPr>
        <w:t>Moderate bleeding of the wound</w:t>
      </w:r>
    </w:p>
    <w:p w14:paraId="1471207D" w14:textId="00B48324" w:rsidR="00C52892" w:rsidRPr="00CB0582" w:rsidRDefault="004C5EC7" w:rsidP="0010582A">
      <w:pPr>
        <w:pStyle w:val="CommentText"/>
        <w:numPr>
          <w:ilvl w:val="1"/>
          <w:numId w:val="59"/>
        </w:numPr>
        <w:rPr>
          <w:rFonts w:cs="Arial"/>
          <w:szCs w:val="22"/>
          <w:lang w:val="en-US"/>
        </w:rPr>
      </w:pPr>
      <w:r>
        <w:rPr>
          <w:rFonts w:cs="Arial"/>
          <w:szCs w:val="22"/>
          <w:lang w:val="en-US"/>
        </w:rPr>
        <w:t>Wound infections</w:t>
      </w:r>
    </w:p>
    <w:p w14:paraId="4B248EFC" w14:textId="77777777" w:rsidR="00E10A5E" w:rsidRDefault="00E10A5E" w:rsidP="00E10A5E">
      <w:pPr>
        <w:pStyle w:val="CommentText"/>
        <w:ind w:left="360"/>
        <w:rPr>
          <w:rFonts w:cs="Arial"/>
          <w:szCs w:val="22"/>
          <w:lang w:val="en-US"/>
        </w:rPr>
      </w:pPr>
    </w:p>
    <w:p w14:paraId="6EAD3B56" w14:textId="77777777" w:rsidR="004D5C57" w:rsidRDefault="004D5C57" w:rsidP="00E10A5E">
      <w:pPr>
        <w:autoSpaceDE w:val="0"/>
        <w:autoSpaceDN w:val="0"/>
        <w:adjustRightInd w:val="0"/>
        <w:jc w:val="both"/>
        <w:rPr>
          <w:rFonts w:cs="Arial"/>
          <w:szCs w:val="22"/>
          <w:lang w:val="en-US"/>
        </w:rPr>
      </w:pPr>
    </w:p>
    <w:p w14:paraId="548E3A34" w14:textId="3B7E130A" w:rsidR="00E10A5E" w:rsidRPr="00066C56" w:rsidRDefault="00E10A5E" w:rsidP="00E10A5E">
      <w:pPr>
        <w:autoSpaceDE w:val="0"/>
        <w:autoSpaceDN w:val="0"/>
        <w:adjustRightInd w:val="0"/>
        <w:jc w:val="both"/>
        <w:rPr>
          <w:rFonts w:cs="Arial"/>
          <w:szCs w:val="22"/>
          <w:lang w:val="en-US"/>
        </w:rPr>
      </w:pPr>
      <w:r w:rsidRPr="00066C56">
        <w:rPr>
          <w:rFonts w:cs="Arial"/>
          <w:szCs w:val="22"/>
          <w:lang w:val="en-US"/>
        </w:rPr>
        <w:t>SAEs:</w:t>
      </w:r>
    </w:p>
    <w:p w14:paraId="3551618C" w14:textId="77777777" w:rsidR="003636C3" w:rsidRDefault="00E10A5E" w:rsidP="00E10A5E">
      <w:pPr>
        <w:pStyle w:val="ListParagraph"/>
        <w:numPr>
          <w:ilvl w:val="0"/>
          <w:numId w:val="59"/>
        </w:numPr>
        <w:autoSpaceDE w:val="0"/>
        <w:autoSpaceDN w:val="0"/>
        <w:adjustRightInd w:val="0"/>
        <w:jc w:val="both"/>
        <w:rPr>
          <w:rFonts w:cs="Arial"/>
          <w:szCs w:val="22"/>
          <w:lang w:val="en-US"/>
        </w:rPr>
      </w:pPr>
      <w:r>
        <w:rPr>
          <w:rFonts w:cs="Arial"/>
          <w:szCs w:val="22"/>
          <w:lang w:val="en-US"/>
        </w:rPr>
        <w:t xml:space="preserve">Hospital admission related to the surgical </w:t>
      </w:r>
      <w:proofErr w:type="gramStart"/>
      <w:r>
        <w:rPr>
          <w:rFonts w:cs="Arial"/>
          <w:szCs w:val="22"/>
          <w:lang w:val="en-US"/>
        </w:rPr>
        <w:t>wound</w:t>
      </w:r>
      <w:proofErr w:type="gramEnd"/>
    </w:p>
    <w:p w14:paraId="2E4FA0A8" w14:textId="3900FE1B" w:rsidR="00E10A5E" w:rsidRDefault="003636C3" w:rsidP="00E10A5E">
      <w:pPr>
        <w:pStyle w:val="ListParagraph"/>
        <w:numPr>
          <w:ilvl w:val="0"/>
          <w:numId w:val="59"/>
        </w:numPr>
        <w:autoSpaceDE w:val="0"/>
        <w:autoSpaceDN w:val="0"/>
        <w:adjustRightInd w:val="0"/>
        <w:jc w:val="both"/>
        <w:rPr>
          <w:rFonts w:cs="Arial"/>
          <w:szCs w:val="22"/>
          <w:lang w:val="en-US"/>
        </w:rPr>
      </w:pPr>
      <w:r>
        <w:rPr>
          <w:rFonts w:cs="Arial"/>
          <w:szCs w:val="22"/>
          <w:lang w:val="en-US"/>
        </w:rPr>
        <w:t xml:space="preserve">Hospital admission related to </w:t>
      </w:r>
      <w:r w:rsidR="00E7153B">
        <w:rPr>
          <w:rFonts w:cs="Arial"/>
          <w:szCs w:val="22"/>
          <w:lang w:val="en-US"/>
        </w:rPr>
        <w:t>the trial treatment strategy</w:t>
      </w:r>
      <w:r w:rsidR="00E10A5E">
        <w:rPr>
          <w:rFonts w:cs="Arial"/>
          <w:szCs w:val="22"/>
          <w:lang w:val="en-US"/>
        </w:rPr>
        <w:t xml:space="preserve"> (including cause)</w:t>
      </w:r>
    </w:p>
    <w:p w14:paraId="7B87AB5E" w14:textId="79A699F3" w:rsidR="004C5EC7" w:rsidRPr="00E10A5E" w:rsidRDefault="004C5EC7" w:rsidP="00E10A5E">
      <w:pPr>
        <w:pStyle w:val="ListParagraph"/>
        <w:numPr>
          <w:ilvl w:val="0"/>
          <w:numId w:val="59"/>
        </w:numPr>
        <w:autoSpaceDE w:val="0"/>
        <w:autoSpaceDN w:val="0"/>
        <w:adjustRightInd w:val="0"/>
        <w:jc w:val="both"/>
        <w:rPr>
          <w:rFonts w:cs="Arial"/>
          <w:szCs w:val="22"/>
          <w:lang w:val="en-US"/>
        </w:rPr>
      </w:pPr>
      <w:r>
        <w:rPr>
          <w:rFonts w:cs="Arial"/>
          <w:szCs w:val="22"/>
          <w:lang w:val="en-US"/>
        </w:rPr>
        <w:t xml:space="preserve">Specialist intervention e.g. intravenous antibiotics which may be administered in the </w:t>
      </w:r>
      <w:proofErr w:type="gramStart"/>
      <w:r>
        <w:rPr>
          <w:rFonts w:cs="Arial"/>
          <w:szCs w:val="22"/>
          <w:lang w:val="en-US"/>
        </w:rPr>
        <w:t>community</w:t>
      </w:r>
      <w:proofErr w:type="gramEnd"/>
    </w:p>
    <w:p w14:paraId="2025A61A" w14:textId="77777777" w:rsidR="00E10A5E" w:rsidRPr="00066C56" w:rsidRDefault="00E10A5E" w:rsidP="00E10A5E">
      <w:pPr>
        <w:pStyle w:val="ListParagraph"/>
        <w:numPr>
          <w:ilvl w:val="0"/>
          <w:numId w:val="59"/>
        </w:numPr>
        <w:autoSpaceDE w:val="0"/>
        <w:autoSpaceDN w:val="0"/>
        <w:adjustRightInd w:val="0"/>
        <w:jc w:val="both"/>
        <w:rPr>
          <w:rFonts w:cs="Arial"/>
          <w:szCs w:val="22"/>
          <w:lang w:val="en-US"/>
        </w:rPr>
      </w:pPr>
      <w:r w:rsidRPr="00066C56">
        <w:rPr>
          <w:rFonts w:cs="Arial"/>
          <w:szCs w:val="22"/>
          <w:lang w:val="en-US"/>
        </w:rPr>
        <w:t>Death</w:t>
      </w:r>
    </w:p>
    <w:p w14:paraId="5F620424" w14:textId="77777777" w:rsidR="00E10A5E" w:rsidRPr="004A11DF" w:rsidRDefault="00E10A5E" w:rsidP="00E10A5E">
      <w:pPr>
        <w:autoSpaceDE w:val="0"/>
        <w:autoSpaceDN w:val="0"/>
        <w:adjustRightInd w:val="0"/>
        <w:jc w:val="both"/>
        <w:rPr>
          <w:rFonts w:cs="Arial"/>
          <w:szCs w:val="22"/>
          <w:lang w:val="en-US"/>
        </w:rPr>
      </w:pPr>
    </w:p>
    <w:p w14:paraId="4E45CAF8" w14:textId="7DBC845F" w:rsidR="00E10A5E" w:rsidRDefault="00E10A5E" w:rsidP="00E10A5E">
      <w:pPr>
        <w:autoSpaceDE w:val="0"/>
        <w:autoSpaceDN w:val="0"/>
        <w:adjustRightInd w:val="0"/>
        <w:jc w:val="both"/>
        <w:rPr>
          <w:rFonts w:cs="Arial"/>
          <w:szCs w:val="22"/>
          <w:lang w:val="en-US"/>
        </w:rPr>
      </w:pPr>
      <w:r w:rsidRPr="004A11DF">
        <w:rPr>
          <w:rFonts w:cs="Arial"/>
          <w:szCs w:val="22"/>
          <w:lang w:val="en-US"/>
        </w:rPr>
        <w:t xml:space="preserve">As these events are expected within the study </w:t>
      </w:r>
      <w:proofErr w:type="gramStart"/>
      <w:r w:rsidRPr="004A11DF">
        <w:rPr>
          <w:rFonts w:cs="Arial"/>
          <w:szCs w:val="22"/>
          <w:lang w:val="en-US"/>
        </w:rPr>
        <w:t>population</w:t>
      </w:r>
      <w:proofErr w:type="gramEnd"/>
      <w:r w:rsidRPr="004A11DF">
        <w:rPr>
          <w:rFonts w:cs="Arial"/>
          <w:szCs w:val="22"/>
          <w:lang w:val="en-US"/>
        </w:rPr>
        <w:t xml:space="preserve"> they will not be subject to expedited reporting to the main </w:t>
      </w:r>
      <w:r w:rsidR="007122D8">
        <w:rPr>
          <w:rFonts w:cs="Arial"/>
          <w:color w:val="000000"/>
          <w:szCs w:val="22"/>
        </w:rPr>
        <w:t>Research Ethics Committee</w:t>
      </w:r>
      <w:r w:rsidR="007122D8" w:rsidRPr="004A11DF">
        <w:rPr>
          <w:rFonts w:cs="Arial"/>
          <w:szCs w:val="22"/>
          <w:lang w:val="en-US"/>
        </w:rPr>
        <w:t xml:space="preserve"> </w:t>
      </w:r>
      <w:r w:rsidR="007122D8">
        <w:rPr>
          <w:rFonts w:cs="Arial"/>
          <w:szCs w:val="22"/>
          <w:lang w:val="en-US"/>
        </w:rPr>
        <w:t>(</w:t>
      </w:r>
      <w:r w:rsidRPr="004A11DF">
        <w:rPr>
          <w:rFonts w:cs="Arial"/>
          <w:szCs w:val="22"/>
          <w:lang w:val="en-US"/>
        </w:rPr>
        <w:t>REC</w:t>
      </w:r>
      <w:r w:rsidR="007122D8">
        <w:rPr>
          <w:rFonts w:cs="Arial"/>
          <w:szCs w:val="22"/>
          <w:lang w:val="en-US"/>
        </w:rPr>
        <w:t>)</w:t>
      </w:r>
      <w:r w:rsidRPr="004A11DF">
        <w:rPr>
          <w:rFonts w:cs="Arial"/>
          <w:szCs w:val="22"/>
          <w:lang w:val="en-US"/>
        </w:rPr>
        <w:t>.</w:t>
      </w:r>
      <w:r>
        <w:rPr>
          <w:rFonts w:cs="Arial"/>
          <w:szCs w:val="22"/>
          <w:lang w:val="en-US"/>
        </w:rPr>
        <w:t xml:space="preserve"> </w:t>
      </w:r>
    </w:p>
    <w:p w14:paraId="767EDE3F" w14:textId="77777777" w:rsidR="00C52892" w:rsidRPr="004A11DF" w:rsidRDefault="00C52892" w:rsidP="00E10A5E">
      <w:pPr>
        <w:autoSpaceDE w:val="0"/>
        <w:autoSpaceDN w:val="0"/>
        <w:adjustRightInd w:val="0"/>
        <w:jc w:val="both"/>
        <w:rPr>
          <w:rFonts w:cs="Arial"/>
          <w:szCs w:val="22"/>
          <w:lang w:val="en-US"/>
        </w:rPr>
      </w:pPr>
    </w:p>
    <w:p w14:paraId="6121C53B" w14:textId="12B7400F" w:rsidR="00E01FAC" w:rsidRPr="00BA50D5" w:rsidRDefault="00243E5D" w:rsidP="00243E5D">
      <w:pPr>
        <w:pStyle w:val="Heading2"/>
      </w:pPr>
      <w:bookmarkStart w:id="109" w:name="_12.3_Recording_and"/>
      <w:bookmarkStart w:id="110" w:name="_Toc172637870"/>
      <w:bookmarkEnd w:id="109"/>
      <w:r>
        <w:t>12.3</w:t>
      </w:r>
      <w:r>
        <w:tab/>
      </w:r>
      <w:r w:rsidR="00E01FAC" w:rsidRPr="00404697">
        <w:t>R</w:t>
      </w:r>
      <w:r w:rsidR="006155DD">
        <w:t>ecording and Reporting</w:t>
      </w:r>
      <w:r w:rsidR="00E01FAC" w:rsidRPr="00404697">
        <w:t xml:space="preserve"> SAE</w:t>
      </w:r>
      <w:r w:rsidR="004F166B">
        <w:t>s</w:t>
      </w:r>
      <w:r w:rsidR="00E01FAC" w:rsidRPr="00404697">
        <w:t xml:space="preserve"> </w:t>
      </w:r>
      <w:r w:rsidR="006155DD">
        <w:t>and</w:t>
      </w:r>
      <w:r w:rsidR="00E01FAC" w:rsidRPr="00404697">
        <w:t xml:space="preserve"> RUSAEs</w:t>
      </w:r>
      <w:bookmarkEnd w:id="110"/>
    </w:p>
    <w:p w14:paraId="67984C9C" w14:textId="77777777" w:rsidR="00E01FAC" w:rsidRDefault="00E01FAC" w:rsidP="00E01FAC">
      <w:pPr>
        <w:tabs>
          <w:tab w:val="left" w:pos="0"/>
        </w:tabs>
        <w:jc w:val="both"/>
        <w:rPr>
          <w:rFonts w:cs="Arial"/>
        </w:rPr>
      </w:pPr>
    </w:p>
    <w:p w14:paraId="41ED064F" w14:textId="20A7C658" w:rsidR="00E01FAC" w:rsidRPr="0010582A" w:rsidRDefault="00E7153B" w:rsidP="003555CB">
      <w:pPr>
        <w:spacing w:before="120" w:after="120"/>
        <w:ind w:right="-24"/>
        <w:jc w:val="both"/>
        <w:rPr>
          <w:rFonts w:cs="Arial"/>
          <w:szCs w:val="22"/>
        </w:rPr>
      </w:pPr>
      <w:r w:rsidRPr="00E7153B">
        <w:rPr>
          <w:szCs w:val="22"/>
        </w:rPr>
        <w:t>Any study Related &amp; Unexpected SAE (RUSAE) occurring will be recorded on a RUSAE Form</w:t>
      </w:r>
      <w:r w:rsidR="00905C63">
        <w:rPr>
          <w:szCs w:val="22"/>
        </w:rPr>
        <w:t xml:space="preserve"> and</w:t>
      </w:r>
      <w:r w:rsidR="00B65C3F">
        <w:rPr>
          <w:szCs w:val="22"/>
        </w:rPr>
        <w:t xml:space="preserve"> entered directly on the database</w:t>
      </w:r>
      <w:r w:rsidR="00905C63">
        <w:rPr>
          <w:szCs w:val="22"/>
        </w:rPr>
        <w:t xml:space="preserve"> by a member of the research team</w:t>
      </w:r>
      <w:r w:rsidR="00034630">
        <w:rPr>
          <w:szCs w:val="22"/>
        </w:rPr>
        <w:t xml:space="preserve"> </w:t>
      </w:r>
      <w:r w:rsidRPr="00E7153B">
        <w:rPr>
          <w:b/>
          <w:szCs w:val="22"/>
        </w:rPr>
        <w:t xml:space="preserve">within 24 hours </w:t>
      </w:r>
      <w:r w:rsidRPr="00E7153B">
        <w:rPr>
          <w:szCs w:val="22"/>
        </w:rPr>
        <w:t>of the Clinical/Research Team becoming aware of the event.</w:t>
      </w:r>
      <w:r w:rsidR="00034630">
        <w:rPr>
          <w:szCs w:val="22"/>
        </w:rPr>
        <w:t xml:space="preserve"> The </w:t>
      </w:r>
      <w:r w:rsidR="00034630" w:rsidRPr="00E7153B">
        <w:rPr>
          <w:szCs w:val="22"/>
        </w:rPr>
        <w:t>Clinical/Research Team</w:t>
      </w:r>
      <w:r w:rsidR="00034630">
        <w:rPr>
          <w:szCs w:val="22"/>
        </w:rPr>
        <w:t xml:space="preserve"> must also email the CTRU to notify that a RUSAE form has been completed on the database within 24 hours.</w:t>
      </w:r>
      <w:r w:rsidRPr="00E7153B">
        <w:rPr>
          <w:szCs w:val="22"/>
        </w:rPr>
        <w:t xml:space="preserve"> </w:t>
      </w:r>
      <w:r w:rsidR="00E01FAC" w:rsidRPr="0010582A">
        <w:rPr>
          <w:rFonts w:cs="Arial"/>
          <w:szCs w:val="22"/>
        </w:rPr>
        <w:t>All RUSAEs will be reviewed by the C</w:t>
      </w:r>
      <w:r w:rsidR="00F53731">
        <w:rPr>
          <w:rFonts w:cs="Arial"/>
          <w:szCs w:val="22"/>
        </w:rPr>
        <w:t xml:space="preserve">hief </w:t>
      </w:r>
      <w:r w:rsidR="00E01FAC" w:rsidRPr="0010582A">
        <w:rPr>
          <w:rFonts w:cs="Arial"/>
          <w:szCs w:val="22"/>
        </w:rPr>
        <w:t>I</w:t>
      </w:r>
      <w:r w:rsidR="00F53731">
        <w:rPr>
          <w:rFonts w:cs="Arial"/>
          <w:szCs w:val="22"/>
        </w:rPr>
        <w:t>nvestigator</w:t>
      </w:r>
      <w:r w:rsidR="00E01FAC" w:rsidRPr="0010582A">
        <w:rPr>
          <w:rFonts w:cs="Arial"/>
          <w:szCs w:val="22"/>
        </w:rPr>
        <w:t xml:space="preserve"> and will be subject to expedited reporting to the Sponsor (dependent on Sponsor processes) and the main REC by the CTRU on behalf of the C</w:t>
      </w:r>
      <w:r w:rsidR="00F53731">
        <w:rPr>
          <w:rFonts w:cs="Arial"/>
          <w:szCs w:val="22"/>
        </w:rPr>
        <w:t xml:space="preserve">hief </w:t>
      </w:r>
      <w:r w:rsidR="00E01FAC" w:rsidRPr="0010582A">
        <w:rPr>
          <w:rFonts w:cs="Arial"/>
          <w:szCs w:val="22"/>
        </w:rPr>
        <w:t>I</w:t>
      </w:r>
      <w:r w:rsidR="00F53731">
        <w:rPr>
          <w:rFonts w:cs="Arial"/>
          <w:szCs w:val="22"/>
        </w:rPr>
        <w:t>nvestigator</w:t>
      </w:r>
      <w:r w:rsidR="00E01FAC" w:rsidRPr="0010582A">
        <w:rPr>
          <w:rFonts w:cs="Arial"/>
          <w:szCs w:val="22"/>
        </w:rPr>
        <w:t xml:space="preserve"> within 15 days.</w:t>
      </w:r>
    </w:p>
    <w:p w14:paraId="6459DD52" w14:textId="77777777" w:rsidR="00004C0B" w:rsidRDefault="00004C0B" w:rsidP="003555CB">
      <w:pPr>
        <w:ind w:right="-24"/>
        <w:jc w:val="both"/>
        <w:rPr>
          <w:rFonts w:cs="Arial"/>
          <w:szCs w:val="22"/>
        </w:rPr>
      </w:pPr>
    </w:p>
    <w:p w14:paraId="668C86ED" w14:textId="77777777" w:rsidR="00004C0B" w:rsidRDefault="00004C0B" w:rsidP="003555CB">
      <w:pPr>
        <w:ind w:right="-24"/>
        <w:jc w:val="both"/>
        <w:rPr>
          <w:rFonts w:cs="Arial"/>
          <w:szCs w:val="22"/>
        </w:rPr>
      </w:pPr>
      <w:r>
        <w:rPr>
          <w:rFonts w:cs="Arial"/>
          <w:szCs w:val="22"/>
        </w:rPr>
        <w:t>For each RUSAE the following information will be collected:</w:t>
      </w:r>
    </w:p>
    <w:p w14:paraId="382120C4" w14:textId="77777777" w:rsidR="00004C0B" w:rsidRPr="00371B39" w:rsidRDefault="00004C0B" w:rsidP="003555CB">
      <w:pPr>
        <w:ind w:right="-24"/>
        <w:jc w:val="both"/>
        <w:rPr>
          <w:rFonts w:cs="Arial"/>
          <w:szCs w:val="22"/>
        </w:rPr>
      </w:pPr>
    </w:p>
    <w:p w14:paraId="69F2E3E8" w14:textId="77777777" w:rsidR="00004C0B" w:rsidRPr="00371B39" w:rsidRDefault="00004C0B" w:rsidP="003555CB">
      <w:pPr>
        <w:numPr>
          <w:ilvl w:val="0"/>
          <w:numId w:val="3"/>
        </w:numPr>
        <w:tabs>
          <w:tab w:val="clear" w:pos="360"/>
          <w:tab w:val="num" w:pos="648"/>
        </w:tabs>
        <w:ind w:left="648" w:right="-24"/>
        <w:jc w:val="both"/>
        <w:rPr>
          <w:rFonts w:cs="Arial"/>
          <w:szCs w:val="22"/>
        </w:rPr>
      </w:pPr>
      <w:r w:rsidRPr="00371B39">
        <w:rPr>
          <w:rFonts w:cs="Arial"/>
          <w:szCs w:val="22"/>
        </w:rPr>
        <w:t>full details in medical terms and case description</w:t>
      </w:r>
    </w:p>
    <w:p w14:paraId="261E19EB" w14:textId="77777777" w:rsidR="00004C0B" w:rsidRPr="00371B39" w:rsidRDefault="00004C0B" w:rsidP="003555CB">
      <w:pPr>
        <w:numPr>
          <w:ilvl w:val="0"/>
          <w:numId w:val="3"/>
        </w:numPr>
        <w:tabs>
          <w:tab w:val="clear" w:pos="360"/>
          <w:tab w:val="num" w:pos="648"/>
        </w:tabs>
        <w:ind w:left="648" w:right="-24"/>
        <w:jc w:val="both"/>
        <w:rPr>
          <w:rFonts w:cs="Arial"/>
          <w:szCs w:val="22"/>
        </w:rPr>
      </w:pPr>
      <w:r w:rsidRPr="00371B39">
        <w:rPr>
          <w:rFonts w:cs="Arial"/>
          <w:szCs w:val="22"/>
        </w:rPr>
        <w:t>event duration (start and end dates, if applicable)</w:t>
      </w:r>
    </w:p>
    <w:p w14:paraId="6BD50FA8" w14:textId="77777777" w:rsidR="00004C0B" w:rsidRPr="00371B39" w:rsidRDefault="00004C0B" w:rsidP="003555CB">
      <w:pPr>
        <w:numPr>
          <w:ilvl w:val="0"/>
          <w:numId w:val="3"/>
        </w:numPr>
        <w:tabs>
          <w:tab w:val="clear" w:pos="360"/>
          <w:tab w:val="num" w:pos="648"/>
        </w:tabs>
        <w:ind w:left="648" w:right="-24"/>
        <w:jc w:val="both"/>
        <w:rPr>
          <w:rFonts w:cs="Arial"/>
          <w:szCs w:val="22"/>
        </w:rPr>
      </w:pPr>
      <w:r w:rsidRPr="00371B39">
        <w:rPr>
          <w:rFonts w:cs="Arial"/>
          <w:szCs w:val="22"/>
        </w:rPr>
        <w:t xml:space="preserve">action </w:t>
      </w:r>
      <w:proofErr w:type="gramStart"/>
      <w:r w:rsidRPr="00371B39">
        <w:rPr>
          <w:rFonts w:cs="Arial"/>
          <w:szCs w:val="22"/>
        </w:rPr>
        <w:t>taken</w:t>
      </w:r>
      <w:proofErr w:type="gramEnd"/>
    </w:p>
    <w:p w14:paraId="67C67E37" w14:textId="77777777" w:rsidR="00004C0B" w:rsidRPr="00371B39" w:rsidRDefault="00004C0B" w:rsidP="003555CB">
      <w:pPr>
        <w:numPr>
          <w:ilvl w:val="0"/>
          <w:numId w:val="3"/>
        </w:numPr>
        <w:tabs>
          <w:tab w:val="clear" w:pos="360"/>
          <w:tab w:val="num" w:pos="648"/>
        </w:tabs>
        <w:ind w:left="648" w:right="-24"/>
        <w:jc w:val="both"/>
        <w:rPr>
          <w:rFonts w:cs="Arial"/>
          <w:szCs w:val="22"/>
        </w:rPr>
      </w:pPr>
      <w:r w:rsidRPr="00371B39">
        <w:rPr>
          <w:rFonts w:cs="Arial"/>
          <w:szCs w:val="22"/>
        </w:rPr>
        <w:t>outcome</w:t>
      </w:r>
    </w:p>
    <w:p w14:paraId="44E4EA42" w14:textId="77777777" w:rsidR="00004C0B" w:rsidRPr="00371B39" w:rsidRDefault="00004C0B" w:rsidP="003555CB">
      <w:pPr>
        <w:numPr>
          <w:ilvl w:val="0"/>
          <w:numId w:val="3"/>
        </w:numPr>
        <w:tabs>
          <w:tab w:val="clear" w:pos="360"/>
          <w:tab w:val="num" w:pos="648"/>
        </w:tabs>
        <w:ind w:left="648" w:right="-24"/>
        <w:jc w:val="both"/>
        <w:rPr>
          <w:rFonts w:cs="Arial"/>
          <w:szCs w:val="22"/>
        </w:rPr>
      </w:pPr>
      <w:r w:rsidRPr="00371B39">
        <w:rPr>
          <w:rFonts w:cs="Arial"/>
          <w:szCs w:val="22"/>
        </w:rPr>
        <w:t>seriousness criteria</w:t>
      </w:r>
    </w:p>
    <w:p w14:paraId="1CFBBD7F" w14:textId="77777777" w:rsidR="00004C0B" w:rsidRPr="00371B39" w:rsidRDefault="00004C0B" w:rsidP="003555CB">
      <w:pPr>
        <w:numPr>
          <w:ilvl w:val="0"/>
          <w:numId w:val="4"/>
        </w:numPr>
        <w:tabs>
          <w:tab w:val="clear" w:pos="360"/>
          <w:tab w:val="num" w:pos="648"/>
        </w:tabs>
        <w:ind w:left="648" w:right="-24"/>
        <w:jc w:val="both"/>
        <w:rPr>
          <w:rFonts w:cs="Arial"/>
          <w:szCs w:val="22"/>
        </w:rPr>
      </w:pPr>
      <w:r w:rsidRPr="00371B39">
        <w:rPr>
          <w:rFonts w:cs="Arial"/>
          <w:szCs w:val="22"/>
        </w:rPr>
        <w:t>causality (i.e. relatedness to the investigation), in the opinion of the investigator</w:t>
      </w:r>
    </w:p>
    <w:p w14:paraId="00A16A9C" w14:textId="77777777" w:rsidR="00004C0B" w:rsidRDefault="00004C0B" w:rsidP="003555CB">
      <w:pPr>
        <w:numPr>
          <w:ilvl w:val="0"/>
          <w:numId w:val="4"/>
        </w:numPr>
        <w:tabs>
          <w:tab w:val="clear" w:pos="360"/>
          <w:tab w:val="num" w:pos="648"/>
        </w:tabs>
        <w:ind w:left="648" w:right="-24"/>
        <w:jc w:val="both"/>
        <w:rPr>
          <w:rFonts w:cs="Arial"/>
          <w:szCs w:val="22"/>
        </w:rPr>
      </w:pPr>
      <w:r w:rsidRPr="00371B39">
        <w:rPr>
          <w:rFonts w:cs="Arial"/>
          <w:szCs w:val="22"/>
        </w:rPr>
        <w:t>whether the event would be considered expected or unexpected.</w:t>
      </w:r>
    </w:p>
    <w:p w14:paraId="4B83A25C" w14:textId="77777777" w:rsidR="00004C0B" w:rsidRDefault="00004C0B" w:rsidP="003555CB">
      <w:pPr>
        <w:ind w:right="-24"/>
        <w:jc w:val="both"/>
        <w:rPr>
          <w:rFonts w:cs="Arial"/>
          <w:szCs w:val="22"/>
        </w:rPr>
      </w:pPr>
    </w:p>
    <w:p w14:paraId="13F88C67" w14:textId="5F70D411" w:rsidR="00004C0B" w:rsidRPr="00371B39" w:rsidRDefault="00004C0B" w:rsidP="003555CB">
      <w:pPr>
        <w:ind w:right="-24"/>
        <w:jc w:val="both"/>
        <w:rPr>
          <w:rFonts w:cs="Arial"/>
          <w:szCs w:val="22"/>
        </w:rPr>
      </w:pPr>
      <w:r>
        <w:rPr>
          <w:rFonts w:cs="Arial"/>
          <w:szCs w:val="22"/>
        </w:rPr>
        <w:t xml:space="preserve">Any change of condition or other follow-up information should be </w:t>
      </w:r>
      <w:r w:rsidR="00EC3C23">
        <w:rPr>
          <w:rFonts w:cs="Arial"/>
          <w:szCs w:val="22"/>
        </w:rPr>
        <w:t>emailed</w:t>
      </w:r>
      <w:r>
        <w:rPr>
          <w:rFonts w:cs="Arial"/>
          <w:szCs w:val="22"/>
        </w:rPr>
        <w:t xml:space="preserve"> to the CTRU </w:t>
      </w:r>
      <w:r w:rsidR="00EC3C23">
        <w:rPr>
          <w:rFonts w:cs="Arial"/>
          <w:szCs w:val="22"/>
        </w:rPr>
        <w:t xml:space="preserve">by SFT </w:t>
      </w:r>
      <w:r>
        <w:rPr>
          <w:rFonts w:cs="Arial"/>
          <w:szCs w:val="22"/>
        </w:rPr>
        <w:t xml:space="preserve">as soon as it is available or at least within 24 hours of the information becoming available. Events will be followed up until the event has been resolved or </w:t>
      </w:r>
      <w:proofErr w:type="gramStart"/>
      <w:r>
        <w:rPr>
          <w:rFonts w:cs="Arial"/>
          <w:szCs w:val="22"/>
        </w:rPr>
        <w:t>a final outcome</w:t>
      </w:r>
      <w:proofErr w:type="gramEnd"/>
      <w:r>
        <w:rPr>
          <w:rFonts w:cs="Arial"/>
          <w:szCs w:val="22"/>
        </w:rPr>
        <w:t xml:space="preserve"> has been reached. All RUSAEs will be reviewed by the Chief Investigator and will be subject to expedited reporting to the Sponsor and main REC by the CTRU on behalf of the C</w:t>
      </w:r>
      <w:r w:rsidR="00F53731">
        <w:rPr>
          <w:rFonts w:cs="Arial"/>
          <w:szCs w:val="22"/>
        </w:rPr>
        <w:t xml:space="preserve">hief </w:t>
      </w:r>
      <w:r>
        <w:rPr>
          <w:rFonts w:cs="Arial"/>
          <w:szCs w:val="22"/>
        </w:rPr>
        <w:t>I</w:t>
      </w:r>
      <w:r w:rsidR="00F53731">
        <w:rPr>
          <w:rFonts w:cs="Arial"/>
          <w:szCs w:val="22"/>
        </w:rPr>
        <w:t>nvestigator</w:t>
      </w:r>
      <w:r>
        <w:rPr>
          <w:rFonts w:cs="Arial"/>
          <w:szCs w:val="22"/>
        </w:rPr>
        <w:t xml:space="preserve"> within 15 days. </w:t>
      </w:r>
    </w:p>
    <w:p w14:paraId="3D17EEF3" w14:textId="77777777" w:rsidR="00E01FAC" w:rsidRDefault="00E01FAC" w:rsidP="00E01FAC">
      <w:pPr>
        <w:jc w:val="both"/>
      </w:pPr>
    </w:p>
    <w:p w14:paraId="5A36A97B" w14:textId="77777777" w:rsidR="00E01FAC" w:rsidRDefault="00E01FAC" w:rsidP="00E01FAC">
      <w:pPr>
        <w:jc w:val="both"/>
      </w:pPr>
    </w:p>
    <w:p w14:paraId="7E10BF47" w14:textId="2A9C80A6" w:rsidR="00E01FAC" w:rsidRPr="00BA50D5" w:rsidRDefault="00243E5D" w:rsidP="00243E5D">
      <w:pPr>
        <w:pStyle w:val="Heading2"/>
      </w:pPr>
      <w:bookmarkStart w:id="111" w:name="_12.4_Responsibilities"/>
      <w:bookmarkStart w:id="112" w:name="_Toc172637871"/>
      <w:bookmarkEnd w:id="111"/>
      <w:r>
        <w:t>12.4</w:t>
      </w:r>
      <w:r>
        <w:tab/>
      </w:r>
      <w:r w:rsidR="00E01FAC" w:rsidRPr="00404697">
        <w:t>R</w:t>
      </w:r>
      <w:r w:rsidR="006155DD">
        <w:t>esponsibilities</w:t>
      </w:r>
      <w:bookmarkEnd w:id="112"/>
    </w:p>
    <w:p w14:paraId="638700B3" w14:textId="77777777" w:rsidR="00E01FAC" w:rsidRPr="0073739D" w:rsidRDefault="00E01FAC" w:rsidP="00E01FAC">
      <w:pPr>
        <w:jc w:val="both"/>
        <w:rPr>
          <w:b/>
          <w:sz w:val="18"/>
          <w:szCs w:val="18"/>
        </w:rPr>
      </w:pPr>
    </w:p>
    <w:p w14:paraId="2EB95866" w14:textId="77777777" w:rsidR="00E01FAC" w:rsidRDefault="00E01FAC" w:rsidP="00E01FAC">
      <w:pPr>
        <w:ind w:left="426" w:right="616"/>
        <w:jc w:val="both"/>
        <w:rPr>
          <w:rFonts w:cs="Arial"/>
          <w:sz w:val="18"/>
          <w:szCs w:val="18"/>
        </w:rPr>
      </w:pPr>
    </w:p>
    <w:p w14:paraId="7F60421F" w14:textId="7D560B28" w:rsidR="00004C0B" w:rsidRPr="00BC3428" w:rsidRDefault="00004C0B" w:rsidP="00004C0B">
      <w:pPr>
        <w:jc w:val="both"/>
        <w:rPr>
          <w:rFonts w:cs="Arial"/>
          <w:b/>
          <w:szCs w:val="22"/>
        </w:rPr>
      </w:pPr>
      <w:r>
        <w:rPr>
          <w:rFonts w:cs="Arial"/>
          <w:b/>
          <w:szCs w:val="22"/>
        </w:rPr>
        <w:t>Principal Investigator</w:t>
      </w:r>
      <w:r w:rsidR="00A96706">
        <w:rPr>
          <w:rFonts w:cs="Arial"/>
          <w:b/>
          <w:szCs w:val="22"/>
        </w:rPr>
        <w:t xml:space="preserve"> (PI)</w:t>
      </w:r>
      <w:r>
        <w:rPr>
          <w:rFonts w:cs="Arial"/>
          <w:b/>
          <w:szCs w:val="22"/>
        </w:rPr>
        <w:t>/Authorised individual:</w:t>
      </w:r>
    </w:p>
    <w:p w14:paraId="2AD5A649" w14:textId="77777777" w:rsidR="00004C0B" w:rsidRDefault="00004C0B" w:rsidP="00004C0B">
      <w:pPr>
        <w:widowControl w:val="0"/>
        <w:ind w:left="357" w:right="616"/>
        <w:jc w:val="both"/>
        <w:rPr>
          <w:rFonts w:cs="Arial"/>
          <w:sz w:val="18"/>
          <w:szCs w:val="18"/>
        </w:rPr>
      </w:pPr>
    </w:p>
    <w:p w14:paraId="6158FE48" w14:textId="77777777" w:rsidR="00004C0B" w:rsidRPr="00BC3428" w:rsidRDefault="00004C0B" w:rsidP="00004C0B">
      <w:pPr>
        <w:widowControl w:val="0"/>
        <w:numPr>
          <w:ilvl w:val="0"/>
          <w:numId w:val="9"/>
        </w:numPr>
        <w:tabs>
          <w:tab w:val="clear" w:pos="357"/>
          <w:tab w:val="num" w:pos="-3840"/>
        </w:tabs>
        <w:ind w:right="616" w:hanging="357"/>
        <w:jc w:val="both"/>
        <w:rPr>
          <w:rFonts w:cs="Arial"/>
          <w:szCs w:val="22"/>
        </w:rPr>
      </w:pPr>
      <w:r w:rsidRPr="00BC3428">
        <w:rPr>
          <w:rFonts w:cs="Arial"/>
          <w:szCs w:val="22"/>
        </w:rPr>
        <w:t>Checking for SAEs when participants attend for treatment / follow-up.</w:t>
      </w:r>
    </w:p>
    <w:p w14:paraId="2E20001A" w14:textId="77777777" w:rsidR="00004C0B" w:rsidRPr="00BC3428" w:rsidRDefault="00004C0B" w:rsidP="00004C0B">
      <w:pPr>
        <w:widowControl w:val="0"/>
        <w:numPr>
          <w:ilvl w:val="0"/>
          <w:numId w:val="9"/>
        </w:numPr>
        <w:tabs>
          <w:tab w:val="clear" w:pos="357"/>
          <w:tab w:val="num" w:pos="-3408"/>
        </w:tabs>
        <w:ind w:right="616" w:hanging="357"/>
        <w:jc w:val="both"/>
        <w:rPr>
          <w:rFonts w:cs="Arial"/>
          <w:szCs w:val="22"/>
        </w:rPr>
      </w:pPr>
      <w:r w:rsidRPr="00BC3428">
        <w:rPr>
          <w:rFonts w:cs="Arial"/>
          <w:szCs w:val="22"/>
        </w:rPr>
        <w:t>Judgement in assigning:</w:t>
      </w:r>
    </w:p>
    <w:p w14:paraId="1CB0A729" w14:textId="77777777" w:rsidR="00004C0B" w:rsidRPr="00BC3428" w:rsidRDefault="00004C0B" w:rsidP="00004C0B">
      <w:pPr>
        <w:ind w:left="845" w:right="616"/>
        <w:jc w:val="both"/>
        <w:rPr>
          <w:rFonts w:cs="Arial"/>
          <w:szCs w:val="22"/>
        </w:rPr>
      </w:pPr>
      <w:r w:rsidRPr="00BC3428">
        <w:rPr>
          <w:rFonts w:cs="Arial"/>
          <w:szCs w:val="22"/>
        </w:rPr>
        <w:t>- Seriousness</w:t>
      </w:r>
    </w:p>
    <w:p w14:paraId="40098ED6" w14:textId="77777777" w:rsidR="00004C0B" w:rsidRPr="00BC3428" w:rsidRDefault="00004C0B" w:rsidP="00004C0B">
      <w:pPr>
        <w:ind w:left="845" w:right="616"/>
        <w:jc w:val="both"/>
        <w:rPr>
          <w:rFonts w:cs="Arial"/>
          <w:szCs w:val="22"/>
        </w:rPr>
      </w:pPr>
      <w:r w:rsidRPr="00BC3428">
        <w:rPr>
          <w:rFonts w:cs="Arial"/>
          <w:szCs w:val="22"/>
        </w:rPr>
        <w:t>- Relatedness</w:t>
      </w:r>
    </w:p>
    <w:p w14:paraId="49B97165" w14:textId="77777777" w:rsidR="00004C0B" w:rsidRPr="00BC3428" w:rsidRDefault="00004C0B" w:rsidP="00004C0B">
      <w:pPr>
        <w:ind w:left="845" w:right="616"/>
        <w:jc w:val="both"/>
        <w:rPr>
          <w:rFonts w:cs="Arial"/>
          <w:szCs w:val="22"/>
        </w:rPr>
      </w:pPr>
      <w:r w:rsidRPr="00BC3428">
        <w:rPr>
          <w:rFonts w:cs="Arial"/>
          <w:szCs w:val="22"/>
        </w:rPr>
        <w:t>- Expectedness</w:t>
      </w:r>
    </w:p>
    <w:p w14:paraId="6A401EBC" w14:textId="77777777" w:rsidR="00004C0B" w:rsidRPr="00BC3428" w:rsidRDefault="00004C0B" w:rsidP="00004C0B">
      <w:pPr>
        <w:widowControl w:val="0"/>
        <w:numPr>
          <w:ilvl w:val="0"/>
          <w:numId w:val="9"/>
        </w:numPr>
        <w:ind w:left="351" w:right="616" w:hanging="357"/>
        <w:jc w:val="both"/>
        <w:rPr>
          <w:rFonts w:cs="Arial"/>
          <w:szCs w:val="22"/>
        </w:rPr>
      </w:pPr>
      <w:r w:rsidRPr="00BC3428">
        <w:rPr>
          <w:rFonts w:cs="Arial"/>
          <w:szCs w:val="22"/>
        </w:rPr>
        <w:t>To ensure all RUSAEs are recorded and reported to the CTRU within 24 hours of becoming aware and to provide further follow-up information as soon as available.</w:t>
      </w:r>
    </w:p>
    <w:p w14:paraId="38E7F37B" w14:textId="77777777" w:rsidR="00004C0B" w:rsidRDefault="00004C0B" w:rsidP="00004C0B">
      <w:pPr>
        <w:widowControl w:val="0"/>
        <w:numPr>
          <w:ilvl w:val="0"/>
          <w:numId w:val="9"/>
        </w:numPr>
        <w:ind w:left="351" w:right="616" w:hanging="357"/>
        <w:jc w:val="both"/>
        <w:rPr>
          <w:rFonts w:cs="Arial"/>
          <w:szCs w:val="22"/>
        </w:rPr>
      </w:pPr>
      <w:r w:rsidRPr="00BC3428">
        <w:rPr>
          <w:rFonts w:cs="Arial"/>
          <w:szCs w:val="22"/>
        </w:rPr>
        <w:t>To report RUSAEs to local committees in line with local arrangements.</w:t>
      </w:r>
    </w:p>
    <w:p w14:paraId="35747FB7" w14:textId="77777777" w:rsidR="00004C0B" w:rsidRDefault="00004C0B" w:rsidP="00004C0B">
      <w:pPr>
        <w:widowControl w:val="0"/>
        <w:ind w:right="616"/>
        <w:jc w:val="both"/>
        <w:rPr>
          <w:rFonts w:cs="Arial"/>
          <w:szCs w:val="22"/>
        </w:rPr>
      </w:pPr>
    </w:p>
    <w:p w14:paraId="515454A3" w14:textId="36AB0691" w:rsidR="00004C0B" w:rsidRPr="00BC3428" w:rsidRDefault="00004C0B" w:rsidP="00004C0B">
      <w:pPr>
        <w:widowControl w:val="0"/>
        <w:ind w:right="616"/>
        <w:jc w:val="both"/>
        <w:rPr>
          <w:rFonts w:cs="Arial"/>
          <w:b/>
          <w:szCs w:val="22"/>
        </w:rPr>
      </w:pPr>
      <w:r>
        <w:rPr>
          <w:rFonts w:cs="Arial"/>
          <w:b/>
          <w:szCs w:val="22"/>
        </w:rPr>
        <w:t xml:space="preserve">Chief Investigator or </w:t>
      </w:r>
      <w:r w:rsidR="003555CB">
        <w:rPr>
          <w:rFonts w:cs="Arial"/>
          <w:b/>
          <w:szCs w:val="22"/>
        </w:rPr>
        <w:t>D</w:t>
      </w:r>
      <w:r>
        <w:rPr>
          <w:rFonts w:cs="Arial"/>
          <w:b/>
          <w:szCs w:val="22"/>
        </w:rPr>
        <w:t>elegate:</w:t>
      </w:r>
    </w:p>
    <w:p w14:paraId="2B3FE428" w14:textId="77777777" w:rsidR="00004C0B" w:rsidRDefault="00004C0B" w:rsidP="00004C0B">
      <w:pPr>
        <w:ind w:left="426" w:right="616"/>
        <w:jc w:val="both"/>
        <w:rPr>
          <w:rFonts w:cs="Arial"/>
          <w:sz w:val="18"/>
          <w:szCs w:val="18"/>
        </w:rPr>
      </w:pPr>
    </w:p>
    <w:p w14:paraId="4D209E6F" w14:textId="77777777" w:rsidR="00004C0B" w:rsidRPr="00BC3428" w:rsidRDefault="00004C0B" w:rsidP="00004C0B">
      <w:pPr>
        <w:widowControl w:val="0"/>
        <w:numPr>
          <w:ilvl w:val="1"/>
          <w:numId w:val="60"/>
        </w:numPr>
        <w:ind w:right="616"/>
        <w:jc w:val="both"/>
        <w:rPr>
          <w:rFonts w:cs="Arial"/>
          <w:szCs w:val="22"/>
        </w:rPr>
      </w:pPr>
      <w:r w:rsidRPr="00BC3428">
        <w:rPr>
          <w:rFonts w:cs="Arial"/>
          <w:szCs w:val="22"/>
        </w:rPr>
        <w:t>Assign relatedness and expected nature of SAEs where it has not been possible to obtain local assessment.</w:t>
      </w:r>
    </w:p>
    <w:p w14:paraId="776AE23C" w14:textId="77777777" w:rsidR="00004C0B" w:rsidRPr="00BC3428" w:rsidRDefault="00004C0B" w:rsidP="00004C0B">
      <w:pPr>
        <w:widowControl w:val="0"/>
        <w:numPr>
          <w:ilvl w:val="1"/>
          <w:numId w:val="60"/>
        </w:numPr>
        <w:ind w:right="616"/>
        <w:jc w:val="both"/>
        <w:rPr>
          <w:rFonts w:cs="Arial"/>
          <w:szCs w:val="22"/>
        </w:rPr>
      </w:pPr>
      <w:r w:rsidRPr="00BC3428">
        <w:rPr>
          <w:rFonts w:cs="Arial"/>
          <w:szCs w:val="22"/>
        </w:rPr>
        <w:t>Undertake SAE review</w:t>
      </w:r>
      <w:r w:rsidRPr="00BC3428">
        <w:rPr>
          <w:rFonts w:cs="Arial"/>
          <w:i/>
          <w:szCs w:val="22"/>
        </w:rPr>
        <w:t>.</w:t>
      </w:r>
    </w:p>
    <w:p w14:paraId="5A7616CD" w14:textId="476CE296" w:rsidR="00004C0B" w:rsidRDefault="00004C0B" w:rsidP="00004C0B">
      <w:pPr>
        <w:widowControl w:val="0"/>
        <w:numPr>
          <w:ilvl w:val="1"/>
          <w:numId w:val="60"/>
        </w:numPr>
        <w:ind w:right="616"/>
        <w:jc w:val="both"/>
        <w:rPr>
          <w:rFonts w:cs="Arial"/>
          <w:szCs w:val="22"/>
        </w:rPr>
      </w:pPr>
      <w:r w:rsidRPr="00BC3428">
        <w:rPr>
          <w:rFonts w:cs="Arial"/>
          <w:szCs w:val="22"/>
        </w:rPr>
        <w:t>Review all events assessed as Related / Unexpected in the opinion of the local investigator</w:t>
      </w:r>
      <w:r>
        <w:rPr>
          <w:rFonts w:cs="Arial"/>
          <w:szCs w:val="22"/>
        </w:rPr>
        <w:t xml:space="preserve">. </w:t>
      </w:r>
      <w:r w:rsidRPr="00BC3428">
        <w:rPr>
          <w:rFonts w:cs="Arial"/>
          <w:szCs w:val="22"/>
        </w:rPr>
        <w:t>In the event of disagreement between local assessment and the C</w:t>
      </w:r>
      <w:r w:rsidR="00F53731">
        <w:rPr>
          <w:rFonts w:cs="Arial"/>
          <w:szCs w:val="22"/>
        </w:rPr>
        <w:t xml:space="preserve">hief </w:t>
      </w:r>
      <w:r w:rsidRPr="00BC3428">
        <w:rPr>
          <w:rFonts w:cs="Arial"/>
          <w:szCs w:val="22"/>
        </w:rPr>
        <w:t>I</w:t>
      </w:r>
      <w:r w:rsidR="00F53731">
        <w:rPr>
          <w:rFonts w:cs="Arial"/>
          <w:szCs w:val="22"/>
        </w:rPr>
        <w:t>nvestigator</w:t>
      </w:r>
      <w:r w:rsidRPr="00BC3428">
        <w:rPr>
          <w:rFonts w:cs="Arial"/>
          <w:szCs w:val="22"/>
        </w:rPr>
        <w:t>, local assessment may be upgraded or downgraded by the C</w:t>
      </w:r>
      <w:r w:rsidR="00F53731">
        <w:rPr>
          <w:rFonts w:cs="Arial"/>
          <w:szCs w:val="22"/>
        </w:rPr>
        <w:t xml:space="preserve">hief </w:t>
      </w:r>
      <w:r w:rsidRPr="00BC3428">
        <w:rPr>
          <w:rFonts w:cs="Arial"/>
          <w:szCs w:val="22"/>
        </w:rPr>
        <w:t>I</w:t>
      </w:r>
      <w:r w:rsidR="00F53731">
        <w:rPr>
          <w:rFonts w:cs="Arial"/>
          <w:szCs w:val="22"/>
        </w:rPr>
        <w:t>nvestigator</w:t>
      </w:r>
      <w:r w:rsidRPr="00BC3428">
        <w:rPr>
          <w:rFonts w:cs="Arial"/>
          <w:szCs w:val="22"/>
        </w:rPr>
        <w:t xml:space="preserve"> prior to reporting to the main REC.</w:t>
      </w:r>
    </w:p>
    <w:p w14:paraId="7F558BD0" w14:textId="77777777" w:rsidR="00004C0B" w:rsidRDefault="00004C0B" w:rsidP="00004C0B">
      <w:pPr>
        <w:widowControl w:val="0"/>
        <w:ind w:right="616"/>
        <w:jc w:val="both"/>
        <w:rPr>
          <w:rFonts w:cs="Arial"/>
          <w:szCs w:val="22"/>
        </w:rPr>
      </w:pPr>
    </w:p>
    <w:p w14:paraId="0FE1A67F" w14:textId="77777777" w:rsidR="00004C0B" w:rsidRPr="00BC3428" w:rsidRDefault="00004C0B" w:rsidP="00004C0B">
      <w:pPr>
        <w:widowControl w:val="0"/>
        <w:ind w:right="616"/>
        <w:jc w:val="both"/>
        <w:rPr>
          <w:rFonts w:cs="Arial"/>
          <w:b/>
          <w:szCs w:val="22"/>
        </w:rPr>
      </w:pPr>
      <w:r>
        <w:rPr>
          <w:rFonts w:cs="Arial"/>
          <w:b/>
          <w:szCs w:val="22"/>
        </w:rPr>
        <w:t>CTRU:</w:t>
      </w:r>
    </w:p>
    <w:p w14:paraId="5EBD1A65" w14:textId="77777777" w:rsidR="00004C0B" w:rsidRDefault="00004C0B" w:rsidP="00004C0B">
      <w:pPr>
        <w:ind w:left="426" w:right="616"/>
        <w:jc w:val="both"/>
        <w:rPr>
          <w:rFonts w:cs="Arial"/>
          <w:sz w:val="18"/>
          <w:szCs w:val="18"/>
        </w:rPr>
      </w:pPr>
    </w:p>
    <w:p w14:paraId="17AA80BE" w14:textId="77777777" w:rsidR="00004C0B" w:rsidRPr="00BC3428" w:rsidRDefault="00004C0B" w:rsidP="00004C0B">
      <w:pPr>
        <w:pStyle w:val="ListParagraph"/>
        <w:widowControl w:val="0"/>
        <w:numPr>
          <w:ilvl w:val="1"/>
          <w:numId w:val="61"/>
        </w:numPr>
        <w:ind w:right="616"/>
        <w:jc w:val="both"/>
        <w:rPr>
          <w:rFonts w:cs="Arial"/>
          <w:szCs w:val="22"/>
        </w:rPr>
      </w:pPr>
      <w:r w:rsidRPr="00BC3428">
        <w:rPr>
          <w:rFonts w:cs="Arial"/>
          <w:szCs w:val="22"/>
        </w:rPr>
        <w:t>Expedited reporting of Related / Unexpected SAEs to the main REC and Sponsor within required timelines.</w:t>
      </w:r>
    </w:p>
    <w:p w14:paraId="0319A9A8" w14:textId="767D25B0" w:rsidR="00004C0B" w:rsidRPr="00BC3428" w:rsidRDefault="00004C0B" w:rsidP="00004C0B">
      <w:pPr>
        <w:pStyle w:val="ListParagraph"/>
        <w:widowControl w:val="0"/>
        <w:numPr>
          <w:ilvl w:val="1"/>
          <w:numId w:val="61"/>
        </w:numPr>
        <w:ind w:right="616"/>
        <w:jc w:val="both"/>
        <w:rPr>
          <w:rFonts w:cs="Arial"/>
          <w:szCs w:val="22"/>
        </w:rPr>
      </w:pPr>
      <w:r w:rsidRPr="00BC3428">
        <w:rPr>
          <w:rFonts w:cs="Arial"/>
          <w:szCs w:val="22"/>
        </w:rPr>
        <w:t>Preparing annual safety reports to main REC and periodic safety reports to TSC and DMEC as appropriate.</w:t>
      </w:r>
    </w:p>
    <w:p w14:paraId="0A8E4117" w14:textId="77777777" w:rsidR="00004C0B" w:rsidRDefault="00004C0B" w:rsidP="00004C0B">
      <w:pPr>
        <w:pStyle w:val="ListParagraph"/>
        <w:widowControl w:val="0"/>
        <w:numPr>
          <w:ilvl w:val="1"/>
          <w:numId w:val="61"/>
        </w:numPr>
        <w:ind w:right="616"/>
        <w:jc w:val="both"/>
        <w:rPr>
          <w:rFonts w:cs="Arial"/>
          <w:szCs w:val="22"/>
        </w:rPr>
      </w:pPr>
      <w:r w:rsidRPr="00BC3428">
        <w:rPr>
          <w:rFonts w:cs="Arial"/>
          <w:szCs w:val="22"/>
        </w:rPr>
        <w:t>Notifying Investigators of Related / Unexpected SAEs which compromise participant safety.</w:t>
      </w:r>
    </w:p>
    <w:p w14:paraId="0E63C589" w14:textId="77777777" w:rsidR="00004C0B" w:rsidRDefault="00004C0B" w:rsidP="00004C0B">
      <w:pPr>
        <w:widowControl w:val="0"/>
        <w:ind w:right="616"/>
        <w:jc w:val="both"/>
        <w:rPr>
          <w:rFonts w:cs="Arial"/>
          <w:szCs w:val="22"/>
        </w:rPr>
      </w:pPr>
    </w:p>
    <w:p w14:paraId="249DC964" w14:textId="77777777" w:rsidR="00004C0B" w:rsidRDefault="00004C0B" w:rsidP="00004C0B">
      <w:pPr>
        <w:widowControl w:val="0"/>
        <w:ind w:right="616"/>
        <w:jc w:val="both"/>
        <w:rPr>
          <w:rFonts w:cs="Arial"/>
          <w:szCs w:val="22"/>
        </w:rPr>
      </w:pPr>
      <w:r>
        <w:rPr>
          <w:rFonts w:cs="Arial"/>
          <w:b/>
          <w:szCs w:val="22"/>
        </w:rPr>
        <w:t>TSC:</w:t>
      </w:r>
    </w:p>
    <w:p w14:paraId="5443C77F" w14:textId="77777777" w:rsidR="00004C0B" w:rsidRDefault="00004C0B" w:rsidP="00004C0B">
      <w:pPr>
        <w:ind w:right="616"/>
        <w:jc w:val="both"/>
        <w:rPr>
          <w:rFonts w:cs="Arial"/>
          <w:szCs w:val="22"/>
        </w:rPr>
      </w:pPr>
      <w:r w:rsidRPr="00BC3428">
        <w:rPr>
          <w:rFonts w:cs="Arial"/>
          <w:szCs w:val="22"/>
        </w:rPr>
        <w:t>In accordance with the Trial Terms of Reference for the TSC, periodically reviewing safety data and liaising with the DMEC regarding safety issues.</w:t>
      </w:r>
    </w:p>
    <w:p w14:paraId="4749443E" w14:textId="77777777" w:rsidR="00004C0B" w:rsidRDefault="00004C0B" w:rsidP="00004C0B">
      <w:pPr>
        <w:ind w:right="616"/>
        <w:jc w:val="both"/>
        <w:rPr>
          <w:rFonts w:cs="Arial"/>
          <w:szCs w:val="22"/>
        </w:rPr>
      </w:pPr>
    </w:p>
    <w:p w14:paraId="60CBCC4C" w14:textId="77777777" w:rsidR="00004C0B" w:rsidRPr="00BC3428" w:rsidRDefault="00004C0B" w:rsidP="00004C0B">
      <w:pPr>
        <w:ind w:right="616"/>
        <w:jc w:val="both"/>
        <w:rPr>
          <w:rFonts w:cs="Arial"/>
          <w:b/>
          <w:szCs w:val="22"/>
        </w:rPr>
      </w:pPr>
      <w:r>
        <w:rPr>
          <w:rFonts w:cs="Arial"/>
          <w:b/>
          <w:szCs w:val="22"/>
        </w:rPr>
        <w:t>DMEC:</w:t>
      </w:r>
    </w:p>
    <w:p w14:paraId="05696E48" w14:textId="06846F90" w:rsidR="00004C0B" w:rsidRPr="00BC3428" w:rsidRDefault="00004C0B" w:rsidP="00004C0B">
      <w:pPr>
        <w:ind w:right="616"/>
        <w:jc w:val="both"/>
        <w:rPr>
          <w:rFonts w:cs="Arial"/>
          <w:szCs w:val="22"/>
        </w:rPr>
      </w:pPr>
      <w:r w:rsidRPr="00BC3428">
        <w:rPr>
          <w:rFonts w:cs="Arial"/>
          <w:szCs w:val="22"/>
        </w:rPr>
        <w:t xml:space="preserve">In accordance with the Trial Terms of Reference for the DMEC, periodically reviewing unblinded safety data to determine patterns and trends of events, or to identify safety issues, which would not be apparent on an individual case basis. </w:t>
      </w:r>
    </w:p>
    <w:p w14:paraId="233E8B4B" w14:textId="77777777" w:rsidR="00E01FAC" w:rsidRPr="0073739D" w:rsidRDefault="00E01FAC" w:rsidP="00E01FAC">
      <w:pPr>
        <w:widowControl w:val="0"/>
        <w:jc w:val="both"/>
        <w:rPr>
          <w:rFonts w:cs="Arial"/>
          <w:b/>
          <w:sz w:val="18"/>
          <w:szCs w:val="18"/>
        </w:rPr>
      </w:pPr>
    </w:p>
    <w:p w14:paraId="3AEB1C8E" w14:textId="598D6679" w:rsidR="00E01FAC" w:rsidRPr="00DE7299" w:rsidRDefault="00E01FAC" w:rsidP="00F44615">
      <w:pPr>
        <w:pStyle w:val="Heading1"/>
        <w:keepLines/>
        <w:numPr>
          <w:ilvl w:val="3"/>
          <w:numId w:val="68"/>
        </w:numPr>
        <w:pBdr>
          <w:bottom w:val="single" w:sz="4" w:space="1" w:color="auto"/>
        </w:pBdr>
        <w:spacing w:before="360" w:after="240"/>
        <w:rPr>
          <w:u w:val="none"/>
        </w:rPr>
      </w:pPr>
      <w:bookmarkStart w:id="113" w:name="_Toc172637872"/>
      <w:r w:rsidRPr="00DE7299">
        <w:rPr>
          <w:rFonts w:ascii="Arial Bold" w:eastAsia="SimSun" w:hAnsi="Arial Bold"/>
          <w:caps/>
          <w:szCs w:val="32"/>
          <w:u w:val="none"/>
          <w:lang w:eastAsia="en-US"/>
        </w:rPr>
        <w:t>ECONOMIC</w:t>
      </w:r>
      <w:r w:rsidRPr="00DE7299">
        <w:rPr>
          <w:u w:val="none"/>
        </w:rPr>
        <w:t xml:space="preserve"> EVALUATION</w:t>
      </w:r>
      <w:bookmarkEnd w:id="113"/>
    </w:p>
    <w:p w14:paraId="5F900C28" w14:textId="52273C12" w:rsidR="00354CAC" w:rsidRDefault="00354CAC" w:rsidP="00354CAC">
      <w:pPr>
        <w:jc w:val="both"/>
      </w:pPr>
      <w:r w:rsidRPr="00354CAC">
        <w:t xml:space="preserve">The economic evaluation will assess the cost-effectiveness of </w:t>
      </w:r>
      <w:r w:rsidR="00713162">
        <w:t>CT</w:t>
      </w:r>
      <w:r w:rsidRPr="00354CAC">
        <w:t xml:space="preserve"> plus </w:t>
      </w:r>
      <w:r w:rsidR="001341F7">
        <w:t>SC</w:t>
      </w:r>
      <w:r w:rsidRPr="00354CAC">
        <w:t xml:space="preserve"> versus </w:t>
      </w:r>
      <w:r w:rsidR="001341F7">
        <w:t>SC</w:t>
      </w:r>
      <w:r w:rsidRPr="00354CAC">
        <w:t xml:space="preserve"> alone using within-trial analysis and a Decision Analytic Model (DAM) to assess the argument over a longer time perspective.</w:t>
      </w:r>
    </w:p>
    <w:p w14:paraId="5118BAF0" w14:textId="77777777" w:rsidR="003555CB" w:rsidRPr="00354CAC" w:rsidRDefault="003555CB" w:rsidP="00354CAC">
      <w:pPr>
        <w:jc w:val="both"/>
      </w:pPr>
    </w:p>
    <w:p w14:paraId="342F47DA" w14:textId="68C1F1F8" w:rsidR="00354CAC" w:rsidRDefault="00354CAC" w:rsidP="00354CAC">
      <w:pPr>
        <w:jc w:val="both"/>
      </w:pPr>
      <w:bookmarkStart w:id="114" w:name="_Hlk147486661"/>
      <w:r w:rsidRPr="00354CAC">
        <w:t xml:space="preserve">The within-trial-based economic evaluation will be undertaken for the </w:t>
      </w:r>
      <w:proofErr w:type="gramStart"/>
      <w:r w:rsidR="009E1F9A">
        <w:t xml:space="preserve">52 </w:t>
      </w:r>
      <w:r w:rsidR="001341F7">
        <w:t>week</w:t>
      </w:r>
      <w:proofErr w:type="gramEnd"/>
      <w:r w:rsidRPr="00354CAC">
        <w:t xml:space="preserve"> period of the trial. The proposed methods for the economic evaluation follow the reference case set out by NICE</w:t>
      </w:r>
      <w:r w:rsidR="00CF1958">
        <w:fldChar w:fldCharType="begin"/>
      </w:r>
      <w:r w:rsidR="00EF7D1A">
        <w:instrText xml:space="preserve"> ADDIN EN.CITE &lt;EndNote&gt;&lt;Cite&gt;&lt;Author&gt;National Institute for Health and Clinical Excellence&lt;/Author&gt;&lt;Year&gt;2022&lt;/Year&gt;&lt;RecNum&gt;67&lt;/RecNum&gt;&lt;DisplayText&gt;(29)&lt;/DisplayText&gt;&lt;record&gt;&lt;rec-number&gt;67&lt;/rec-number&gt;&lt;foreign-keys&gt;&lt;key app="EN" db-id="rvxzr0w9r5et5yevxpn502ax02pd2es2tx99" timestamp="1694001809"&gt;67&lt;/key&gt;&lt;/foreign-keys&gt;&lt;ref-type name="Web Page"&gt;12&lt;/ref-type&gt;&lt;contributors&gt;&lt;authors&gt;&lt;author&gt;National Institute for Health and Clinical Excellence,&lt;/author&gt;&lt;/authors&gt;&lt;/contributors&gt;&lt;titles&gt;&lt;title&gt;NICE health technology evaluations: the maual process and methods&lt;/title&gt;&lt;/titles&gt;&lt;number&gt;06/09/23&lt;/number&gt;&lt;dates&gt;&lt;year&gt;2022&lt;/year&gt;&lt;/dates&gt;&lt;urls&gt;&lt;/urls&gt;&lt;electronic-resource-num&gt;https://www.nice.org.uk/process/pmg36&lt;/electronic-resource-num&gt;&lt;/record&gt;&lt;/Cite&gt;&lt;/EndNote&gt;</w:instrText>
      </w:r>
      <w:r w:rsidR="00CF1958">
        <w:fldChar w:fldCharType="separate"/>
      </w:r>
      <w:r w:rsidR="00EF7D1A">
        <w:rPr>
          <w:noProof/>
        </w:rPr>
        <w:t>(29)</w:t>
      </w:r>
      <w:r w:rsidR="00CF1958">
        <w:fldChar w:fldCharType="end"/>
      </w:r>
      <w:r w:rsidRPr="00354CAC">
        <w:t xml:space="preserve">. Results will be presented according to the new updated international CHEERS statement </w:t>
      </w:r>
      <w:r w:rsidR="006E7887">
        <w:fldChar w:fldCharType="begin"/>
      </w:r>
      <w:r w:rsidR="00307202">
        <w:instrText xml:space="preserve"> ADDIN EN.CITE &lt;EndNote&gt;&lt;Cite&gt;&lt;Author&gt;Husereau&lt;/Author&gt;&lt;Year&gt;2022&lt;/Year&gt;&lt;RecNum&gt;38&lt;/RecNum&gt;&lt;DisplayText&gt;(22)&lt;/DisplayText&gt;&lt;record&gt;&lt;rec-number&gt;38&lt;/rec-number&gt;&lt;foreign-keys&gt;&lt;key app="EN" db-id="rvxzr0w9r5et5yevxpn502ax02pd2es2tx99" timestamp="1693816702"&gt;38&lt;/key&gt;&lt;/foreign-keys&gt;&lt;ref-type name="Journal Article"&gt;17&lt;/ref-type&gt;&lt;contributors&gt;&lt;authors&gt;&lt;author&gt;Husereau, Don&lt;/author&gt;&lt;author&gt;Drummond, Michael&lt;/author&gt;&lt;author&gt;Augustovski, Federico&lt;/author&gt;&lt;author&gt;de Bekker-Grob, Esther&lt;/author&gt;&lt;author&gt;Briggs, Andrew H.&lt;/author&gt;&lt;author&gt;Carswell, Chris&lt;/author&gt;&lt;author&gt;Caulley, Lisa&lt;/author&gt;&lt;author&gt;Chaiyakunapruk, Nathorn&lt;/author&gt;&lt;author&gt;Greenberg, Dan&lt;/author&gt;&lt;author&gt;Loder, Elizabeth&lt;/author&gt;&lt;author&gt;Mauskopf, Josephine&lt;/author&gt;&lt;author&gt;Mullins, C. Daniel&lt;/author&gt;&lt;author&gt;Petrou, Stavros&lt;/author&gt;&lt;author&gt;Pwu, Raoh-Fang&lt;/author&gt;&lt;author&gt;Staniszewska, Sophie&lt;/author&gt;&lt;author&gt;on behalf of, Cheers Ispor Good Research Practices Task Force&lt;/author&gt;&lt;/authors&gt;&lt;/contributors&gt;&lt;titles&gt;&lt;title&gt;Consolidated Health Economic Evaluation Reporting Standards 2022 (CHEERS 2022) statement: updated reporting guidance for health economic evaluations&lt;/title&gt;&lt;secondary-title&gt;BMC Medicine&lt;/secondary-title&gt;&lt;/titles&gt;&lt;periodical&gt;&lt;full-title&gt;BMC Medicine&lt;/full-title&gt;&lt;/periodical&gt;&lt;pages&gt;23&lt;/pages&gt;&lt;volume&gt;20&lt;/volume&gt;&lt;number&gt;1&lt;/number&gt;&lt;dates&gt;&lt;year&gt;2022&lt;/year&gt;&lt;pub-dates&gt;&lt;date&gt;2022/01/12&lt;/date&gt;&lt;/pub-dates&gt;&lt;/dates&gt;&lt;isbn&gt;1741-7015&lt;/isbn&gt;&lt;urls&gt;&lt;related-urls&gt;&lt;url&gt;https://doi.org/10.1186/s12916-021-02204-0&lt;/url&gt;&lt;/related-urls&gt;&lt;/urls&gt;&lt;electronic-resource-num&gt;10.1186/s12916-021-02204-0&lt;/electronic-resource-num&gt;&lt;/record&gt;&lt;/Cite&gt;&lt;/EndNote&gt;</w:instrText>
      </w:r>
      <w:r w:rsidR="006E7887">
        <w:fldChar w:fldCharType="separate"/>
      </w:r>
      <w:r w:rsidR="00307202">
        <w:rPr>
          <w:noProof/>
        </w:rPr>
        <w:t>(22)</w:t>
      </w:r>
      <w:r w:rsidR="006E7887">
        <w:fldChar w:fldCharType="end"/>
      </w:r>
      <w:r w:rsidRPr="00354CAC">
        <w:t>.</w:t>
      </w:r>
    </w:p>
    <w:p w14:paraId="6173839F" w14:textId="77777777" w:rsidR="001341F7" w:rsidRPr="00354CAC" w:rsidRDefault="001341F7" w:rsidP="00354CAC">
      <w:pPr>
        <w:jc w:val="both"/>
      </w:pPr>
    </w:p>
    <w:p w14:paraId="14E45090" w14:textId="736C9520" w:rsidR="00354CAC" w:rsidRDefault="00354CAC" w:rsidP="00354CAC">
      <w:pPr>
        <w:jc w:val="both"/>
      </w:pPr>
      <w:r w:rsidRPr="00354CAC">
        <w:t xml:space="preserve">The DAM will be developed over the course of the project but will first be evaluated at </w:t>
      </w:r>
      <w:r w:rsidR="009E1F9A">
        <w:t xml:space="preserve">52 </w:t>
      </w:r>
      <w:r w:rsidR="001341F7">
        <w:t>weeks</w:t>
      </w:r>
      <w:r w:rsidRPr="00354CAC">
        <w:t xml:space="preserve">. This will help in assessing alignment with and validation by the within-trial analysis and provide some insight on cost-effectiveness drivers. </w:t>
      </w:r>
    </w:p>
    <w:bookmarkEnd w:id="114"/>
    <w:p w14:paraId="27396001" w14:textId="77777777" w:rsidR="001341F7" w:rsidRPr="00354CAC" w:rsidRDefault="001341F7" w:rsidP="00354CAC">
      <w:pPr>
        <w:jc w:val="both"/>
      </w:pPr>
    </w:p>
    <w:p w14:paraId="15F35A0A" w14:textId="3776B21D" w:rsidR="00354CAC" w:rsidRPr="00354CAC" w:rsidRDefault="00354CAC" w:rsidP="00354CAC">
      <w:pPr>
        <w:jc w:val="both"/>
      </w:pPr>
      <w:r w:rsidRPr="00354CAC">
        <w:t xml:space="preserve">The DAM will most likely be based on a Markov model with states based on healed, unhealed, </w:t>
      </w:r>
      <w:proofErr w:type="gramStart"/>
      <w:r w:rsidRPr="00354CAC">
        <w:t>infected</w:t>
      </w:r>
      <w:proofErr w:type="gramEnd"/>
      <w:r w:rsidRPr="00354CAC">
        <w:t xml:space="preserve"> and dead. A schematic of this model is shown in </w:t>
      </w:r>
      <w:r w:rsidRPr="00F44615">
        <w:t xml:space="preserve">Figure </w:t>
      </w:r>
      <w:r w:rsidR="009A02DE">
        <w:t>2</w:t>
      </w:r>
      <w:r w:rsidRPr="00354CAC">
        <w:t xml:space="preserve"> below and is based on insight from the HEALS feasibility study, available </w:t>
      </w:r>
      <w:proofErr w:type="gramStart"/>
      <w:r w:rsidRPr="00354CAC">
        <w:t>literature</w:t>
      </w:r>
      <w:proofErr w:type="gramEnd"/>
      <w:r w:rsidRPr="00354CAC">
        <w:t xml:space="preserve"> and assumptions about leg wounds. </w:t>
      </w:r>
    </w:p>
    <w:p w14:paraId="33D1EE2D" w14:textId="1BE79766" w:rsidR="00354CAC" w:rsidRDefault="00354CAC" w:rsidP="00354CAC">
      <w:pPr>
        <w:jc w:val="both"/>
      </w:pPr>
    </w:p>
    <w:p w14:paraId="1C7535F0" w14:textId="77777777" w:rsidR="003555CB" w:rsidRDefault="003555CB" w:rsidP="00476857">
      <w:pPr>
        <w:pStyle w:val="Caption"/>
        <w:rPr>
          <w:highlight w:val="yellow"/>
        </w:rPr>
      </w:pPr>
    </w:p>
    <w:p w14:paraId="285FE74B" w14:textId="2C12AEEF" w:rsidR="003555CB" w:rsidRDefault="003555CB" w:rsidP="00476857">
      <w:pPr>
        <w:pStyle w:val="Caption"/>
      </w:pPr>
      <w:r w:rsidRPr="00E52550">
        <w:t xml:space="preserve">Figure </w:t>
      </w:r>
      <w:r w:rsidR="00476857" w:rsidRPr="00E52550">
        <w:t>2</w:t>
      </w:r>
      <w:r w:rsidRPr="00E52550">
        <w:t>.</w:t>
      </w:r>
      <w:r>
        <w:t xml:space="preserve"> Schematic of</w:t>
      </w:r>
      <w:r w:rsidR="00476857">
        <w:t xml:space="preserve"> proposed Markov model</w:t>
      </w:r>
      <w:r>
        <w:t xml:space="preserve"> </w:t>
      </w:r>
    </w:p>
    <w:p w14:paraId="17AB0533" w14:textId="3CE5C99B" w:rsidR="00354CAC" w:rsidRPr="00354CAC" w:rsidRDefault="001341F7" w:rsidP="00DF7583">
      <w:r w:rsidRPr="00FC7825">
        <w:rPr>
          <w:noProof/>
        </w:rPr>
        <w:drawing>
          <wp:inline distT="0" distB="0" distL="0" distR="0" wp14:anchorId="7482120F" wp14:editId="3CFBBECA">
            <wp:extent cx="5122800" cy="2368800"/>
            <wp:effectExtent l="19050" t="19050" r="20955"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122800" cy="2368800"/>
                    </a:xfrm>
                    <a:prstGeom prst="rect">
                      <a:avLst/>
                    </a:prstGeom>
                    <a:noFill/>
                    <a:ln>
                      <a:solidFill>
                        <a:schemeClr val="tx1"/>
                      </a:solidFill>
                    </a:ln>
                  </pic:spPr>
                </pic:pic>
              </a:graphicData>
            </a:graphic>
          </wp:inline>
        </w:drawing>
      </w:r>
    </w:p>
    <w:p w14:paraId="16F328A2" w14:textId="77777777" w:rsidR="00354CAC" w:rsidRPr="00354CAC" w:rsidRDefault="00354CAC" w:rsidP="00354CAC">
      <w:pPr>
        <w:jc w:val="both"/>
      </w:pPr>
    </w:p>
    <w:p w14:paraId="096A7DAF" w14:textId="77777777" w:rsidR="00354CAC" w:rsidRPr="00354CAC" w:rsidRDefault="00354CAC" w:rsidP="00354CAC">
      <w:pPr>
        <w:jc w:val="both"/>
      </w:pPr>
      <w:r w:rsidRPr="00354CAC">
        <w:t xml:space="preserve">The infected health state may affect the trajectory of wound healing as observed in the HEALS feasibility study where 30.2% of post-operative KC patients experience delayed wound healing. As observed with chronic wounds, the presence of infection can increase the costs of management, adversely affect patient </w:t>
      </w:r>
      <w:proofErr w:type="spellStart"/>
      <w:r w:rsidRPr="00354CAC">
        <w:t>HRQoL</w:t>
      </w:r>
      <w:proofErr w:type="spellEnd"/>
      <w:r w:rsidRPr="00354CAC">
        <w:t xml:space="preserve"> </w:t>
      </w:r>
      <w:proofErr w:type="gramStart"/>
      <w:r w:rsidRPr="00354CAC">
        <w:t>and also</w:t>
      </w:r>
      <w:proofErr w:type="gramEnd"/>
      <w:r w:rsidRPr="00354CAC">
        <w:t xml:space="preserve"> increase the risk of co-morbidities. The final choice of health states will be informed by discussions with the clinical team and further insights from literature. Collaboration will occur with the statistical analysis team to determine whether more nuanced definitions of unhealed wounds can be supported and to add insight. The statistical and health economics analysis will also explore the optimal approach to estimating expected healing times of those censored observations (conventionally done with parametric survival models).</w:t>
      </w:r>
    </w:p>
    <w:p w14:paraId="55646A34" w14:textId="77777777" w:rsidR="00354CAC" w:rsidRPr="00354CAC" w:rsidRDefault="00354CAC" w:rsidP="00354CAC">
      <w:pPr>
        <w:jc w:val="both"/>
      </w:pPr>
    </w:p>
    <w:p w14:paraId="084B3F9C" w14:textId="77777777" w:rsidR="00354CAC" w:rsidRPr="00354CAC" w:rsidRDefault="00354CAC" w:rsidP="00354CAC">
      <w:pPr>
        <w:jc w:val="both"/>
      </w:pPr>
      <w:r w:rsidRPr="00354CAC">
        <w:t>A targeted review of literature to inform model structure, inputs and assumptions will be carried out prior to conducting the DAM.</w:t>
      </w:r>
    </w:p>
    <w:p w14:paraId="49D3FAAB" w14:textId="77777777" w:rsidR="00354CAC" w:rsidRPr="00354CAC" w:rsidRDefault="00354CAC" w:rsidP="00354CAC">
      <w:pPr>
        <w:jc w:val="both"/>
      </w:pPr>
      <w:r w:rsidRPr="00354CAC">
        <w:t xml:space="preserve"> </w:t>
      </w:r>
    </w:p>
    <w:p w14:paraId="64445865" w14:textId="77777777" w:rsidR="00354CAC" w:rsidRPr="00354CAC" w:rsidRDefault="00354CAC" w:rsidP="00354CAC">
      <w:pPr>
        <w:jc w:val="both"/>
        <w:rPr>
          <w:bCs/>
        </w:rPr>
      </w:pPr>
      <w:bookmarkStart w:id="115" w:name="_Hlk147486680"/>
      <w:r w:rsidRPr="00354CAC">
        <w:rPr>
          <w:b/>
          <w:bCs/>
        </w:rPr>
        <w:t>Perspective and time horizon</w:t>
      </w:r>
    </w:p>
    <w:p w14:paraId="2D001893" w14:textId="612616F9" w:rsidR="00354CAC" w:rsidRPr="00354CAC" w:rsidRDefault="00354CAC" w:rsidP="00354CAC">
      <w:pPr>
        <w:jc w:val="both"/>
      </w:pPr>
      <w:r w:rsidRPr="00354CAC">
        <w:t xml:space="preserve">Costs will be assessed from an NHS and Personal Social Services (PSS) perspective. Additional personal costs will be collected for a wider societal perspective. Costs and outcomes will be calculated for the trial follow-up period of </w:t>
      </w:r>
      <w:r w:rsidR="009E1F9A">
        <w:t>52</w:t>
      </w:r>
      <w:r w:rsidR="001341F7">
        <w:t xml:space="preserve"> weeks</w:t>
      </w:r>
      <w:r w:rsidRPr="00354CAC">
        <w:t xml:space="preserve"> for the within-trial analysis. The DAM will first be evaluated at </w:t>
      </w:r>
      <w:r w:rsidR="009E1F9A">
        <w:t>52</w:t>
      </w:r>
      <w:r w:rsidR="001341F7">
        <w:t xml:space="preserve"> weeks</w:t>
      </w:r>
      <w:r w:rsidRPr="00354CAC">
        <w:t xml:space="preserve"> and take a time horizon based on validation by clinicians and the literature. </w:t>
      </w:r>
    </w:p>
    <w:p w14:paraId="77BB78DF" w14:textId="77777777" w:rsidR="00354CAC" w:rsidRPr="00354CAC" w:rsidRDefault="00354CAC" w:rsidP="00354CAC">
      <w:pPr>
        <w:jc w:val="both"/>
      </w:pPr>
    </w:p>
    <w:p w14:paraId="6E18E910" w14:textId="77777777" w:rsidR="00354CAC" w:rsidRPr="00354CAC" w:rsidRDefault="00354CAC" w:rsidP="00354CAC">
      <w:pPr>
        <w:jc w:val="both"/>
        <w:rPr>
          <w:b/>
          <w:bCs/>
        </w:rPr>
      </w:pPr>
      <w:r w:rsidRPr="00354CAC">
        <w:rPr>
          <w:b/>
          <w:bCs/>
        </w:rPr>
        <w:t>Measures of effectiveness</w:t>
      </w:r>
    </w:p>
    <w:p w14:paraId="4CB1F3F0" w14:textId="0D4C2B86" w:rsidR="00354CAC" w:rsidRPr="00354CAC" w:rsidRDefault="00354CAC" w:rsidP="00354CAC">
      <w:pPr>
        <w:jc w:val="both"/>
        <w:rPr>
          <w:lang w:val="en-US"/>
        </w:rPr>
      </w:pPr>
      <w:r w:rsidRPr="00354CAC">
        <w:t xml:space="preserve">Outcomes will be measured in QALYs. Participants’ responses to the EQ-5D-5L questionnaire at Baseline, Weeks 4, </w:t>
      </w:r>
      <w:r w:rsidR="001341F7">
        <w:t>12</w:t>
      </w:r>
      <w:r w:rsidR="009E1F9A">
        <w:t>,</w:t>
      </w:r>
      <w:r w:rsidR="001341F7">
        <w:t xml:space="preserve"> 26</w:t>
      </w:r>
      <w:r w:rsidR="009E1F9A">
        <w:t xml:space="preserve"> and 52</w:t>
      </w:r>
      <w:r w:rsidRPr="00354CAC">
        <w:t xml:space="preserve">, will be converted to </w:t>
      </w:r>
      <w:proofErr w:type="spellStart"/>
      <w:r w:rsidRPr="00354CAC">
        <w:t>HRQoL</w:t>
      </w:r>
      <w:proofErr w:type="spellEnd"/>
      <w:r w:rsidRPr="00354CAC">
        <w:t xml:space="preserve"> scores using the standard UK general population time-trade off tariff values </w:t>
      </w:r>
      <w:r w:rsidR="00CF1958">
        <w:fldChar w:fldCharType="begin"/>
      </w:r>
      <w:r w:rsidR="00EF7D1A">
        <w:instrText xml:space="preserve"> ADDIN EN.CITE &lt;EndNote&gt;&lt;Cite&gt;&lt;Author&gt;National Institute for Health and Clinical Excellence&lt;/Author&gt;&lt;Year&gt;2022&lt;/Year&gt;&lt;RecNum&gt;67&lt;/RecNum&gt;&lt;DisplayText&gt;(29)&lt;/DisplayText&gt;&lt;record&gt;&lt;rec-number&gt;67&lt;/rec-number&gt;&lt;foreign-keys&gt;&lt;key app="EN" db-id="rvxzr0w9r5et5yevxpn502ax02pd2es2tx99" timestamp="1694001809"&gt;67&lt;/key&gt;&lt;/foreign-keys&gt;&lt;ref-type name="Web Page"&gt;12&lt;/ref-type&gt;&lt;contributors&gt;&lt;authors&gt;&lt;author&gt;National Institute for Health and Clinical Excellence,&lt;/author&gt;&lt;/authors&gt;&lt;/contributors&gt;&lt;titles&gt;&lt;title&gt;NICE health technology evaluations: the maual process and methods&lt;/title&gt;&lt;/titles&gt;&lt;number&gt;06/09/23&lt;/number&gt;&lt;dates&gt;&lt;year&gt;2022&lt;/year&gt;&lt;/dates&gt;&lt;urls&gt;&lt;/urls&gt;&lt;electronic-resource-num&gt;https://www.nice.org.uk/process/pmg36&lt;/electronic-resource-num&gt;&lt;/record&gt;&lt;/Cite&gt;&lt;/EndNote&gt;</w:instrText>
      </w:r>
      <w:r w:rsidR="00CF1958">
        <w:fldChar w:fldCharType="separate"/>
      </w:r>
      <w:r w:rsidR="00EF7D1A">
        <w:rPr>
          <w:noProof/>
        </w:rPr>
        <w:t>(29)</w:t>
      </w:r>
      <w:r w:rsidR="00CF1958">
        <w:fldChar w:fldCharType="end"/>
      </w:r>
      <w:r w:rsidR="00CF1958">
        <w:t>.</w:t>
      </w:r>
      <w:r w:rsidRPr="00354CAC">
        <w:t xml:space="preserve"> The resulting QALYs will be constructed using the current Crosswalk Index Valuation set as currently recommended by NICE</w:t>
      </w:r>
      <w:r w:rsidRPr="00354CAC">
        <w:fldChar w:fldCharType="begin"/>
      </w:r>
      <w:r w:rsidR="00EF7D1A">
        <w:instrText xml:space="preserve"> ADDIN EN.CITE &lt;EndNote&gt;&lt;Cite&gt;&lt;Author&gt;EQ-5D&lt;/Author&gt;&lt;Year&gt;2022&lt;/Year&gt;&lt;RecNum&gt;43&lt;/RecNum&gt;&lt;DisplayText&gt;(30)&lt;/DisplayText&gt;&lt;record&gt;&lt;rec-number&gt;43&lt;/rec-number&gt;&lt;foreign-keys&gt;&lt;key app="EN" db-id="rvxzr0w9r5et5yevxpn502ax02pd2es2tx99" timestamp="1693816702"&gt;43&lt;/key&gt;&lt;/foreign-keys&gt;&lt;ref-type name="Web Page"&gt;12&lt;/ref-type&gt;&lt;contributors&gt;&lt;authors&gt;&lt;author&gt;EQ-5D,&lt;/author&gt;&lt;/authors&gt;&lt;/contributors&gt;&lt;titles&gt;&lt;title&gt;EQ-5D-5L | Valuation | Crosswalk Index Value Calculator&lt;/title&gt;&lt;/titles&gt;&lt;number&gt;10/05/22&lt;/number&gt;&lt;dates&gt;&lt;year&gt;2022&lt;/year&gt;&lt;/dates&gt;&lt;pub-location&gt;The Netherlands&lt;/pub-location&gt;&lt;publisher&gt;EQ-5D EuroQol Office&lt;/publisher&gt;&lt;urls&gt;&lt;/urls&gt;&lt;electronic-resource-num&gt;https://euroqol.org/eq-5d-instruments/eq-5d-5l-about/valuation-standard-value-sets/crosswalk-index-value-calculator/&lt;/electronic-resource-num&gt;&lt;/record&gt;&lt;/Cite&gt;&lt;/EndNote&gt;</w:instrText>
      </w:r>
      <w:r w:rsidRPr="00354CAC">
        <w:fldChar w:fldCharType="separate"/>
      </w:r>
      <w:r w:rsidR="00EF7D1A">
        <w:rPr>
          <w:noProof/>
        </w:rPr>
        <w:t>(30)</w:t>
      </w:r>
      <w:r w:rsidRPr="00354CAC">
        <w:fldChar w:fldCharType="end"/>
      </w:r>
      <w:r w:rsidRPr="00354CAC">
        <w:t xml:space="preserve"> or any equivalent update to that advice.</w:t>
      </w:r>
      <w:r w:rsidRPr="00354CAC">
        <w:rPr>
          <w:lang w:val="en-US"/>
        </w:rPr>
        <w:t xml:space="preserve"> </w:t>
      </w:r>
    </w:p>
    <w:bookmarkEnd w:id="115"/>
    <w:p w14:paraId="61E81208" w14:textId="77777777" w:rsidR="00354CAC" w:rsidRPr="00354CAC" w:rsidRDefault="00354CAC" w:rsidP="00354CAC">
      <w:pPr>
        <w:jc w:val="both"/>
        <w:rPr>
          <w:lang w:val="en-US"/>
        </w:rPr>
      </w:pPr>
    </w:p>
    <w:p w14:paraId="1F08A090" w14:textId="77777777" w:rsidR="00354CAC" w:rsidRPr="00354CAC" w:rsidRDefault="00354CAC" w:rsidP="00354CAC">
      <w:pPr>
        <w:jc w:val="both"/>
        <w:rPr>
          <w:b/>
          <w:bCs/>
          <w:lang w:val="en-US"/>
        </w:rPr>
      </w:pPr>
      <w:r w:rsidRPr="00354CAC">
        <w:rPr>
          <w:b/>
          <w:bCs/>
          <w:lang w:val="en-US"/>
        </w:rPr>
        <w:t xml:space="preserve">Analysis of </w:t>
      </w:r>
      <w:proofErr w:type="spellStart"/>
      <w:r w:rsidRPr="00354CAC">
        <w:rPr>
          <w:b/>
          <w:bCs/>
          <w:lang w:val="en-US"/>
        </w:rPr>
        <w:t>HRQoL</w:t>
      </w:r>
      <w:proofErr w:type="spellEnd"/>
    </w:p>
    <w:p w14:paraId="29047E1E" w14:textId="1F240E07" w:rsidR="00354CAC" w:rsidRPr="00354CAC" w:rsidRDefault="00354CAC" w:rsidP="00354CAC">
      <w:pPr>
        <w:jc w:val="both"/>
        <w:rPr>
          <w:lang w:val="en-US"/>
        </w:rPr>
      </w:pPr>
      <w:r w:rsidRPr="00354CAC">
        <w:rPr>
          <w:lang w:val="en-US"/>
        </w:rPr>
        <w:t xml:space="preserve">A multivariate longitudinal regression model will be fit to estimate the incremental impact of treatment over time. Random Effects will be used to capture patient and potentially </w:t>
      </w:r>
      <w:proofErr w:type="spellStart"/>
      <w:r w:rsidRPr="00354CAC">
        <w:rPr>
          <w:lang w:val="en-US"/>
        </w:rPr>
        <w:t>centre</w:t>
      </w:r>
      <w:proofErr w:type="spellEnd"/>
      <w:r w:rsidRPr="00354CAC">
        <w:rPr>
          <w:lang w:val="en-US"/>
        </w:rPr>
        <w:t xml:space="preserve"> heterogeneity. 95% confidence intervals will be reported and the variance – covariance matrix will be used to inform the economic evaluation Probabilistic Sensitivity Analyses. An additional related analysis will look at the impact of healing on EQ-5D-5L responses </w:t>
      </w:r>
      <w:proofErr w:type="gramStart"/>
      <w:r w:rsidRPr="00354CAC">
        <w:rPr>
          <w:lang w:val="en-US"/>
        </w:rPr>
        <w:t>taking into account</w:t>
      </w:r>
      <w:proofErr w:type="gramEnd"/>
      <w:r w:rsidRPr="00354CAC">
        <w:rPr>
          <w:lang w:val="en-US"/>
        </w:rPr>
        <w:t xml:space="preserve"> underlying patient heterogeneity.</w:t>
      </w:r>
      <w:r w:rsidR="003555CB">
        <w:rPr>
          <w:lang w:val="en-US"/>
        </w:rPr>
        <w:t xml:space="preserve"> </w:t>
      </w:r>
      <w:r w:rsidRPr="00354CAC">
        <w:rPr>
          <w:lang w:val="en-US"/>
        </w:rPr>
        <w:t xml:space="preserve">This secondary analysis will be used to inform </w:t>
      </w:r>
      <w:proofErr w:type="spellStart"/>
      <w:r w:rsidRPr="00354CAC">
        <w:rPr>
          <w:lang w:val="en-US"/>
        </w:rPr>
        <w:t>HRQoL</w:t>
      </w:r>
      <w:proofErr w:type="spellEnd"/>
      <w:r w:rsidRPr="00354CAC">
        <w:rPr>
          <w:lang w:val="en-US"/>
        </w:rPr>
        <w:t xml:space="preserve"> values in a state-dependent Markov model.</w:t>
      </w:r>
    </w:p>
    <w:p w14:paraId="2C671B84" w14:textId="77777777" w:rsidR="00354CAC" w:rsidRPr="00354CAC" w:rsidRDefault="00354CAC" w:rsidP="00354CAC">
      <w:pPr>
        <w:jc w:val="both"/>
        <w:rPr>
          <w:b/>
          <w:bCs/>
          <w:lang w:val="en-US"/>
        </w:rPr>
      </w:pPr>
    </w:p>
    <w:p w14:paraId="0A976FE6" w14:textId="77777777" w:rsidR="00354CAC" w:rsidRPr="00354CAC" w:rsidRDefault="00354CAC" w:rsidP="00354CAC">
      <w:pPr>
        <w:jc w:val="both"/>
        <w:rPr>
          <w:b/>
          <w:bCs/>
        </w:rPr>
      </w:pPr>
      <w:r w:rsidRPr="00354CAC">
        <w:rPr>
          <w:b/>
          <w:bCs/>
        </w:rPr>
        <w:t>Measures of resource use</w:t>
      </w:r>
    </w:p>
    <w:p w14:paraId="6EAC6EF8" w14:textId="135F268E" w:rsidR="00354CAC" w:rsidRPr="00354CAC" w:rsidRDefault="00354CAC" w:rsidP="00354CAC">
      <w:pPr>
        <w:jc w:val="both"/>
        <w:rPr>
          <w:lang w:val="en-US"/>
        </w:rPr>
      </w:pPr>
      <w:r w:rsidRPr="00354CAC">
        <w:rPr>
          <w:lang w:val="en-US"/>
        </w:rPr>
        <w:t xml:space="preserve">The health care resource use questionnaire will collect information on NHS and personal social care use in line with NICE guidelines </w:t>
      </w:r>
      <w:r w:rsidR="00CF1958">
        <w:rPr>
          <w:lang w:val="en-US"/>
        </w:rPr>
        <w:fldChar w:fldCharType="begin"/>
      </w:r>
      <w:r w:rsidR="00EF7D1A">
        <w:rPr>
          <w:lang w:val="en-US"/>
        </w:rPr>
        <w:instrText xml:space="preserve"> ADDIN EN.CITE &lt;EndNote&gt;&lt;Cite&gt;&lt;Author&gt;National Institute for Health and Clinical Excellence&lt;/Author&gt;&lt;Year&gt;2022&lt;/Year&gt;&lt;RecNum&gt;67&lt;/RecNum&gt;&lt;DisplayText&gt;(29)&lt;/DisplayText&gt;&lt;record&gt;&lt;rec-number&gt;67&lt;/rec-number&gt;&lt;foreign-keys&gt;&lt;key app="EN" db-id="rvxzr0w9r5et5yevxpn502ax02pd2es2tx99" timestamp="1694001809"&gt;67&lt;/key&gt;&lt;/foreign-keys&gt;&lt;ref-type name="Web Page"&gt;12&lt;/ref-type&gt;&lt;contributors&gt;&lt;authors&gt;&lt;author&gt;National Institute for Health and Clinical Excellence,&lt;/author&gt;&lt;/authors&gt;&lt;/contributors&gt;&lt;titles&gt;&lt;title&gt;NICE health technology evaluations: the maual process and methods&lt;/title&gt;&lt;/titles&gt;&lt;number&gt;06/09/23&lt;/number&gt;&lt;dates&gt;&lt;year&gt;2022&lt;/year&gt;&lt;/dates&gt;&lt;urls&gt;&lt;/urls&gt;&lt;electronic-resource-num&gt;https://www.nice.org.uk/process/pmg36&lt;/electronic-resource-num&gt;&lt;/record&gt;&lt;/Cite&gt;&lt;/EndNote&gt;</w:instrText>
      </w:r>
      <w:r w:rsidR="00CF1958">
        <w:rPr>
          <w:lang w:val="en-US"/>
        </w:rPr>
        <w:fldChar w:fldCharType="separate"/>
      </w:r>
      <w:r w:rsidR="00EF7D1A">
        <w:rPr>
          <w:noProof/>
          <w:lang w:val="en-US"/>
        </w:rPr>
        <w:t>(29)</w:t>
      </w:r>
      <w:r w:rsidR="00CF1958">
        <w:rPr>
          <w:lang w:val="en-US"/>
        </w:rPr>
        <w:fldChar w:fldCharType="end"/>
      </w:r>
      <w:r w:rsidR="00CF1958">
        <w:rPr>
          <w:lang w:val="en-US"/>
        </w:rPr>
        <w:t>.</w:t>
      </w:r>
      <w:r w:rsidRPr="00354CAC">
        <w:rPr>
          <w:lang w:val="en-US"/>
        </w:rPr>
        <w:t xml:space="preserve"> Health care resource will include primary, </w:t>
      </w:r>
      <w:proofErr w:type="gramStart"/>
      <w:r w:rsidRPr="00354CAC">
        <w:rPr>
          <w:lang w:val="en-US"/>
        </w:rPr>
        <w:t>tertiary</w:t>
      </w:r>
      <w:proofErr w:type="gramEnd"/>
      <w:r w:rsidRPr="00354CAC">
        <w:rPr>
          <w:lang w:val="en-US"/>
        </w:rPr>
        <w:t xml:space="preserve"> and secondary care use including hospital visits, community nurse visits, GP practice visits and community prescribing</w:t>
      </w:r>
      <w:r w:rsidR="003555CB">
        <w:rPr>
          <w:lang w:val="en-US"/>
        </w:rPr>
        <w:t>.</w:t>
      </w:r>
      <w:r w:rsidRPr="00354CAC">
        <w:rPr>
          <w:lang w:val="en-US"/>
        </w:rPr>
        <w:t xml:space="preserve"> Unit costs from PSSRU and Reference Costs will be attached to resource use reflecting costs to the NHS.  </w:t>
      </w:r>
    </w:p>
    <w:p w14:paraId="682A0492" w14:textId="77777777" w:rsidR="00354CAC" w:rsidRPr="00354CAC" w:rsidRDefault="00354CAC" w:rsidP="00354CAC">
      <w:pPr>
        <w:jc w:val="both"/>
      </w:pPr>
    </w:p>
    <w:p w14:paraId="2EFE4535" w14:textId="77777777" w:rsidR="00354CAC" w:rsidRPr="00354CAC" w:rsidRDefault="00354CAC" w:rsidP="00354CAC">
      <w:pPr>
        <w:jc w:val="both"/>
        <w:rPr>
          <w:b/>
          <w:bCs/>
        </w:rPr>
      </w:pPr>
      <w:r w:rsidRPr="00354CAC">
        <w:rPr>
          <w:b/>
          <w:bCs/>
        </w:rPr>
        <w:t>Treatment costs</w:t>
      </w:r>
    </w:p>
    <w:p w14:paraId="6BB1D8DE" w14:textId="34701582" w:rsidR="00354CAC" w:rsidRPr="00354CAC" w:rsidRDefault="00354CAC" w:rsidP="00354CAC">
      <w:pPr>
        <w:jc w:val="both"/>
      </w:pPr>
      <w:r w:rsidRPr="00354CAC">
        <w:t xml:space="preserve">The costs of </w:t>
      </w:r>
      <w:r w:rsidR="001341F7">
        <w:t>SC</w:t>
      </w:r>
      <w:r w:rsidRPr="00354CAC">
        <w:t xml:space="preserve"> post-op care and wound management will be estimated and will include clinic visits, dressings provided through self-care, </w:t>
      </w:r>
      <w:r w:rsidR="009D64D3">
        <w:t xml:space="preserve">SCSC </w:t>
      </w:r>
      <w:r w:rsidRPr="00354CAC">
        <w:t>clinic</w:t>
      </w:r>
      <w:r w:rsidR="009D64D3">
        <w:t>al</w:t>
      </w:r>
      <w:r w:rsidRPr="00354CAC">
        <w:t xml:space="preserve"> team, practice nurses for mobile patients/district nurses for immobile patients), additional advice (see 10.1) . The cost of </w:t>
      </w:r>
      <w:r w:rsidR="00713162">
        <w:t>CT</w:t>
      </w:r>
      <w:r w:rsidRPr="00354CAC">
        <w:t xml:space="preserve"> will be estimated, the choice of which will be based on </w:t>
      </w:r>
      <w:proofErr w:type="gramStart"/>
      <w:r w:rsidRPr="00354CAC">
        <w:t>general consensus</w:t>
      </w:r>
      <w:proofErr w:type="gramEnd"/>
      <w:r w:rsidRPr="00354CAC">
        <w:t xml:space="preserve"> of type(s) used which reflect clinical practice.</w:t>
      </w:r>
    </w:p>
    <w:p w14:paraId="20D9BBF4" w14:textId="77777777" w:rsidR="00354CAC" w:rsidRPr="00354CAC" w:rsidRDefault="00354CAC" w:rsidP="00354CAC">
      <w:pPr>
        <w:jc w:val="both"/>
      </w:pPr>
    </w:p>
    <w:p w14:paraId="5C0C4A7E" w14:textId="09407BE6" w:rsidR="00354CAC" w:rsidRPr="00354CAC" w:rsidRDefault="00751CC2" w:rsidP="00354CAC">
      <w:pPr>
        <w:jc w:val="both"/>
        <w:rPr>
          <w:b/>
          <w:bCs/>
        </w:rPr>
      </w:pPr>
      <w:r w:rsidRPr="00751CC2">
        <w:rPr>
          <w:b/>
          <w:bCs/>
        </w:rPr>
        <w:t xml:space="preserve">Incremental Cost-Effectiveness Ratio </w:t>
      </w:r>
      <w:r>
        <w:rPr>
          <w:b/>
          <w:bCs/>
        </w:rPr>
        <w:t>(</w:t>
      </w:r>
      <w:r w:rsidR="00354CAC" w:rsidRPr="00354CAC">
        <w:rPr>
          <w:b/>
          <w:bCs/>
        </w:rPr>
        <w:t>ICER</w:t>
      </w:r>
      <w:r>
        <w:rPr>
          <w:b/>
          <w:bCs/>
        </w:rPr>
        <w:t>)</w:t>
      </w:r>
      <w:r w:rsidR="00354CAC" w:rsidRPr="00354CAC">
        <w:rPr>
          <w:b/>
          <w:bCs/>
        </w:rPr>
        <w:t xml:space="preserve"> and Net incremental monetary/health benefit </w:t>
      </w:r>
    </w:p>
    <w:p w14:paraId="5E92AF38" w14:textId="2D7883ED" w:rsidR="00354CAC" w:rsidRPr="00354CAC" w:rsidRDefault="00354CAC" w:rsidP="00354CAC">
      <w:pPr>
        <w:jc w:val="both"/>
        <w:rPr>
          <w:lang w:val="en-US"/>
        </w:rPr>
      </w:pPr>
      <w:r w:rsidRPr="00354CAC">
        <w:rPr>
          <w:lang w:val="en-US"/>
        </w:rPr>
        <w:t xml:space="preserve">Results will be presented in standard formats such as the ICER, i.e.  costs per QALYs and Incremental Net Benefits (health &amp; monetary) and assessed at cost-effectiveness thresholds </w:t>
      </w:r>
      <w:r w:rsidRPr="00CF1958">
        <w:rPr>
          <w:lang w:val="en-US"/>
        </w:rPr>
        <w:t xml:space="preserve">relevant of the UK. NICE considers a cost per QALY within the range of £20,000-£30,000 to be acceptable </w:t>
      </w:r>
      <w:r w:rsidR="00CF1958">
        <w:rPr>
          <w:lang w:val="en-US"/>
        </w:rPr>
        <w:fldChar w:fldCharType="begin"/>
      </w:r>
      <w:r w:rsidR="00EF7D1A">
        <w:rPr>
          <w:lang w:val="en-US"/>
        </w:rPr>
        <w:instrText xml:space="preserve"> ADDIN EN.CITE &lt;EndNote&gt;&lt;Cite&gt;&lt;Author&gt;National Institute for Health and Clinical Excellence&lt;/Author&gt;&lt;Year&gt;2022&lt;/Year&gt;&lt;RecNum&gt;67&lt;/RecNum&gt;&lt;DisplayText&gt;(29)&lt;/DisplayText&gt;&lt;record&gt;&lt;rec-number&gt;67&lt;/rec-number&gt;&lt;foreign-keys&gt;&lt;key app="EN" db-id="rvxzr0w9r5et5yevxpn502ax02pd2es2tx99" timestamp="1694001809"&gt;67&lt;/key&gt;&lt;/foreign-keys&gt;&lt;ref-type name="Web Page"&gt;12&lt;/ref-type&gt;&lt;contributors&gt;&lt;authors&gt;&lt;author&gt;National Institute for Health and Clinical Excellence,&lt;/author&gt;&lt;/authors&gt;&lt;/contributors&gt;&lt;titles&gt;&lt;title&gt;NICE health technology evaluations: the maual process and methods&lt;/title&gt;&lt;/titles&gt;&lt;number&gt;06/09/23&lt;/number&gt;&lt;dates&gt;&lt;year&gt;2022&lt;/year&gt;&lt;/dates&gt;&lt;urls&gt;&lt;/urls&gt;&lt;electronic-resource-num&gt;https://www.nice.org.uk/process/pmg36&lt;/electronic-resource-num&gt;&lt;/record&gt;&lt;/Cite&gt;&lt;/EndNote&gt;</w:instrText>
      </w:r>
      <w:r w:rsidR="00CF1958">
        <w:rPr>
          <w:lang w:val="en-US"/>
        </w:rPr>
        <w:fldChar w:fldCharType="separate"/>
      </w:r>
      <w:r w:rsidR="00EF7D1A">
        <w:rPr>
          <w:noProof/>
          <w:lang w:val="en-US"/>
        </w:rPr>
        <w:t>(29)</w:t>
      </w:r>
      <w:r w:rsidR="00CF1958">
        <w:rPr>
          <w:lang w:val="en-US"/>
        </w:rPr>
        <w:fldChar w:fldCharType="end"/>
      </w:r>
      <w:r w:rsidRPr="00CF1958">
        <w:rPr>
          <w:lang w:val="en-US"/>
        </w:rPr>
        <w:t>.</w:t>
      </w:r>
    </w:p>
    <w:p w14:paraId="3C58E351" w14:textId="77777777" w:rsidR="00354CAC" w:rsidRPr="00354CAC" w:rsidRDefault="00354CAC" w:rsidP="00354CAC">
      <w:pPr>
        <w:jc w:val="both"/>
      </w:pPr>
    </w:p>
    <w:p w14:paraId="39156A73" w14:textId="77777777" w:rsidR="00354CAC" w:rsidRPr="00354CAC" w:rsidRDefault="00354CAC" w:rsidP="00354CAC">
      <w:pPr>
        <w:jc w:val="both"/>
        <w:rPr>
          <w:b/>
          <w:bCs/>
        </w:rPr>
      </w:pPr>
      <w:r w:rsidRPr="00354CAC">
        <w:rPr>
          <w:b/>
          <w:bCs/>
        </w:rPr>
        <w:t>Dealing with missing data</w:t>
      </w:r>
    </w:p>
    <w:p w14:paraId="05A19752" w14:textId="77CDDB7D" w:rsidR="00354CAC" w:rsidRPr="00354CAC" w:rsidRDefault="00354CAC" w:rsidP="00354CAC">
      <w:pPr>
        <w:jc w:val="both"/>
        <w:rPr>
          <w:lang w:val="en-US"/>
        </w:rPr>
      </w:pPr>
      <w:r w:rsidRPr="00354CAC">
        <w:rPr>
          <w:lang w:val="en-US"/>
        </w:rPr>
        <w:t xml:space="preserve">The approach to missing data will follow good practice guidelines for cost effectiveness analysis alongside clinical trials </w:t>
      </w:r>
      <w:r w:rsidR="00BA4D18">
        <w:rPr>
          <w:lang w:val="en-US"/>
        </w:rPr>
        <w:fldChar w:fldCharType="begin"/>
      </w:r>
      <w:r w:rsidR="00EF7D1A">
        <w:rPr>
          <w:lang w:val="en-US"/>
        </w:rPr>
        <w:instrText xml:space="preserve"> ADDIN EN.CITE &lt;EndNote&gt;&lt;Cite&gt;&lt;Author&gt;Faria&lt;/Author&gt;&lt;Year&gt;2014&lt;/Year&gt;&lt;RecNum&gt;65&lt;/RecNum&gt;&lt;DisplayText&gt;(31)&lt;/DisplayText&gt;&lt;record&gt;&lt;rec-number&gt;65&lt;/rec-number&gt;&lt;foreign-keys&gt;&lt;key app="EN" db-id="rvxzr0w9r5et5yevxpn502ax02pd2es2tx99" timestamp="1693820583"&gt;65&lt;/key&gt;&lt;/foreign-keys&gt;&lt;ref-type name="Journal Article"&gt;17&lt;/ref-type&gt;&lt;contributors&gt;&lt;authors&gt;&lt;author&gt;Faria, R.&lt;/author&gt;&lt;author&gt;Gomes, M.&lt;/author&gt;&lt;author&gt;Epstein, D.&lt;/author&gt;&lt;author&gt;White, I. R.&lt;/author&gt;&lt;/authors&gt;&lt;/contributors&gt;&lt;auth-address&gt;Centre for Health Economics, University of York, Heslington, York, YO10 5DD, UK, rita.nevesdefaria@york.ac.uk.&lt;/auth-address&gt;&lt;titles&gt;&lt;title&gt;A guide to handling missing data in cost-effectiveness analysis conducted within randomised controlled trials&lt;/title&gt;&lt;secondary-title&gt;Pharmacoeconomics&lt;/secondary-title&gt;&lt;/titles&gt;&lt;periodical&gt;&lt;full-title&gt;Pharmacoeconomics&lt;/full-title&gt;&lt;/periodical&gt;&lt;pages&gt;1157-70&lt;/pages&gt;&lt;volume&gt;32&lt;/volume&gt;&lt;number&gt;12&lt;/number&gt;&lt;keywords&gt;&lt;keyword&gt;Cost-Benefit Analysis/*methods&lt;/keyword&gt;&lt;keyword&gt;Humans&lt;/keyword&gt;&lt;keyword&gt;Randomized Controlled Trials as Topic/*methods&lt;/keyword&gt;&lt;keyword&gt;Statistics as Topic/*standards&lt;/keyword&gt;&lt;/keywords&gt;&lt;dates&gt;&lt;year&gt;2014&lt;/year&gt;&lt;pub-dates&gt;&lt;date&gt;Dec&lt;/date&gt;&lt;/pub-dates&gt;&lt;/dates&gt;&lt;isbn&gt;1170-7690 (Print)&amp;#xD;1170-7690&lt;/isbn&gt;&lt;accession-num&gt;25069632&lt;/accession-num&gt;&lt;urls&gt;&lt;/urls&gt;&lt;custom2&gt;PMC4244574&lt;/custom2&gt;&lt;electronic-resource-num&gt;10.1007/s40273-014-0193-3&lt;/electronic-resource-num&gt;&lt;remote-database-provider&gt;NLM&lt;/remote-database-provider&gt;&lt;language&gt;eng&lt;/language&gt;&lt;/record&gt;&lt;/Cite&gt;&lt;/EndNote&gt;</w:instrText>
      </w:r>
      <w:r w:rsidR="00BA4D18">
        <w:rPr>
          <w:lang w:val="en-US"/>
        </w:rPr>
        <w:fldChar w:fldCharType="separate"/>
      </w:r>
      <w:r w:rsidR="00EF7D1A">
        <w:rPr>
          <w:noProof/>
          <w:lang w:val="en-US"/>
        </w:rPr>
        <w:t>(31)</w:t>
      </w:r>
      <w:r w:rsidR="00BA4D18">
        <w:rPr>
          <w:lang w:val="en-US"/>
        </w:rPr>
        <w:fldChar w:fldCharType="end"/>
      </w:r>
      <w:r w:rsidRPr="00354CAC">
        <w:rPr>
          <w:lang w:val="en-US"/>
        </w:rPr>
        <w:t>. Indeed, analytical techniques will be jointly determined with the statistical co-applicants to ensure consistency across the project (e.g., multiple imputation techniques).</w:t>
      </w:r>
    </w:p>
    <w:p w14:paraId="2336DA97" w14:textId="77777777" w:rsidR="00354CAC" w:rsidRPr="00354CAC" w:rsidRDefault="00354CAC" w:rsidP="00354CAC">
      <w:pPr>
        <w:jc w:val="both"/>
      </w:pPr>
    </w:p>
    <w:p w14:paraId="0A6C965F" w14:textId="77777777" w:rsidR="00354CAC" w:rsidRPr="00354CAC" w:rsidRDefault="00354CAC" w:rsidP="00354CAC">
      <w:pPr>
        <w:jc w:val="both"/>
        <w:rPr>
          <w:b/>
          <w:bCs/>
        </w:rPr>
      </w:pPr>
      <w:r w:rsidRPr="00354CAC">
        <w:rPr>
          <w:b/>
          <w:bCs/>
        </w:rPr>
        <w:t>Sensitivity analyses</w:t>
      </w:r>
    </w:p>
    <w:p w14:paraId="02D160E1" w14:textId="77777777" w:rsidR="00354CAC" w:rsidRPr="00354CAC" w:rsidRDefault="00354CAC" w:rsidP="00354CAC">
      <w:pPr>
        <w:jc w:val="both"/>
        <w:rPr>
          <w:lang w:val="en-US"/>
        </w:rPr>
      </w:pPr>
      <w:r w:rsidRPr="00354CAC">
        <w:rPr>
          <w:lang w:val="en-US"/>
        </w:rPr>
        <w:t xml:space="preserve">Uncertainty will be explored using univariate and Probabilistic Sensitivity Analysis and presented in Cost-Effective Acceptability Curves (CEACs). </w:t>
      </w:r>
    </w:p>
    <w:p w14:paraId="357E4B37" w14:textId="77777777" w:rsidR="00354CAC" w:rsidRPr="00354CAC" w:rsidRDefault="00354CAC" w:rsidP="00354CAC">
      <w:pPr>
        <w:jc w:val="both"/>
        <w:rPr>
          <w:i/>
          <w:iCs/>
        </w:rPr>
      </w:pPr>
    </w:p>
    <w:p w14:paraId="64A432E2" w14:textId="77777777" w:rsidR="004D5C57" w:rsidRDefault="004D5C57" w:rsidP="00354CAC">
      <w:pPr>
        <w:jc w:val="both"/>
        <w:rPr>
          <w:b/>
          <w:bCs/>
        </w:rPr>
      </w:pPr>
    </w:p>
    <w:p w14:paraId="24BA21E2" w14:textId="77777777" w:rsidR="004D5C57" w:rsidRDefault="004D5C57" w:rsidP="00354CAC">
      <w:pPr>
        <w:jc w:val="both"/>
        <w:rPr>
          <w:b/>
          <w:bCs/>
        </w:rPr>
      </w:pPr>
    </w:p>
    <w:p w14:paraId="49184EA8" w14:textId="592CBF77" w:rsidR="00354CAC" w:rsidRPr="00354CAC" w:rsidRDefault="00354CAC" w:rsidP="00354CAC">
      <w:pPr>
        <w:jc w:val="both"/>
        <w:rPr>
          <w:b/>
          <w:bCs/>
        </w:rPr>
      </w:pPr>
      <w:r w:rsidRPr="00354CAC">
        <w:rPr>
          <w:b/>
          <w:bCs/>
        </w:rPr>
        <w:t>Equity considerations</w:t>
      </w:r>
    </w:p>
    <w:p w14:paraId="13137B6B" w14:textId="586EBE79" w:rsidR="00E01FAC" w:rsidRDefault="00354CAC" w:rsidP="00E01FAC">
      <w:pPr>
        <w:jc w:val="both"/>
      </w:pPr>
      <w:r w:rsidRPr="00354CAC">
        <w:t>We will also adopt principles of Distributional Cost-Effectiveness Analysis to explore equity as well as efficiency considerations.</w:t>
      </w:r>
    </w:p>
    <w:p w14:paraId="6D727589" w14:textId="0C1E9944" w:rsidR="00E01FAC" w:rsidRPr="00DE7299" w:rsidRDefault="00E01FAC" w:rsidP="00F44615">
      <w:pPr>
        <w:pStyle w:val="Heading1"/>
        <w:keepLines/>
        <w:numPr>
          <w:ilvl w:val="3"/>
          <w:numId w:val="68"/>
        </w:numPr>
        <w:pBdr>
          <w:bottom w:val="single" w:sz="4" w:space="1" w:color="auto"/>
        </w:pBdr>
        <w:spacing w:before="360" w:after="240"/>
        <w:rPr>
          <w:szCs w:val="32"/>
          <w:u w:val="none"/>
        </w:rPr>
      </w:pPr>
      <w:bookmarkStart w:id="116" w:name="_Toc172637873"/>
      <w:r w:rsidRPr="00DE7299">
        <w:rPr>
          <w:rFonts w:ascii="Arial Bold" w:eastAsia="SimSun" w:hAnsi="Arial Bold"/>
          <w:caps/>
          <w:szCs w:val="32"/>
          <w:u w:val="none"/>
          <w:lang w:eastAsia="en-US"/>
        </w:rPr>
        <w:t>ENDPOINTS</w:t>
      </w:r>
      <w:bookmarkEnd w:id="116"/>
    </w:p>
    <w:p w14:paraId="3AFB2044" w14:textId="2AE71D07" w:rsidR="0098255C" w:rsidRDefault="0098255C" w:rsidP="003555CB">
      <w:pPr>
        <w:autoSpaceDE w:val="0"/>
        <w:autoSpaceDN w:val="0"/>
        <w:adjustRightInd w:val="0"/>
        <w:jc w:val="both"/>
        <w:rPr>
          <w:rFonts w:eastAsiaTheme="minorHAnsi" w:cs="Arial"/>
          <w:i/>
          <w:iCs/>
          <w:color w:val="000000"/>
          <w:szCs w:val="22"/>
          <w:lang w:eastAsia="en-US"/>
        </w:rPr>
      </w:pPr>
      <w:r w:rsidRPr="004B4625">
        <w:rPr>
          <w:rFonts w:eastAsiaTheme="minorHAnsi" w:cs="Arial"/>
          <w:i/>
          <w:iCs/>
          <w:color w:val="000000"/>
          <w:szCs w:val="22"/>
          <w:lang w:eastAsia="en-US"/>
        </w:rPr>
        <w:t xml:space="preserve">Primary </w:t>
      </w:r>
      <w:r>
        <w:rPr>
          <w:rFonts w:eastAsiaTheme="minorHAnsi" w:cs="Arial"/>
          <w:i/>
          <w:iCs/>
          <w:color w:val="000000"/>
          <w:szCs w:val="22"/>
          <w:lang w:eastAsia="en-US"/>
        </w:rPr>
        <w:t>endpoint</w:t>
      </w:r>
      <w:r w:rsidRPr="004B4625">
        <w:rPr>
          <w:rFonts w:eastAsiaTheme="minorHAnsi" w:cs="Arial"/>
          <w:i/>
          <w:iCs/>
          <w:color w:val="000000"/>
          <w:szCs w:val="22"/>
          <w:lang w:eastAsia="en-US"/>
        </w:rPr>
        <w:t xml:space="preserve"> measure</w:t>
      </w:r>
    </w:p>
    <w:p w14:paraId="7F516124" w14:textId="77777777" w:rsidR="00CB0D25" w:rsidRPr="004B4625" w:rsidRDefault="00CB0D25" w:rsidP="003555CB">
      <w:pPr>
        <w:autoSpaceDE w:val="0"/>
        <w:autoSpaceDN w:val="0"/>
        <w:adjustRightInd w:val="0"/>
        <w:jc w:val="both"/>
        <w:rPr>
          <w:rFonts w:eastAsiaTheme="minorHAnsi" w:cs="Arial"/>
          <w:i/>
          <w:iCs/>
          <w:color w:val="000000"/>
          <w:szCs w:val="22"/>
          <w:lang w:eastAsia="en-US"/>
        </w:rPr>
      </w:pPr>
    </w:p>
    <w:p w14:paraId="4F119EC7" w14:textId="21B8A38F" w:rsidR="0098255C" w:rsidRPr="0012594A" w:rsidRDefault="0098255C" w:rsidP="003555CB">
      <w:pPr>
        <w:autoSpaceDE w:val="0"/>
        <w:autoSpaceDN w:val="0"/>
        <w:adjustRightInd w:val="0"/>
        <w:jc w:val="both"/>
        <w:rPr>
          <w:rFonts w:eastAsiaTheme="minorHAnsi" w:cs="Arial"/>
          <w:color w:val="000000"/>
          <w:szCs w:val="22"/>
          <w:lang w:eastAsia="en-US"/>
        </w:rPr>
      </w:pPr>
      <w:r w:rsidRPr="0012594A">
        <w:rPr>
          <w:rFonts w:eastAsiaTheme="minorHAnsi" w:cs="Arial"/>
          <w:color w:val="000000"/>
          <w:szCs w:val="22"/>
          <w:lang w:eastAsia="en-US"/>
        </w:rPr>
        <w:t xml:space="preserve">The primary outcome is </w:t>
      </w:r>
      <w:r w:rsidRPr="0012594A">
        <w:rPr>
          <w:rFonts w:eastAsiaTheme="minorHAnsi" w:cs="Arial"/>
          <w:b/>
          <w:bCs/>
          <w:i/>
          <w:iCs/>
          <w:color w:val="000000"/>
          <w:szCs w:val="22"/>
          <w:lang w:eastAsia="en-US"/>
        </w:rPr>
        <w:t>time to complete healing (epithelialisation) of the surgical wound</w:t>
      </w:r>
      <w:r w:rsidR="00F60B41">
        <w:rPr>
          <w:rFonts w:eastAsiaTheme="minorHAnsi" w:cs="Arial"/>
          <w:b/>
          <w:bCs/>
          <w:i/>
          <w:iCs/>
          <w:color w:val="000000"/>
          <w:szCs w:val="22"/>
          <w:lang w:eastAsia="en-US"/>
        </w:rPr>
        <w:t xml:space="preserve"> by secondary intention</w:t>
      </w:r>
      <w:r w:rsidRPr="0012594A">
        <w:rPr>
          <w:rFonts w:eastAsiaTheme="minorHAnsi" w:cs="Arial"/>
          <w:b/>
          <w:bCs/>
          <w:i/>
          <w:iCs/>
          <w:color w:val="000000"/>
          <w:szCs w:val="22"/>
          <w:lang w:eastAsia="en-US"/>
        </w:rPr>
        <w:t xml:space="preserve"> </w:t>
      </w:r>
      <w:r w:rsidRPr="0012594A">
        <w:rPr>
          <w:rFonts w:eastAsiaTheme="minorHAnsi" w:cs="Arial"/>
          <w:color w:val="000000"/>
          <w:szCs w:val="22"/>
          <w:lang w:eastAsia="en-US"/>
        </w:rPr>
        <w:t xml:space="preserve">from randomisation to the date the wound is confirmed as healed. </w:t>
      </w:r>
      <w:r w:rsidRPr="00183177">
        <w:rPr>
          <w:szCs w:val="22"/>
        </w:rPr>
        <w:t xml:space="preserve">Participants will be asked at routine weekly/monthly phone calls whether the wound has completely healed, and if affirmative, when this was observed. </w:t>
      </w:r>
      <w:r w:rsidR="00443E96">
        <w:rPr>
          <w:szCs w:val="22"/>
        </w:rPr>
        <w:t xml:space="preserve">A healing confirmation visit will be arranged (see </w:t>
      </w:r>
      <w:r w:rsidR="00952424" w:rsidRPr="00FB431D">
        <w:rPr>
          <w:szCs w:val="22"/>
        </w:rPr>
        <w:t>S</w:t>
      </w:r>
      <w:r w:rsidR="00443E96" w:rsidRPr="00FB431D">
        <w:rPr>
          <w:szCs w:val="22"/>
        </w:rPr>
        <w:t xml:space="preserve">ection </w:t>
      </w:r>
      <w:r w:rsidR="00FB431D">
        <w:rPr>
          <w:szCs w:val="22"/>
        </w:rPr>
        <w:t>11.7</w:t>
      </w:r>
      <w:r w:rsidR="00443E96">
        <w:rPr>
          <w:szCs w:val="22"/>
        </w:rPr>
        <w:t xml:space="preserve">) for </w:t>
      </w:r>
      <w:r w:rsidRPr="00183177">
        <w:rPr>
          <w:szCs w:val="22"/>
        </w:rPr>
        <w:t>confirmation of wound healing assessment with a</w:t>
      </w:r>
      <w:r w:rsidR="00006C6C" w:rsidRPr="00183177">
        <w:rPr>
          <w:szCs w:val="22"/>
        </w:rPr>
        <w:t xml:space="preserve"> blinded</w:t>
      </w:r>
      <w:r w:rsidRPr="00183177">
        <w:rPr>
          <w:szCs w:val="22"/>
        </w:rPr>
        <w:t xml:space="preserve"> clinical assessor and the healed wound area on the leg photographed for blind central review. After confirmation of healing, the date of complete healing will be taken as the date that healing is first </w:t>
      </w:r>
      <w:r w:rsidR="00BD162D">
        <w:rPr>
          <w:szCs w:val="22"/>
        </w:rPr>
        <w:t>observed by the patient.</w:t>
      </w:r>
    </w:p>
    <w:p w14:paraId="72051C78" w14:textId="56BA4D38" w:rsidR="0098255C" w:rsidRDefault="0098255C" w:rsidP="003555CB">
      <w:pPr>
        <w:autoSpaceDE w:val="0"/>
        <w:autoSpaceDN w:val="0"/>
        <w:adjustRightInd w:val="0"/>
        <w:jc w:val="both"/>
        <w:rPr>
          <w:rFonts w:eastAsiaTheme="minorHAnsi" w:cs="Arial"/>
          <w:color w:val="000000"/>
          <w:szCs w:val="22"/>
          <w:lang w:eastAsia="en-US"/>
        </w:rPr>
      </w:pPr>
    </w:p>
    <w:p w14:paraId="44314A37" w14:textId="7A7B7F3B" w:rsidR="00AB4202" w:rsidRDefault="00476857" w:rsidP="003555CB">
      <w:pPr>
        <w:autoSpaceDE w:val="0"/>
        <w:autoSpaceDN w:val="0"/>
        <w:adjustRightInd w:val="0"/>
        <w:jc w:val="both"/>
      </w:pPr>
      <w:r>
        <w:t xml:space="preserve">Healing is defined as complete epithelial cover in the absence of a scab, eschar or crust (adapted from Chetter </w:t>
      </w:r>
      <w:r w:rsidRPr="00D919B7">
        <w:rPr>
          <w:i/>
          <w:iCs/>
        </w:rPr>
        <w:t>et al</w:t>
      </w:r>
      <w:r w:rsidR="00A96706">
        <w:rPr>
          <w:i/>
          <w:iCs/>
        </w:rPr>
        <w:t>.</w:t>
      </w:r>
      <w:r>
        <w:t xml:space="preserve"> </w:t>
      </w:r>
      <w:r>
        <w:fldChar w:fldCharType="begin"/>
      </w:r>
      <w:r>
        <w:instrText xml:space="preserve"> ADDIN EN.CITE &lt;EndNote&gt;&lt;Cite&gt;&lt;Author&gt;Chetter&lt;/Author&gt;&lt;Year&gt;2021&lt;/Year&gt;&lt;RecNum&gt;36&lt;/RecNum&gt;&lt;DisplayText&gt;(20)&lt;/DisplayText&gt;&lt;record&gt;&lt;rec-number&gt;36&lt;/rec-number&gt;&lt;foreign-keys&gt;&lt;key app="EN" db-id="rvxzr0w9r5et5yevxpn502ax02pd2es2tx99" timestamp="1693816702"&gt;36&lt;/key&gt;&lt;/foreign-keys&gt;&lt;ref-type name="Journal Article"&gt;17&lt;/ref-type&gt;&lt;contributors&gt;&lt;authors&gt;&lt;author&gt;Chetter, Ian&lt;/author&gt;&lt;author&gt;Arundel, Catherine&lt;/author&gt;&lt;author&gt;Martin, Belen Corbacho&lt;/author&gt;&lt;author&gt;Hewitt, Catherine&lt;/author&gt;&lt;author&gt;Fairhurst, Caroline&lt;/author&gt;&lt;author&gt;Joshi, Kalpita&lt;/author&gt;&lt;author&gt;Mott, Andrew&lt;/author&gt;&lt;author&gt;Rodgers, Sara&lt;/author&gt;&lt;author&gt;Goncalves, Pedro Saramago&lt;/author&gt;&lt;author&gt;Torgerson, David&lt;/author&gt;&lt;author&gt;Wilkinson, Jacqueline&lt;/author&gt;&lt;author&gt;Blazeby, Jane&lt;/author&gt;&lt;author&gt;Macefield, Rhiannon&lt;/author&gt;&lt;author&gt;Dixon, Stephen&lt;/author&gt;&lt;author&gt;Henderson, Eileen&lt;/author&gt;&lt;author&gt;Oswald, Angela&lt;/author&gt;&lt;author&gt;Dumville, Jo&lt;/author&gt;&lt;author&gt;Lee, Matthew&lt;/author&gt;&lt;author&gt;Pinkney, Thomas&lt;/author&gt;&lt;author&gt;Stubbs, Nikki&lt;/author&gt;&lt;author&gt;Wilson, Lyn&lt;/author&gt;&lt;/authors&gt;&lt;/contributors&gt;&lt;titles&gt;&lt;title&gt;Negative pressure wound therapy versus usual care for surgical wounds healing by secondary intention (SWHSI-2 trial): study protocol for a pragmatic, multicentre, cross surgical specialty, randomised controlled trial&lt;/title&gt;&lt;secondary-title&gt;Trials&lt;/secondary-title&gt;&lt;/titles&gt;&lt;periodical&gt;&lt;full-title&gt;Trials&lt;/full-title&gt;&lt;abbr-1&gt;Trials&lt;/abbr-1&gt;&lt;/periodical&gt;&lt;pages&gt;739&lt;/pages&gt;&lt;volume&gt;22&lt;/volume&gt;&lt;number&gt;1&lt;/number&gt;&lt;dates&gt;&lt;year&gt;2021&lt;/year&gt;&lt;pub-dates&gt;&lt;date&gt;2021/10/25&lt;/date&gt;&lt;/pub-dates&gt;&lt;/dates&gt;&lt;isbn&gt;1745-6215&lt;/isbn&gt;&lt;urls&gt;&lt;related-urls&gt;&lt;url&gt;https://doi.org/10.1186/s13063-021-05662-2&lt;/url&gt;&lt;/related-urls&gt;&lt;/urls&gt;&lt;electronic-resource-num&gt;10.1186/s13063-021-05662-2&lt;/electronic-resource-num&gt;&lt;/record&gt;&lt;/Cite&gt;&lt;/EndNote&gt;</w:instrText>
      </w:r>
      <w:r>
        <w:fldChar w:fldCharType="separate"/>
      </w:r>
      <w:r>
        <w:rPr>
          <w:noProof/>
        </w:rPr>
        <w:t>(20)</w:t>
      </w:r>
      <w:r>
        <w:fldChar w:fldCharType="end"/>
      </w:r>
      <w:r>
        <w:t xml:space="preserve"> and Arundel </w:t>
      </w:r>
      <w:r w:rsidRPr="00F44615">
        <w:rPr>
          <w:i/>
          <w:iCs/>
        </w:rPr>
        <w:t>et al</w:t>
      </w:r>
      <w:r w:rsidR="00952424">
        <w:rPr>
          <w:i/>
          <w:iCs/>
        </w:rPr>
        <w:t>.</w:t>
      </w:r>
      <w:r>
        <w:t xml:space="preserve"> </w:t>
      </w:r>
      <w:r>
        <w:fldChar w:fldCharType="begin"/>
      </w:r>
      <w:r w:rsidR="00EF7D1A">
        <w:instrText xml:space="preserve"> ADDIN EN.CITE &lt;EndNote&gt;&lt;Cite&gt;&lt;Author&gt;Arundel&lt;/Author&gt;&lt;Year&gt;2023&lt;/Year&gt;&lt;RecNum&gt;68&lt;/RecNum&gt;&lt;DisplayText&gt;(26)&lt;/DisplayText&gt;&lt;record&gt;&lt;rec-number&gt;68&lt;/rec-number&gt;&lt;foreign-keys&gt;&lt;key app="EN" db-id="rvxzr0w9r5et5yevxpn502ax02pd2es2tx99" timestamp="1694277193"&gt;68&lt;/key&gt;&lt;/foreign-keys&gt;&lt;ref-type name="Journal Article"&gt;17&lt;/ref-type&gt;&lt;contributors&gt;&lt;authors&gt;&lt;author&gt;Arundel, C. E.&lt;/author&gt;&lt;author&gt;Welch, C.&lt;/author&gt;&lt;author&gt;Saramago, P.&lt;/author&gt;&lt;author&gt;Adderley, U.&lt;/author&gt;&lt;author&gt;Atkinson, R.&lt;/author&gt;&lt;author&gt;Chetter, I.&lt;/author&gt;&lt;author&gt;Cullum, N.&lt;/author&gt;&lt;author&gt;Davill, T.&lt;/author&gt;&lt;author&gt;Griffiths, J.&lt;/author&gt;&lt;author&gt;Hewitt, C.&lt;/author&gt;&lt;author&gt;Hirst, C.&lt;/author&gt;&lt;author&gt;Kletter, M.&lt;/author&gt;&lt;author&gt;Mullings, J.&lt;/author&gt;&lt;author&gt;Roberts, G.&lt;/author&gt;&lt;author&gt;Smart, B.&lt;/author&gt;&lt;author&gt;Soares, M.&lt;/author&gt;&lt;author&gt;Stather, P.&lt;/author&gt;&lt;author&gt;Strachan, L.&lt;/author&gt;&lt;author&gt;Stubbs, N.&lt;/author&gt;&lt;author&gt;Torgerson, D. J.&lt;/author&gt;&lt;author&gt;Watson, J.&lt;/author&gt;&lt;author&gt;Zahra, S.&lt;/author&gt;&lt;author&gt;Dumville, J.&lt;/author&gt;&lt;/authors&gt;&lt;/contributors&gt;&lt;titles&gt;&lt;title&gt;A randomised controlled trial of compression therapies for the treatment of venous leg ulcers (VenUS 6): study protocol for a pragmatic, multicentre, parallel-group, three-arm randomised controlled trial&lt;/title&gt;&lt;secondary-title&gt;Trials&lt;/secondary-title&gt;&lt;/titles&gt;&lt;periodical&gt;&lt;full-title&gt;Trials&lt;/full-title&gt;&lt;abbr-1&gt;Trials&lt;/abbr-1&gt;&lt;/periodical&gt;&lt;pages&gt;357&lt;/pages&gt;&lt;volume&gt;24&lt;/volume&gt;&lt;number&gt;1&lt;/number&gt;&lt;dates&gt;&lt;year&gt;2023&lt;/year&gt;&lt;pub-dates&gt;&lt;date&gt;2023/05/26&lt;/date&gt;&lt;/pub-dates&gt;&lt;/dates&gt;&lt;isbn&gt;1745-6215&lt;/isbn&gt;&lt;urls&gt;&lt;related-urls&gt;&lt;url&gt;https://doi.org/10.1186/s13063-023-07349-2&lt;/url&gt;&lt;/related-urls&gt;&lt;/urls&gt;&lt;electronic-resource-num&gt;10.1186/s13063-023-07349-2&lt;/electronic-resource-num&gt;&lt;/record&gt;&lt;/Cite&gt;&lt;/EndNote&gt;</w:instrText>
      </w:r>
      <w:r>
        <w:fldChar w:fldCharType="separate"/>
      </w:r>
      <w:r w:rsidR="00EF7D1A">
        <w:rPr>
          <w:noProof/>
        </w:rPr>
        <w:t>(26)</w:t>
      </w:r>
      <w:r>
        <w:fldChar w:fldCharType="end"/>
      </w:r>
      <w:r>
        <w:t>).</w:t>
      </w:r>
    </w:p>
    <w:p w14:paraId="7C808740" w14:textId="77777777" w:rsidR="00476857" w:rsidRPr="004B4625" w:rsidRDefault="00476857" w:rsidP="003555CB">
      <w:pPr>
        <w:autoSpaceDE w:val="0"/>
        <w:autoSpaceDN w:val="0"/>
        <w:adjustRightInd w:val="0"/>
        <w:jc w:val="both"/>
        <w:rPr>
          <w:rFonts w:eastAsiaTheme="minorHAnsi" w:cs="Arial"/>
          <w:color w:val="000000"/>
          <w:szCs w:val="22"/>
          <w:lang w:eastAsia="en-US"/>
        </w:rPr>
      </w:pPr>
    </w:p>
    <w:p w14:paraId="4922222D" w14:textId="6CACAAF3" w:rsidR="0098255C" w:rsidRPr="004B4625" w:rsidRDefault="00CB0D25" w:rsidP="003555CB">
      <w:pPr>
        <w:autoSpaceDE w:val="0"/>
        <w:autoSpaceDN w:val="0"/>
        <w:adjustRightInd w:val="0"/>
        <w:jc w:val="both"/>
        <w:rPr>
          <w:rFonts w:eastAsiaTheme="minorHAnsi" w:cs="Arial"/>
          <w:color w:val="000000"/>
          <w:szCs w:val="22"/>
          <w:lang w:eastAsia="en-US"/>
        </w:rPr>
      </w:pPr>
      <w:r>
        <w:rPr>
          <w:rFonts w:eastAsiaTheme="minorHAnsi" w:cs="Arial"/>
          <w:color w:val="000000"/>
          <w:szCs w:val="22"/>
          <w:lang w:eastAsia="en-US"/>
        </w:rPr>
        <w:t>Where participants have completed full 52-week post</w:t>
      </w:r>
      <w:r w:rsidR="007C6E83">
        <w:rPr>
          <w:rFonts w:eastAsiaTheme="minorHAnsi" w:cs="Arial"/>
          <w:color w:val="000000"/>
          <w:szCs w:val="22"/>
          <w:lang w:eastAsia="en-US"/>
        </w:rPr>
        <w:t>-</w:t>
      </w:r>
      <w:r>
        <w:rPr>
          <w:rFonts w:eastAsiaTheme="minorHAnsi" w:cs="Arial"/>
          <w:color w:val="000000"/>
          <w:szCs w:val="22"/>
          <w:lang w:eastAsia="en-US"/>
        </w:rPr>
        <w:t>randomisation follow-up, wounds</w:t>
      </w:r>
      <w:r w:rsidRPr="004B4625">
        <w:rPr>
          <w:rFonts w:eastAsiaTheme="minorHAnsi" w:cs="Arial"/>
          <w:color w:val="000000"/>
          <w:szCs w:val="22"/>
          <w:lang w:eastAsia="en-US"/>
        </w:rPr>
        <w:t xml:space="preserve"> </w:t>
      </w:r>
      <w:r w:rsidR="0098255C" w:rsidRPr="004B4625">
        <w:rPr>
          <w:rFonts w:eastAsiaTheme="minorHAnsi" w:cs="Arial"/>
          <w:color w:val="000000"/>
          <w:szCs w:val="22"/>
          <w:lang w:eastAsia="en-US"/>
        </w:rPr>
        <w:t>that have not</w:t>
      </w:r>
      <w:r w:rsidR="00AB4202">
        <w:rPr>
          <w:rFonts w:eastAsiaTheme="minorHAnsi" w:cs="Arial"/>
          <w:color w:val="000000"/>
          <w:szCs w:val="22"/>
          <w:lang w:eastAsia="en-US"/>
        </w:rPr>
        <w:t xml:space="preserve"> been confirmed</w:t>
      </w:r>
      <w:r w:rsidR="0098255C" w:rsidRPr="004B4625">
        <w:rPr>
          <w:rFonts w:eastAsiaTheme="minorHAnsi" w:cs="Arial"/>
          <w:color w:val="000000"/>
          <w:szCs w:val="22"/>
          <w:lang w:eastAsia="en-US"/>
        </w:rPr>
        <w:t xml:space="preserve"> healed will be censored at 52 weeks</w:t>
      </w:r>
      <w:r w:rsidR="00AB4202">
        <w:rPr>
          <w:rFonts w:eastAsiaTheme="minorHAnsi" w:cs="Arial"/>
          <w:color w:val="000000"/>
          <w:szCs w:val="22"/>
          <w:lang w:eastAsia="en-US"/>
        </w:rPr>
        <w:t xml:space="preserve"> </w:t>
      </w:r>
      <w:r>
        <w:rPr>
          <w:rFonts w:eastAsiaTheme="minorHAnsi" w:cs="Arial"/>
          <w:color w:val="000000"/>
          <w:szCs w:val="22"/>
          <w:lang w:eastAsia="en-US"/>
        </w:rPr>
        <w:t>for purposes of</w:t>
      </w:r>
      <w:r w:rsidR="0098255C">
        <w:rPr>
          <w:rFonts w:eastAsiaTheme="minorHAnsi" w:cs="Arial"/>
          <w:color w:val="000000"/>
          <w:szCs w:val="22"/>
          <w:lang w:eastAsia="en-US"/>
        </w:rPr>
        <w:t xml:space="preserve"> analysis</w:t>
      </w:r>
      <w:r w:rsidR="0098255C" w:rsidRPr="004B4625">
        <w:rPr>
          <w:rFonts w:eastAsiaTheme="minorHAnsi" w:cs="Arial"/>
          <w:color w:val="000000"/>
          <w:szCs w:val="22"/>
          <w:lang w:eastAsia="en-US"/>
        </w:rPr>
        <w:t xml:space="preserve">. </w:t>
      </w:r>
      <w:r w:rsidR="00AB4202">
        <w:rPr>
          <w:rFonts w:eastAsiaTheme="minorHAnsi" w:cs="Arial"/>
          <w:color w:val="000000"/>
          <w:szCs w:val="22"/>
          <w:lang w:eastAsia="en-US"/>
        </w:rPr>
        <w:t>Where participants are lost to follow-up</w:t>
      </w:r>
      <w:r>
        <w:rPr>
          <w:rFonts w:eastAsiaTheme="minorHAnsi" w:cs="Arial"/>
          <w:color w:val="000000"/>
          <w:szCs w:val="22"/>
          <w:lang w:eastAsia="en-US"/>
        </w:rPr>
        <w:t xml:space="preserve"> or withdraw</w:t>
      </w:r>
      <w:r w:rsidR="00AB4202">
        <w:rPr>
          <w:rFonts w:eastAsiaTheme="minorHAnsi" w:cs="Arial"/>
          <w:color w:val="000000"/>
          <w:szCs w:val="22"/>
          <w:lang w:eastAsia="en-US"/>
        </w:rPr>
        <w:t xml:space="preserve"> before</w:t>
      </w:r>
      <w:r>
        <w:rPr>
          <w:rFonts w:eastAsiaTheme="minorHAnsi" w:cs="Arial"/>
          <w:color w:val="000000"/>
          <w:szCs w:val="22"/>
          <w:lang w:eastAsia="en-US"/>
        </w:rPr>
        <w:t xml:space="preserve"> wound healing confirmed and before week 52, wounds will be censored at the date of last known follow-up assessment/clinic visit/participant contact with wound</w:t>
      </w:r>
      <w:r w:rsidR="007142B1">
        <w:rPr>
          <w:rFonts w:eastAsiaTheme="minorHAnsi" w:cs="Arial"/>
          <w:color w:val="000000"/>
          <w:szCs w:val="22"/>
          <w:lang w:eastAsia="en-US"/>
        </w:rPr>
        <w:t xml:space="preserve"> remaining</w:t>
      </w:r>
      <w:r>
        <w:rPr>
          <w:rFonts w:eastAsiaTheme="minorHAnsi" w:cs="Arial"/>
          <w:color w:val="000000"/>
          <w:szCs w:val="22"/>
          <w:lang w:eastAsia="en-US"/>
        </w:rPr>
        <w:t xml:space="preserve"> unhealed.</w:t>
      </w:r>
    </w:p>
    <w:p w14:paraId="3D85F87B" w14:textId="77777777" w:rsidR="0098255C" w:rsidRPr="004B4625" w:rsidRDefault="0098255C" w:rsidP="003555CB">
      <w:pPr>
        <w:autoSpaceDE w:val="0"/>
        <w:autoSpaceDN w:val="0"/>
        <w:adjustRightInd w:val="0"/>
        <w:jc w:val="both"/>
        <w:rPr>
          <w:rFonts w:eastAsiaTheme="minorHAnsi" w:cs="Arial"/>
          <w:color w:val="000000"/>
          <w:szCs w:val="22"/>
          <w:lang w:eastAsia="en-US"/>
        </w:rPr>
      </w:pPr>
    </w:p>
    <w:p w14:paraId="4E07F45C" w14:textId="66B4CC47" w:rsidR="00E01FAC" w:rsidRDefault="00E01FAC" w:rsidP="003555CB">
      <w:pPr>
        <w:jc w:val="both"/>
        <w:rPr>
          <w:rFonts w:cs="Arial"/>
          <w:sz w:val="18"/>
          <w:szCs w:val="18"/>
        </w:rPr>
      </w:pPr>
    </w:p>
    <w:p w14:paraId="410DB6DB" w14:textId="181ACF26" w:rsidR="00D65335" w:rsidRPr="009C51A6" w:rsidRDefault="00D65335" w:rsidP="003555CB">
      <w:pPr>
        <w:jc w:val="both"/>
        <w:rPr>
          <w:rFonts w:cs="Arial"/>
          <w:i/>
          <w:iCs/>
          <w:szCs w:val="22"/>
        </w:rPr>
      </w:pPr>
      <w:r w:rsidRPr="009C51A6">
        <w:rPr>
          <w:rFonts w:cs="Arial"/>
          <w:i/>
          <w:iCs/>
          <w:szCs w:val="22"/>
        </w:rPr>
        <w:t>Secondary endpoint measures</w:t>
      </w:r>
    </w:p>
    <w:p w14:paraId="79C11EB1" w14:textId="77777777" w:rsidR="00D65335" w:rsidRDefault="00D65335" w:rsidP="003555CB">
      <w:pPr>
        <w:jc w:val="both"/>
        <w:rPr>
          <w:rFonts w:cs="Arial"/>
          <w:sz w:val="18"/>
          <w:szCs w:val="18"/>
        </w:rPr>
      </w:pPr>
    </w:p>
    <w:p w14:paraId="57EA12E7" w14:textId="3E976808" w:rsidR="0098255C" w:rsidRDefault="0098255C" w:rsidP="003555CB">
      <w:pPr>
        <w:jc w:val="both"/>
        <w:rPr>
          <w:color w:val="000000"/>
          <w:szCs w:val="22"/>
        </w:rPr>
      </w:pPr>
      <w:r w:rsidRPr="009C51A6">
        <w:rPr>
          <w:color w:val="000000"/>
          <w:szCs w:val="22"/>
          <w:u w:val="single"/>
        </w:rPr>
        <w:t xml:space="preserve">Antibiotic use: </w:t>
      </w:r>
      <w:r w:rsidRPr="009C51A6">
        <w:rPr>
          <w:color w:val="000000"/>
          <w:szCs w:val="22"/>
        </w:rPr>
        <w:t xml:space="preserve">measured by number of days participant prescribed antibiotics for the wound. </w:t>
      </w:r>
    </w:p>
    <w:p w14:paraId="517ECCE1" w14:textId="77777777" w:rsidR="00373D18" w:rsidRPr="009C51A6" w:rsidRDefault="00373D18" w:rsidP="003555CB">
      <w:pPr>
        <w:jc w:val="both"/>
        <w:rPr>
          <w:color w:val="000000"/>
          <w:szCs w:val="22"/>
        </w:rPr>
      </w:pPr>
    </w:p>
    <w:p w14:paraId="49E40714" w14:textId="68B7DE0C" w:rsidR="0098255C" w:rsidRDefault="0098255C" w:rsidP="003555CB">
      <w:pPr>
        <w:jc w:val="both"/>
        <w:rPr>
          <w:color w:val="000000"/>
          <w:szCs w:val="22"/>
        </w:rPr>
      </w:pPr>
      <w:r w:rsidRPr="009C51A6">
        <w:rPr>
          <w:color w:val="000000"/>
          <w:szCs w:val="22"/>
          <w:u w:val="single"/>
        </w:rPr>
        <w:t>Wound infection:</w:t>
      </w:r>
      <w:r w:rsidRPr="009C51A6">
        <w:rPr>
          <w:color w:val="000000"/>
          <w:szCs w:val="22"/>
        </w:rPr>
        <w:t xml:space="preserve"> </w:t>
      </w:r>
      <w:r w:rsidR="007B5EDE">
        <w:rPr>
          <w:color w:val="000000"/>
          <w:szCs w:val="22"/>
        </w:rPr>
        <w:t xml:space="preserve">measured by </w:t>
      </w:r>
      <w:r w:rsidR="001A0807">
        <w:rPr>
          <w:color w:val="000000"/>
          <w:szCs w:val="22"/>
        </w:rPr>
        <w:t>modified</w:t>
      </w:r>
      <w:r w:rsidRPr="009C51A6">
        <w:rPr>
          <w:color w:val="000000"/>
          <w:szCs w:val="22"/>
        </w:rPr>
        <w:t xml:space="preserve"> </w:t>
      </w:r>
      <w:proofErr w:type="spellStart"/>
      <w:r w:rsidRPr="009C51A6">
        <w:rPr>
          <w:color w:val="000000"/>
          <w:szCs w:val="22"/>
        </w:rPr>
        <w:t>Bluebelle</w:t>
      </w:r>
      <w:proofErr w:type="spellEnd"/>
      <w:r w:rsidRPr="009C51A6">
        <w:rPr>
          <w:color w:val="000000"/>
          <w:szCs w:val="22"/>
        </w:rPr>
        <w:t xml:space="preserve"> Wound Healing Questionnaire (WHQ)</w:t>
      </w:r>
      <w:r w:rsidR="007B5EDE">
        <w:rPr>
          <w:color w:val="000000"/>
          <w:szCs w:val="22"/>
        </w:rPr>
        <w:t xml:space="preserve"> score. The</w:t>
      </w:r>
      <w:r w:rsidR="00EE501D">
        <w:rPr>
          <w:color w:val="000000"/>
          <w:szCs w:val="22"/>
        </w:rPr>
        <w:t xml:space="preserve"> modified</w:t>
      </w:r>
      <w:r w:rsidR="007B5EDE">
        <w:rPr>
          <w:color w:val="000000"/>
          <w:szCs w:val="22"/>
        </w:rPr>
        <w:t xml:space="preserve"> </w:t>
      </w:r>
      <w:proofErr w:type="spellStart"/>
      <w:r w:rsidR="007B5EDE">
        <w:rPr>
          <w:color w:val="000000"/>
          <w:szCs w:val="22"/>
        </w:rPr>
        <w:t>Bluebelle</w:t>
      </w:r>
      <w:proofErr w:type="spellEnd"/>
      <w:r w:rsidR="007B5EDE">
        <w:rPr>
          <w:color w:val="000000"/>
          <w:szCs w:val="22"/>
        </w:rPr>
        <w:t xml:space="preserve"> WHQ</w:t>
      </w:r>
      <w:r w:rsidRPr="00373D18">
        <w:rPr>
          <w:color w:val="1D1D1D"/>
          <w:szCs w:val="22"/>
          <w:shd w:val="clear" w:color="auto" w:fill="FFFFFF"/>
        </w:rPr>
        <w:t xml:space="preserve"> is </w:t>
      </w:r>
      <w:r w:rsidRPr="00373D18">
        <w:rPr>
          <w:rFonts w:ascii="Helvetica" w:hAnsi="Helvetica" w:cs="Helvetica"/>
          <w:color w:val="1D1D1D"/>
          <w:sz w:val="23"/>
          <w:szCs w:val="23"/>
          <w:shd w:val="clear" w:color="auto" w:fill="FFFFFF"/>
        </w:rPr>
        <w:t>a</w:t>
      </w:r>
      <w:r w:rsidRPr="009C51A6">
        <w:rPr>
          <w:color w:val="000000"/>
          <w:szCs w:val="22"/>
        </w:rPr>
        <w:t xml:space="preserve"> </w:t>
      </w:r>
      <w:r w:rsidR="00EE501D" w:rsidRPr="009C51A6">
        <w:rPr>
          <w:color w:val="000000"/>
          <w:szCs w:val="22"/>
        </w:rPr>
        <w:t>1</w:t>
      </w:r>
      <w:r w:rsidR="00EE501D">
        <w:rPr>
          <w:color w:val="000000"/>
          <w:szCs w:val="22"/>
        </w:rPr>
        <w:t>5</w:t>
      </w:r>
      <w:r w:rsidRPr="009C51A6">
        <w:rPr>
          <w:color w:val="000000"/>
          <w:szCs w:val="22"/>
        </w:rPr>
        <w:t>-item patient-reported measure including an ordinal scale to capture symptom severity (‘not at all’=0, ’a little’=1, ‘quite a bit’=2, ‘a lot’=3) and a binary scale for wound care intervention items</w:t>
      </w:r>
      <w:r w:rsidR="007B5EDE">
        <w:rPr>
          <w:color w:val="000000"/>
          <w:szCs w:val="22"/>
        </w:rPr>
        <w:t xml:space="preserve"> </w:t>
      </w:r>
      <w:r w:rsidR="007B5EDE" w:rsidRPr="00C42BE9">
        <w:rPr>
          <w:color w:val="000000"/>
          <w:szCs w:val="22"/>
        </w:rPr>
        <w:t>(‘yes’=1, ‘no’=0)</w:t>
      </w:r>
      <w:r w:rsidRPr="009C51A6">
        <w:rPr>
          <w:color w:val="000000"/>
          <w:szCs w:val="22"/>
        </w:rPr>
        <w:t>. Total score is calculated by summing the individual question scores.</w:t>
      </w:r>
      <w:r w:rsidR="001D7124">
        <w:rPr>
          <w:color w:val="000000"/>
          <w:szCs w:val="22"/>
        </w:rPr>
        <w:t xml:space="preserve"> The modified </w:t>
      </w:r>
      <w:proofErr w:type="spellStart"/>
      <w:r w:rsidR="001D7124">
        <w:rPr>
          <w:color w:val="000000"/>
          <w:szCs w:val="22"/>
        </w:rPr>
        <w:t>Bluebelle</w:t>
      </w:r>
      <w:proofErr w:type="spellEnd"/>
      <w:r w:rsidR="001D7124">
        <w:rPr>
          <w:color w:val="000000"/>
          <w:szCs w:val="22"/>
        </w:rPr>
        <w:t xml:space="preserve"> WHQ is currently being validated by </w:t>
      </w:r>
      <w:r w:rsidR="009C4999">
        <w:rPr>
          <w:color w:val="000000"/>
          <w:szCs w:val="22"/>
        </w:rPr>
        <w:t xml:space="preserve">the SWHSI-2 trial team </w:t>
      </w:r>
      <w:r w:rsidR="009C4999">
        <w:rPr>
          <w:color w:val="000000"/>
          <w:szCs w:val="22"/>
        </w:rPr>
        <w:fldChar w:fldCharType="begin"/>
      </w:r>
      <w:r w:rsidR="00EF7D1A">
        <w:rPr>
          <w:color w:val="000000"/>
          <w:szCs w:val="22"/>
        </w:rPr>
        <w:instrText xml:space="preserve"> ADDIN EN.CITE &lt;EndNote&gt;&lt;Cite&gt;&lt;Author&gt;C&lt;/Author&gt;&lt;Year&gt;2022&lt;/Year&gt;&lt;RecNum&gt;69&lt;/RecNum&gt;&lt;DisplayText&gt;(32)&lt;/DisplayText&gt;&lt;record&gt;&lt;rec-number&gt;69&lt;/rec-number&gt;&lt;foreign-keys&gt;&lt;key app="EN" db-id="rvxzr0w9r5et5yevxpn502ax02pd2es2tx99" timestamp="1694337855"&gt;69&lt;/key&gt;&lt;/foreign-keys&gt;&lt;ref-type name="Web Page"&gt;12&lt;/ref-type&gt;&lt;contributors&gt;&lt;authors&gt;&lt;author&gt;Arundel C &lt;/author&gt;&lt;/authors&gt;&lt;/contributors&gt;&lt;titles&gt;&lt;title&gt;Surgical Wounds Healing by Secondary Intention - 2 &lt;/title&gt;&lt;/titles&gt;&lt;number&gt;10.09.23&lt;/number&gt;&lt;section&gt;Statistical Analysis Plan&lt;/section&gt;&lt;dates&gt;&lt;year&gt;2022&lt;/year&gt;&lt;/dates&gt;&lt;publisher&gt;ISRCTN&lt;/publisher&gt;&lt;urls&gt;&lt;related-urls&gt;&lt;url&gt;https://www.isrctn.com/ISRCTN26277546?q=SWHSI-2&amp;amp;filters=&amp;amp;sort=&amp;amp;offset=1&amp;amp;totalResults=1&amp;amp;page=1&amp;amp;pageSize=10&lt;/url&gt;&lt;/related-urls&gt;&lt;/urls&gt;&lt;electronic-resource-num&gt;https://doi.org/10.1186/ISRCTN26277546&lt;/electronic-resource-num&gt;&lt;/record&gt;&lt;/Cite&gt;&lt;/EndNote&gt;</w:instrText>
      </w:r>
      <w:r w:rsidR="009C4999">
        <w:rPr>
          <w:color w:val="000000"/>
          <w:szCs w:val="22"/>
        </w:rPr>
        <w:fldChar w:fldCharType="separate"/>
      </w:r>
      <w:r w:rsidR="00EF7D1A">
        <w:rPr>
          <w:noProof/>
          <w:color w:val="000000"/>
          <w:szCs w:val="22"/>
        </w:rPr>
        <w:t>(32)</w:t>
      </w:r>
      <w:r w:rsidR="009C4999">
        <w:rPr>
          <w:color w:val="000000"/>
          <w:szCs w:val="22"/>
        </w:rPr>
        <w:fldChar w:fldCharType="end"/>
      </w:r>
    </w:p>
    <w:p w14:paraId="18CD5F6E" w14:textId="77777777" w:rsidR="00373D18" w:rsidRPr="009C51A6" w:rsidRDefault="00373D18" w:rsidP="003555CB">
      <w:pPr>
        <w:jc w:val="both"/>
        <w:rPr>
          <w:color w:val="000000"/>
          <w:szCs w:val="22"/>
        </w:rPr>
      </w:pPr>
    </w:p>
    <w:p w14:paraId="4BF057F7" w14:textId="540D3886" w:rsidR="0098255C" w:rsidRDefault="0098255C" w:rsidP="003555CB">
      <w:pPr>
        <w:jc w:val="both"/>
        <w:rPr>
          <w:color w:val="000000"/>
          <w:szCs w:val="22"/>
        </w:rPr>
      </w:pPr>
      <w:r w:rsidRPr="009C51A6">
        <w:rPr>
          <w:color w:val="000000"/>
          <w:szCs w:val="22"/>
          <w:u w:val="single"/>
        </w:rPr>
        <w:t>Safety:</w:t>
      </w:r>
      <w:r w:rsidRPr="00DD526F">
        <w:rPr>
          <w:color w:val="000000"/>
          <w:szCs w:val="22"/>
        </w:rPr>
        <w:t xml:space="preserve"> </w:t>
      </w:r>
      <w:r w:rsidR="00CA20F5">
        <w:rPr>
          <w:color w:val="000000"/>
          <w:szCs w:val="22"/>
        </w:rPr>
        <w:t xml:space="preserve">measured by frequencies of </w:t>
      </w:r>
      <w:r w:rsidRPr="00DD526F">
        <w:rPr>
          <w:color w:val="000000"/>
          <w:szCs w:val="22"/>
        </w:rPr>
        <w:t>related adverse/serious adverse events including complications/hospitalisations</w:t>
      </w:r>
    </w:p>
    <w:p w14:paraId="74B17625" w14:textId="77777777" w:rsidR="00373D18" w:rsidRPr="00DD526F" w:rsidRDefault="00373D18" w:rsidP="003555CB">
      <w:pPr>
        <w:jc w:val="both"/>
        <w:rPr>
          <w:color w:val="000000"/>
          <w:szCs w:val="22"/>
        </w:rPr>
      </w:pPr>
    </w:p>
    <w:p w14:paraId="5E6B866E" w14:textId="1B5B0D23" w:rsidR="0098255C" w:rsidRDefault="0098255C" w:rsidP="003555CB">
      <w:pPr>
        <w:jc w:val="both"/>
        <w:rPr>
          <w:color w:val="000000"/>
          <w:szCs w:val="22"/>
        </w:rPr>
      </w:pPr>
      <w:r w:rsidRPr="00DD526F">
        <w:rPr>
          <w:color w:val="000000"/>
          <w:szCs w:val="22"/>
          <w:u w:val="single"/>
        </w:rPr>
        <w:t>Scar Quality:</w:t>
      </w:r>
      <w:r w:rsidRPr="00F44615">
        <w:rPr>
          <w:color w:val="000000"/>
          <w:szCs w:val="22"/>
        </w:rPr>
        <w:t xml:space="preserve"> POSA</w:t>
      </w:r>
      <w:r w:rsidR="00A96706" w:rsidRPr="00F44615">
        <w:rPr>
          <w:color w:val="000000"/>
          <w:szCs w:val="22"/>
        </w:rPr>
        <w:t>S</w:t>
      </w:r>
      <w:r w:rsidRPr="00A96706">
        <w:rPr>
          <w:color w:val="000000"/>
          <w:szCs w:val="22"/>
        </w:rPr>
        <w:t xml:space="preserve"> </w:t>
      </w:r>
      <w:r w:rsidRPr="00DD526F">
        <w:rPr>
          <w:color w:val="000000"/>
          <w:szCs w:val="22"/>
        </w:rPr>
        <w:t>measures scar quality by evaluating visual, tactile, and sensory characteristics of the scar from the perspective of the observer and patients. Each item is rated on a 10-point score. The lowest score is 1 which corresponds to the situation of normal skin. Score 10 indicates the largest difference from normal skin. The total score of both patient and observer scales is calculated by summing the scores of the items.</w:t>
      </w:r>
    </w:p>
    <w:p w14:paraId="62CC2D18" w14:textId="77777777" w:rsidR="00373D18" w:rsidRPr="00DD526F" w:rsidRDefault="00373D18" w:rsidP="003555CB">
      <w:pPr>
        <w:jc w:val="both"/>
        <w:rPr>
          <w:color w:val="000000"/>
          <w:szCs w:val="22"/>
        </w:rPr>
      </w:pPr>
    </w:p>
    <w:p w14:paraId="5E1112C9" w14:textId="20432DE0" w:rsidR="0098255C" w:rsidRDefault="00CB4596" w:rsidP="003555CB">
      <w:pPr>
        <w:jc w:val="both"/>
        <w:rPr>
          <w:color w:val="000000"/>
          <w:szCs w:val="22"/>
        </w:rPr>
      </w:pPr>
      <w:r>
        <w:rPr>
          <w:color w:val="000000"/>
          <w:szCs w:val="22"/>
          <w:u w:val="single"/>
        </w:rPr>
        <w:t>Intervention</w:t>
      </w:r>
      <w:r w:rsidR="001D7124">
        <w:rPr>
          <w:color w:val="000000"/>
          <w:szCs w:val="22"/>
          <w:u w:val="single"/>
        </w:rPr>
        <w:t xml:space="preserve"> </w:t>
      </w:r>
      <w:r w:rsidR="0098255C" w:rsidRPr="00DD526F">
        <w:rPr>
          <w:color w:val="000000"/>
          <w:szCs w:val="22"/>
          <w:u w:val="single"/>
        </w:rPr>
        <w:t>acceptability and treatment adherence:</w:t>
      </w:r>
      <w:r w:rsidR="0098255C" w:rsidRPr="00DD526F">
        <w:rPr>
          <w:color w:val="000000"/>
          <w:szCs w:val="22"/>
        </w:rPr>
        <w:t xml:space="preserve"> elicited </w:t>
      </w:r>
      <w:r w:rsidR="0098255C" w:rsidRPr="00DD526F">
        <w:rPr>
          <w:color w:val="000000"/>
          <w:szCs w:val="22"/>
          <w:u w:val="single"/>
        </w:rPr>
        <w:t>i</w:t>
      </w:r>
      <w:r w:rsidR="0098255C" w:rsidRPr="00DD526F">
        <w:rPr>
          <w:color w:val="000000"/>
          <w:szCs w:val="22"/>
        </w:rPr>
        <w:t xml:space="preserve">nformation will include use of unplanned compression (in the </w:t>
      </w:r>
      <w:r w:rsidR="00AF7E08">
        <w:rPr>
          <w:color w:val="000000"/>
          <w:szCs w:val="22"/>
        </w:rPr>
        <w:t>SC</w:t>
      </w:r>
      <w:r w:rsidR="0098255C" w:rsidRPr="00DD526F">
        <w:rPr>
          <w:color w:val="000000"/>
          <w:szCs w:val="22"/>
        </w:rPr>
        <w:t xml:space="preserve"> arm) and reported day/night frequency of compression wear in the compression arm and reasons for discontinuation.  </w:t>
      </w:r>
    </w:p>
    <w:p w14:paraId="428D59BC" w14:textId="77777777" w:rsidR="00373D18" w:rsidRPr="00DD526F" w:rsidRDefault="00373D18" w:rsidP="003555CB">
      <w:pPr>
        <w:jc w:val="both"/>
        <w:rPr>
          <w:color w:val="000000"/>
          <w:szCs w:val="22"/>
        </w:rPr>
      </w:pPr>
    </w:p>
    <w:p w14:paraId="500A8747" w14:textId="4045618D" w:rsidR="0098255C" w:rsidRDefault="0098255C" w:rsidP="003555CB">
      <w:pPr>
        <w:jc w:val="both"/>
        <w:rPr>
          <w:color w:val="000000"/>
          <w:szCs w:val="22"/>
        </w:rPr>
      </w:pPr>
      <w:r w:rsidRPr="00DD526F">
        <w:rPr>
          <w:color w:val="000000"/>
          <w:szCs w:val="22"/>
          <w:u w:val="single"/>
        </w:rPr>
        <w:t>Wound area percentage reduction:</w:t>
      </w:r>
      <w:r w:rsidRPr="00DD526F">
        <w:rPr>
          <w:color w:val="000000"/>
          <w:szCs w:val="22"/>
        </w:rPr>
        <w:t xml:space="preserve"> percentage reduction from baseline at Week 4 post surgery will be calculated. </w:t>
      </w:r>
    </w:p>
    <w:p w14:paraId="40BC307F" w14:textId="1D48E0CA" w:rsidR="00373D18" w:rsidRDefault="00373D18" w:rsidP="003555CB">
      <w:pPr>
        <w:jc w:val="both"/>
        <w:rPr>
          <w:color w:val="000000"/>
          <w:szCs w:val="22"/>
        </w:rPr>
      </w:pPr>
    </w:p>
    <w:p w14:paraId="04B2470B" w14:textId="0C8CB463" w:rsidR="00CF1958" w:rsidRDefault="00CF1958" w:rsidP="003555CB">
      <w:pPr>
        <w:jc w:val="both"/>
        <w:rPr>
          <w:color w:val="000000"/>
          <w:szCs w:val="22"/>
        </w:rPr>
      </w:pPr>
      <w:r w:rsidRPr="00DD526F">
        <w:rPr>
          <w:color w:val="000000"/>
          <w:szCs w:val="22"/>
          <w:u w:val="single"/>
        </w:rPr>
        <w:t>Health-related quality of life (</w:t>
      </w:r>
      <w:proofErr w:type="spellStart"/>
      <w:r w:rsidRPr="002D7F26">
        <w:rPr>
          <w:color w:val="000000"/>
          <w:szCs w:val="22"/>
          <w:u w:val="single"/>
        </w:rPr>
        <w:t>HRQoL</w:t>
      </w:r>
      <w:proofErr w:type="spellEnd"/>
      <w:r w:rsidRPr="002D7F26">
        <w:rPr>
          <w:color w:val="000000"/>
          <w:szCs w:val="22"/>
          <w:u w:val="single"/>
        </w:rPr>
        <w:t>):</w:t>
      </w:r>
      <w:r w:rsidRPr="00F44615">
        <w:rPr>
          <w:color w:val="000000"/>
          <w:szCs w:val="22"/>
        </w:rPr>
        <w:t xml:space="preserve"> using EQ-5D-5L questionnaire responses and </w:t>
      </w:r>
      <w:r w:rsidRPr="00DD526F">
        <w:rPr>
          <w:color w:val="000000"/>
          <w:szCs w:val="22"/>
        </w:rPr>
        <w:t>the current Crosswalk Index Valuation set as currently recommended by NICE</w:t>
      </w:r>
      <w:r w:rsidRPr="00DD526F">
        <w:rPr>
          <w:color w:val="000000"/>
          <w:szCs w:val="22"/>
        </w:rPr>
        <w:fldChar w:fldCharType="begin"/>
      </w:r>
      <w:r w:rsidR="00EF7D1A">
        <w:rPr>
          <w:color w:val="000000"/>
          <w:szCs w:val="22"/>
        </w:rPr>
        <w:instrText xml:space="preserve"> ADDIN EN.CITE &lt;EndNote&gt;&lt;Cite&gt;&lt;Author&gt;EQ-5D&lt;/Author&gt;&lt;Year&gt;2022&lt;/Year&gt;&lt;RecNum&gt;43&lt;/RecNum&gt;&lt;DisplayText&gt;(30)&lt;/DisplayText&gt;&lt;record&gt;&lt;rec-number&gt;43&lt;/rec-number&gt;&lt;foreign-keys&gt;&lt;key app="EN" db-id="rvxzr0w9r5et5yevxpn502ax02pd2es2tx99" timestamp="1693816702"&gt;43&lt;/key&gt;&lt;/foreign-keys&gt;&lt;ref-type name="Web Page"&gt;12&lt;/ref-type&gt;&lt;contributors&gt;&lt;authors&gt;&lt;author&gt;EQ-5D,&lt;/author&gt;&lt;/authors&gt;&lt;/contributors&gt;&lt;titles&gt;&lt;title&gt;EQ-5D-5L | Valuation | Crosswalk Index Value Calculator&lt;/title&gt;&lt;/titles&gt;&lt;number&gt;10/05/22&lt;/number&gt;&lt;dates&gt;&lt;year&gt;2022&lt;/year&gt;&lt;/dates&gt;&lt;pub-location&gt;The Netherlands&lt;/pub-location&gt;&lt;publisher&gt;EQ-5D EuroQol Office&lt;/publisher&gt;&lt;urls&gt;&lt;/urls&gt;&lt;electronic-resource-num&gt;https://euroqol.org/eq-5d-instruments/eq-5d-5l-about/valuation-standard-value-sets/crosswalk-index-value-calculator/&lt;/electronic-resource-num&gt;&lt;/record&gt;&lt;/Cite&gt;&lt;/EndNote&gt;</w:instrText>
      </w:r>
      <w:r w:rsidRPr="00DD526F">
        <w:rPr>
          <w:color w:val="000000"/>
          <w:szCs w:val="22"/>
        </w:rPr>
        <w:fldChar w:fldCharType="separate"/>
      </w:r>
      <w:r w:rsidR="00EF7D1A">
        <w:rPr>
          <w:noProof/>
          <w:color w:val="000000"/>
          <w:szCs w:val="22"/>
        </w:rPr>
        <w:t>(30)</w:t>
      </w:r>
      <w:r w:rsidRPr="00DD526F">
        <w:rPr>
          <w:color w:val="000000"/>
          <w:szCs w:val="22"/>
        </w:rPr>
        <w:fldChar w:fldCharType="end"/>
      </w:r>
      <w:r w:rsidRPr="00DD526F">
        <w:rPr>
          <w:color w:val="000000"/>
          <w:szCs w:val="22"/>
        </w:rPr>
        <w:t xml:space="preserve"> or any equivalent update to that </w:t>
      </w:r>
      <w:r w:rsidRPr="002D7F26">
        <w:rPr>
          <w:color w:val="000000"/>
          <w:szCs w:val="22"/>
        </w:rPr>
        <w:t>advice</w:t>
      </w:r>
      <w:r>
        <w:rPr>
          <w:color w:val="000000"/>
          <w:szCs w:val="22"/>
        </w:rPr>
        <w:t>,</w:t>
      </w:r>
      <w:r w:rsidRPr="002D7F26">
        <w:rPr>
          <w:color w:val="000000"/>
          <w:szCs w:val="22"/>
        </w:rPr>
        <w:t xml:space="preserve"> </w:t>
      </w:r>
      <w:r w:rsidRPr="009E182B">
        <w:rPr>
          <w:color w:val="000000"/>
          <w:szCs w:val="22"/>
        </w:rPr>
        <w:t>to derive</w:t>
      </w:r>
      <w:r>
        <w:rPr>
          <w:color w:val="000000"/>
          <w:szCs w:val="22"/>
        </w:rPr>
        <w:t xml:space="preserve"> </w:t>
      </w:r>
      <w:r w:rsidRPr="00DD526F">
        <w:rPr>
          <w:color w:val="000000"/>
          <w:szCs w:val="22"/>
        </w:rPr>
        <w:t>QALYs.</w:t>
      </w:r>
    </w:p>
    <w:p w14:paraId="7B784F69" w14:textId="77777777" w:rsidR="00373D18" w:rsidRPr="00DD526F" w:rsidRDefault="00373D18" w:rsidP="003555CB">
      <w:pPr>
        <w:jc w:val="both"/>
        <w:rPr>
          <w:color w:val="000000"/>
          <w:szCs w:val="22"/>
        </w:rPr>
      </w:pPr>
    </w:p>
    <w:p w14:paraId="0A8825DD" w14:textId="343D4E7F" w:rsidR="0098255C" w:rsidRDefault="0098255C" w:rsidP="00B2287D">
      <w:pPr>
        <w:jc w:val="both"/>
        <w:rPr>
          <w:color w:val="000000"/>
          <w:szCs w:val="22"/>
        </w:rPr>
      </w:pPr>
      <w:r w:rsidRPr="00DD526F">
        <w:rPr>
          <w:color w:val="000000"/>
          <w:szCs w:val="22"/>
          <w:u w:val="single"/>
        </w:rPr>
        <w:t>Health Care resource use:</w:t>
      </w:r>
      <w:r w:rsidRPr="00F44615">
        <w:rPr>
          <w:color w:val="000000"/>
          <w:szCs w:val="22"/>
        </w:rPr>
        <w:t xml:space="preserve"> </w:t>
      </w:r>
      <w:r w:rsidRPr="00DD526F">
        <w:rPr>
          <w:color w:val="000000"/>
          <w:szCs w:val="22"/>
        </w:rPr>
        <w:t xml:space="preserve">will include primary, </w:t>
      </w:r>
      <w:proofErr w:type="gramStart"/>
      <w:r w:rsidRPr="00DD526F">
        <w:rPr>
          <w:color w:val="000000"/>
          <w:szCs w:val="22"/>
        </w:rPr>
        <w:t>tertiary</w:t>
      </w:r>
      <w:proofErr w:type="gramEnd"/>
      <w:r w:rsidRPr="00DD526F">
        <w:rPr>
          <w:color w:val="000000"/>
          <w:szCs w:val="22"/>
        </w:rPr>
        <w:t xml:space="preserve"> and secondary care use including hospital visits, community nurse visits, GP practice visits and community prescribing. Unit costs from PSSRU and Reference Costs will be attached to resource use reflecting costs to the NHS. Additional personal costs will be collected for a wider societal perspective.</w:t>
      </w:r>
    </w:p>
    <w:p w14:paraId="2EF920C0" w14:textId="77777777" w:rsidR="00B2287D" w:rsidRPr="00B2287D" w:rsidRDefault="00B2287D" w:rsidP="00B2287D">
      <w:pPr>
        <w:jc w:val="both"/>
        <w:rPr>
          <w:color w:val="000000"/>
          <w:szCs w:val="22"/>
        </w:rPr>
      </w:pPr>
    </w:p>
    <w:p w14:paraId="4A87D458" w14:textId="4FA4FE03" w:rsidR="0098255C" w:rsidRPr="00CB4596" w:rsidRDefault="00FD7772" w:rsidP="003555CB">
      <w:pPr>
        <w:jc w:val="both"/>
        <w:rPr>
          <w:rFonts w:cs="Arial"/>
          <w:i/>
          <w:iCs/>
          <w:szCs w:val="22"/>
        </w:rPr>
      </w:pPr>
      <w:r w:rsidRPr="00CB4596">
        <w:rPr>
          <w:rFonts w:cs="Arial"/>
          <w:i/>
          <w:iCs/>
          <w:szCs w:val="22"/>
        </w:rPr>
        <w:t>Exploratory endpoint measure</w:t>
      </w:r>
      <w:r w:rsidR="00890CF2">
        <w:rPr>
          <w:rFonts w:cs="Arial"/>
          <w:i/>
          <w:iCs/>
          <w:szCs w:val="22"/>
        </w:rPr>
        <w:t>s</w:t>
      </w:r>
    </w:p>
    <w:p w14:paraId="3A6B46D8" w14:textId="77777777" w:rsidR="00501109" w:rsidRDefault="00501109" w:rsidP="00501109">
      <w:pPr>
        <w:jc w:val="both"/>
        <w:rPr>
          <w:rFonts w:cs="Arial"/>
          <w:szCs w:val="22"/>
        </w:rPr>
      </w:pPr>
      <w:r w:rsidRPr="00CB4596">
        <w:rPr>
          <w:rFonts w:cs="Arial"/>
          <w:szCs w:val="22"/>
        </w:rPr>
        <w:t xml:space="preserve">Intervention acceptability will be </w:t>
      </w:r>
      <w:r>
        <w:rPr>
          <w:rFonts w:cs="Arial"/>
          <w:szCs w:val="22"/>
        </w:rPr>
        <w:t>explored through questions developed with PPI input to consider intervention comfort, convenience, and appearance.</w:t>
      </w:r>
    </w:p>
    <w:p w14:paraId="2FB954E1" w14:textId="446B9927" w:rsidR="00890CF2" w:rsidRDefault="00890CF2" w:rsidP="00501109">
      <w:pPr>
        <w:jc w:val="both"/>
        <w:rPr>
          <w:rFonts w:cs="Arial"/>
          <w:szCs w:val="22"/>
        </w:rPr>
      </w:pPr>
      <w:r>
        <w:rPr>
          <w:rFonts w:cs="Arial"/>
          <w:szCs w:val="22"/>
        </w:rPr>
        <w:t xml:space="preserve">Associations between </w:t>
      </w:r>
      <w:r w:rsidRPr="00890CF2">
        <w:rPr>
          <w:rFonts w:cs="Arial"/>
          <w:szCs w:val="22"/>
        </w:rPr>
        <w:t>short-term wound area reduction between baseline and 4 weeks post randomisation and time to healing</w:t>
      </w:r>
      <w:r>
        <w:rPr>
          <w:rFonts w:cs="Arial"/>
          <w:szCs w:val="22"/>
        </w:rPr>
        <w:t xml:space="preserve">: wound area at baseline and 4 weeks post randomisation will be calculated </w:t>
      </w:r>
      <w:r w:rsidRPr="00E96483">
        <w:rPr>
          <w:rFonts w:cs="Arial"/>
          <w:szCs w:val="22"/>
        </w:rPr>
        <w:t xml:space="preserve">using the elliptical method </w:t>
      </w:r>
      <w:r w:rsidRPr="00E96483">
        <w:rPr>
          <w:rFonts w:cs="Arial"/>
          <w:szCs w:val="22"/>
        </w:rPr>
        <w:fldChar w:fldCharType="begin"/>
      </w:r>
      <w:r>
        <w:rPr>
          <w:rFonts w:cs="Arial"/>
          <w:szCs w:val="22"/>
        </w:rPr>
        <w:instrText xml:space="preserve"> ADDIN EN.CITE &lt;EndNote&gt;&lt;Cite&gt;&lt;Author&gt;Kantor&lt;/Author&gt;&lt;Year&gt;1998&lt;/Year&gt;&lt;RecNum&gt;44&lt;/RecNum&gt;&lt;DisplayText&gt;(25)&lt;/DisplayText&gt;&lt;record&gt;&lt;rec-number&gt;44&lt;/rec-number&gt;&lt;foreign-keys&gt;&lt;key app="EN" db-id="rvxzr0w9r5et5yevxpn502ax02pd2es2tx99" timestamp="1693816702"&gt;44&lt;/key&gt;&lt;/foreign-keys&gt;&lt;ref-type name="Journal Article"&gt;17&lt;/ref-type&gt;&lt;contributors&gt;&lt;authors&gt;&lt;author&gt;Kantor, Jonathan&lt;/author&gt;&lt;author&gt;Margolis, David J.&lt;/author&gt;&lt;/authors&gt;&lt;/contributors&gt;&lt;titles&gt;&lt;title&gt;Efficacy and Prognostic Value of Simple Wound Measurements&lt;/title&gt;&lt;secondary-title&gt;Archives of Dermatology&lt;/secondary-title&gt;&lt;/titles&gt;&lt;periodical&gt;&lt;full-title&gt;Archives of Dermatology&lt;/full-title&gt;&lt;/periodical&gt;&lt;pages&gt;1571-1574&lt;/pages&gt;&lt;volume&gt;134&lt;/volume&gt;&lt;number&gt;12&lt;/number&gt;&lt;dates&gt;&lt;year&gt;1998&lt;/year&gt;&lt;/dates&gt;&lt;isbn&gt;0003-987X&lt;/isbn&gt;&lt;urls&gt;&lt;related-urls&gt;&lt;url&gt;https://doi.org/10.1001/archderm.134.12.1571&lt;/url&gt;&lt;/related-urls&gt;&lt;/urls&gt;&lt;electronic-resource-num&gt;10.1001/archderm.134.12.1571&lt;/electronic-resource-num&gt;&lt;access-date&gt;5/10/2022&lt;/access-date&gt;&lt;/record&gt;&lt;/Cite&gt;&lt;/EndNote&gt;</w:instrText>
      </w:r>
      <w:r w:rsidRPr="00E96483">
        <w:rPr>
          <w:rFonts w:cs="Arial"/>
          <w:szCs w:val="22"/>
        </w:rPr>
        <w:fldChar w:fldCharType="separate"/>
      </w:r>
      <w:r>
        <w:rPr>
          <w:rFonts w:cs="Arial"/>
          <w:noProof/>
          <w:szCs w:val="22"/>
        </w:rPr>
        <w:t>(25)</w:t>
      </w:r>
      <w:r w:rsidRPr="00E96483">
        <w:rPr>
          <w:rFonts w:cs="Arial"/>
          <w:szCs w:val="22"/>
        </w:rPr>
        <w:fldChar w:fldCharType="end"/>
      </w:r>
      <w:r w:rsidRPr="00E96483">
        <w:rPr>
          <w:rFonts w:cs="Arial"/>
          <w:szCs w:val="22"/>
        </w:rPr>
        <w:t xml:space="preserve"> from maximum length and width measurements provided by site</w:t>
      </w:r>
      <w:r>
        <w:rPr>
          <w:rFonts w:cs="Arial"/>
          <w:szCs w:val="22"/>
        </w:rPr>
        <w:t>; time to complete wound healing will be determined as per the primary endpoint measure.</w:t>
      </w:r>
    </w:p>
    <w:p w14:paraId="22365161" w14:textId="3B7321CD" w:rsidR="00E01FAC" w:rsidRPr="007F76DB" w:rsidRDefault="00BC7846" w:rsidP="003555CB">
      <w:pPr>
        <w:jc w:val="both"/>
        <w:rPr>
          <w:rFonts w:cs="Arial"/>
        </w:rPr>
      </w:pPr>
      <w:r w:rsidRPr="00BC7846">
        <w:rPr>
          <w:rFonts w:cs="Arial"/>
          <w:szCs w:val="22"/>
        </w:rPr>
        <w:t xml:space="preserve">Index wound status one month post healing confirmation (wound healing maintained or wound breakdown) where wound has been previously confirmed as </w:t>
      </w:r>
      <w:proofErr w:type="gramStart"/>
      <w:r w:rsidRPr="00BC7846">
        <w:rPr>
          <w:rFonts w:cs="Arial"/>
          <w:szCs w:val="22"/>
        </w:rPr>
        <w:t>healed</w:t>
      </w:r>
      <w:proofErr w:type="gramEnd"/>
    </w:p>
    <w:p w14:paraId="18DCCC8F" w14:textId="1C8ED8C4" w:rsidR="00E01FAC" w:rsidRPr="00DE7299" w:rsidRDefault="00243E5D" w:rsidP="00574A9A">
      <w:pPr>
        <w:pStyle w:val="Heading1"/>
        <w:keepLines/>
        <w:pBdr>
          <w:bottom w:val="single" w:sz="4" w:space="1" w:color="auto"/>
        </w:pBdr>
        <w:spacing w:before="360" w:after="240"/>
        <w:ind w:left="1134" w:hanging="1134"/>
        <w:rPr>
          <w:szCs w:val="32"/>
          <w:u w:val="none"/>
        </w:rPr>
      </w:pPr>
      <w:bookmarkStart w:id="117" w:name="_15._STATISTICAL_CONSIDERATIONS"/>
      <w:bookmarkStart w:id="118" w:name="_Toc172637874"/>
      <w:bookmarkEnd w:id="117"/>
      <w:r w:rsidRPr="00DE7299">
        <w:rPr>
          <w:szCs w:val="32"/>
          <w:u w:val="none"/>
        </w:rPr>
        <w:t>1</w:t>
      </w:r>
      <w:r w:rsidR="00DE7299" w:rsidRPr="00DE7299">
        <w:rPr>
          <w:szCs w:val="32"/>
          <w:u w:val="none"/>
        </w:rPr>
        <w:t>5</w:t>
      </w:r>
      <w:r w:rsidRPr="00DE7299">
        <w:rPr>
          <w:szCs w:val="32"/>
          <w:u w:val="none"/>
        </w:rPr>
        <w:t>.</w:t>
      </w:r>
      <w:r w:rsidR="00EB4280" w:rsidRPr="00DE7299">
        <w:rPr>
          <w:szCs w:val="32"/>
          <w:u w:val="none"/>
        </w:rPr>
        <w:t xml:space="preserve"> </w:t>
      </w:r>
      <w:r w:rsidR="00E01FAC" w:rsidRPr="00DE7299">
        <w:rPr>
          <w:rFonts w:ascii="Arial Bold" w:eastAsia="SimSun" w:hAnsi="Arial Bold"/>
          <w:caps/>
          <w:szCs w:val="32"/>
          <w:u w:val="none"/>
          <w:lang w:eastAsia="en-US"/>
        </w:rPr>
        <w:t>STATISTICAL</w:t>
      </w:r>
      <w:r w:rsidR="00E01FAC" w:rsidRPr="00DE7299">
        <w:rPr>
          <w:szCs w:val="32"/>
          <w:u w:val="none"/>
        </w:rPr>
        <w:t xml:space="preserve"> CONSIDERATIONS</w:t>
      </w:r>
      <w:bookmarkEnd w:id="118"/>
    </w:p>
    <w:p w14:paraId="69A04703" w14:textId="77777777" w:rsidR="00E01FAC" w:rsidRPr="007F76DB" w:rsidRDefault="00E01FAC" w:rsidP="003555CB">
      <w:pPr>
        <w:jc w:val="both"/>
      </w:pPr>
    </w:p>
    <w:p w14:paraId="59DEBEA3" w14:textId="04753C1E" w:rsidR="00443089" w:rsidRPr="002E2B28" w:rsidRDefault="00EA6D1E" w:rsidP="003555CB">
      <w:pPr>
        <w:jc w:val="both"/>
        <w:rPr>
          <w:szCs w:val="22"/>
        </w:rPr>
      </w:pPr>
      <w:r w:rsidRPr="002E2B28">
        <w:rPr>
          <w:szCs w:val="22"/>
        </w:rPr>
        <w:t>The sample size estimates are based upon our HEALS feasibility cohort and clinical and health economic considerations regarding an important reduction in number of days until complete healing. Assuming a median time to healing of 81 days in the</w:t>
      </w:r>
      <w:r w:rsidR="00AF7E08">
        <w:rPr>
          <w:szCs w:val="22"/>
        </w:rPr>
        <w:t xml:space="preserve"> SC</w:t>
      </w:r>
      <w:r w:rsidRPr="002E2B28">
        <w:rPr>
          <w:szCs w:val="22"/>
        </w:rPr>
        <w:t xml:space="preserve"> arm</w:t>
      </w:r>
      <w:r w:rsidRPr="002E2B28">
        <w:rPr>
          <w:szCs w:val="22"/>
        </w:rPr>
        <w:fldChar w:fldCharType="begin"/>
      </w:r>
      <w:r w:rsidR="00CA1360">
        <w:rPr>
          <w:szCs w:val="22"/>
        </w:rPr>
        <w:instrText xml:space="preserve"> ADDIN EN.CITE &lt;EndNote&gt;&lt;Cite&gt;&lt;Author&gt;Pynn E&lt;/Author&gt;&lt;Year&gt;2021&lt;/Year&gt;&lt;RecNum&gt;28&lt;/RecNum&gt;&lt;DisplayText&gt;(12)&lt;/DisplayText&gt;&lt;record&gt;&lt;rec-number&gt;28&lt;/rec-number&gt;&lt;foreign-keys&gt;&lt;key app="EN" db-id="rvxzr0w9r5et5yevxpn502ax02pd2es2tx99" timestamp="1693816702"&gt;28&lt;/key&gt;&lt;/foreign-keys&gt;&lt;ref-type name="Unpublished Work"&gt;34&lt;/ref-type&gt;&lt;contributors&gt;&lt;authors&gt;&lt;author&gt;Pynn E,&lt;/author&gt;&lt;author&gt;Ransom M,&lt;/author&gt;&lt;author&gt;Walker B,&lt;/author&gt;&lt;author&gt;McGinnis E,&lt;/author&gt;&lt;author&gt;Brown S,&lt;/author&gt;&lt;author&gt;Gilberts R,&lt;/author&gt;&lt;author&gt;Trehan P,&lt;/author&gt;&lt;author&gt;Jayasekera P,&lt;/author&gt;&lt;author&gt;Veitch D,&lt;/author&gt;&lt;author&gt;Hussain W,&lt;/author&gt;&lt;author&gt;Collins J,&lt;/author&gt;&lt;author&gt;Abbott RA,&lt;/author&gt;&lt;author&gt;Chen K,&lt;/author&gt;&lt;author&gt;Nixon J.&lt;/author&gt;&lt;/authors&gt;&lt;/contributors&gt;&lt;titles&gt;&lt;title&gt;Healing of ExcisionAl wounds on Lower legs by Secondary intention (HEALS) Cohort Study: A multi-centre prospective observational cohort study in patients without planned compression. &lt;/title&gt;&lt;/titles&gt;&lt;dates&gt;&lt;year&gt;2021&lt;/year&gt;&lt;/dates&gt;&lt;pub-location&gt;Clinical and Experimental Dermatology&lt;/pub-location&gt;&lt;publisher&gt;Clinical Trials Research Unit, University of Leeds, UK&lt;/publisher&gt;&lt;work-type&gt;Submitted manuscript&lt;/work-type&gt;&lt;urls&gt;&lt;/urls&gt;&lt;/record&gt;&lt;/Cite&gt;&lt;/EndNote&gt;</w:instrText>
      </w:r>
      <w:r w:rsidRPr="002E2B28">
        <w:rPr>
          <w:szCs w:val="22"/>
        </w:rPr>
        <w:fldChar w:fldCharType="separate"/>
      </w:r>
      <w:r w:rsidR="00CA1360">
        <w:rPr>
          <w:noProof/>
          <w:szCs w:val="22"/>
        </w:rPr>
        <w:t>(12)</w:t>
      </w:r>
      <w:r w:rsidRPr="002E2B28">
        <w:rPr>
          <w:szCs w:val="22"/>
        </w:rPr>
        <w:fldChar w:fldCharType="end"/>
      </w:r>
      <w:r w:rsidRPr="002E2B28">
        <w:rPr>
          <w:szCs w:val="22"/>
        </w:rPr>
        <w:t xml:space="preserve"> </w:t>
      </w:r>
      <w:r w:rsidRPr="002E2B28">
        <w:rPr>
          <w:bCs/>
          <w:szCs w:val="22"/>
        </w:rPr>
        <w:t>a</w:t>
      </w:r>
      <w:r w:rsidRPr="002E2B28">
        <w:rPr>
          <w:szCs w:val="22"/>
        </w:rPr>
        <w:t xml:space="preserve"> total of 396 randomised participants (198 per group) will provide 90% power for detecting a target effect size of 30% reduction in time to healing in the </w:t>
      </w:r>
      <w:r w:rsidR="00AF7E08">
        <w:rPr>
          <w:szCs w:val="22"/>
        </w:rPr>
        <w:t>CT</w:t>
      </w:r>
      <w:r w:rsidRPr="002E2B28">
        <w:rPr>
          <w:szCs w:val="22"/>
        </w:rPr>
        <w:t xml:space="preserve"> group (57 days, HR =1.43), 2-sided log-rank test at 5% significance level and 10% attrition.</w:t>
      </w:r>
    </w:p>
    <w:p w14:paraId="429162CF" w14:textId="77777777" w:rsidR="00E01FAC" w:rsidRPr="002E2B28" w:rsidRDefault="00E01FAC" w:rsidP="003555CB">
      <w:pPr>
        <w:keepLines/>
        <w:jc w:val="both"/>
        <w:rPr>
          <w:rFonts w:cs="Arial"/>
        </w:rPr>
      </w:pPr>
    </w:p>
    <w:p w14:paraId="5E888852" w14:textId="2F816C42" w:rsidR="00E01FAC" w:rsidRPr="00DE7299" w:rsidRDefault="00200F75" w:rsidP="00574A9A">
      <w:pPr>
        <w:pStyle w:val="Heading1"/>
        <w:keepLines/>
        <w:pBdr>
          <w:bottom w:val="single" w:sz="4" w:space="1" w:color="auto"/>
        </w:pBdr>
        <w:spacing w:before="360" w:after="240"/>
        <w:ind w:left="1134" w:hanging="1134"/>
        <w:rPr>
          <w:szCs w:val="32"/>
          <w:u w:val="none"/>
        </w:rPr>
      </w:pPr>
      <w:bookmarkStart w:id="119" w:name="_Toc172637875"/>
      <w:r w:rsidRPr="00DE7299">
        <w:rPr>
          <w:szCs w:val="32"/>
          <w:u w:val="none"/>
        </w:rPr>
        <w:t>1</w:t>
      </w:r>
      <w:r w:rsidR="00DE7299" w:rsidRPr="00DE7299">
        <w:rPr>
          <w:szCs w:val="32"/>
          <w:u w:val="none"/>
        </w:rPr>
        <w:t>6</w:t>
      </w:r>
      <w:r w:rsidRPr="00DE7299">
        <w:rPr>
          <w:szCs w:val="32"/>
          <w:u w:val="none"/>
        </w:rPr>
        <w:t>.</w:t>
      </w:r>
      <w:r w:rsidR="00EB4280" w:rsidRPr="00DE7299">
        <w:rPr>
          <w:szCs w:val="32"/>
          <w:u w:val="none"/>
        </w:rPr>
        <w:t xml:space="preserve"> </w:t>
      </w:r>
      <w:r w:rsidR="00E01FAC" w:rsidRPr="00DE7299">
        <w:rPr>
          <w:rFonts w:ascii="Arial Bold" w:eastAsia="SimSun" w:hAnsi="Arial Bold"/>
          <w:caps/>
          <w:szCs w:val="32"/>
          <w:u w:val="none"/>
          <w:lang w:eastAsia="en-US"/>
        </w:rPr>
        <w:t>STATISTICAL</w:t>
      </w:r>
      <w:r w:rsidR="00E01FAC" w:rsidRPr="00DE7299">
        <w:rPr>
          <w:szCs w:val="32"/>
          <w:u w:val="none"/>
        </w:rPr>
        <w:t xml:space="preserve"> ANALYSIS</w:t>
      </w:r>
      <w:bookmarkStart w:id="120" w:name="_Hlk139524339"/>
      <w:bookmarkEnd w:id="119"/>
    </w:p>
    <w:p w14:paraId="36E2ABEC" w14:textId="77777777" w:rsidR="00E01FAC" w:rsidRPr="007F76DB" w:rsidRDefault="00E01FAC" w:rsidP="003555CB">
      <w:pPr>
        <w:jc w:val="both"/>
      </w:pPr>
    </w:p>
    <w:bookmarkEnd w:id="120"/>
    <w:p w14:paraId="3139E28D" w14:textId="07BF7A64" w:rsidR="00EA6D1E" w:rsidRDefault="00EA6D1E" w:rsidP="003555CB">
      <w:pPr>
        <w:jc w:val="both"/>
        <w:rPr>
          <w:color w:val="000000" w:themeColor="text1"/>
          <w:szCs w:val="22"/>
        </w:rPr>
      </w:pPr>
      <w:r w:rsidRPr="006F2B93">
        <w:rPr>
          <w:bCs/>
          <w:color w:val="000000" w:themeColor="text1"/>
          <w:szCs w:val="22"/>
        </w:rPr>
        <w:t>The statistical analysis will follow a predetermined, approved, version-controlled statistical analysis plan</w:t>
      </w:r>
      <w:r w:rsidR="0062583F">
        <w:rPr>
          <w:bCs/>
          <w:color w:val="000000" w:themeColor="text1"/>
          <w:szCs w:val="22"/>
        </w:rPr>
        <w:t xml:space="preserve"> (SAP)</w:t>
      </w:r>
      <w:r w:rsidRPr="006F2B93">
        <w:rPr>
          <w:bCs/>
          <w:color w:val="000000" w:themeColor="text1"/>
          <w:szCs w:val="22"/>
        </w:rPr>
        <w:t>, and reporting will be in line with</w:t>
      </w:r>
      <w:r w:rsidR="00C91C87">
        <w:rPr>
          <w:bCs/>
          <w:color w:val="000000" w:themeColor="text1"/>
          <w:szCs w:val="22"/>
        </w:rPr>
        <w:t xml:space="preserve"> </w:t>
      </w:r>
      <w:r w:rsidR="00C91C87">
        <w:rPr>
          <w:rFonts w:cs="Arial"/>
          <w:color w:val="000000"/>
          <w:szCs w:val="22"/>
        </w:rPr>
        <w:t>Consolidated Standards Of Reporting Trials</w:t>
      </w:r>
      <w:r w:rsidRPr="006F2B93">
        <w:rPr>
          <w:bCs/>
          <w:color w:val="000000" w:themeColor="text1"/>
          <w:szCs w:val="22"/>
        </w:rPr>
        <w:t xml:space="preserve"> </w:t>
      </w:r>
      <w:r w:rsidR="00C91C87">
        <w:rPr>
          <w:bCs/>
          <w:color w:val="000000" w:themeColor="text1"/>
          <w:szCs w:val="22"/>
        </w:rPr>
        <w:t>(</w:t>
      </w:r>
      <w:r w:rsidRPr="006F2B93">
        <w:rPr>
          <w:bCs/>
          <w:color w:val="000000" w:themeColor="text1"/>
          <w:szCs w:val="22"/>
        </w:rPr>
        <w:t>CONSORT</w:t>
      </w:r>
      <w:r w:rsidR="00C91C87">
        <w:rPr>
          <w:bCs/>
          <w:color w:val="000000" w:themeColor="text1"/>
          <w:szCs w:val="22"/>
        </w:rPr>
        <w:t>)</w:t>
      </w:r>
      <w:r w:rsidR="00AA0A2B">
        <w:rPr>
          <w:bCs/>
          <w:color w:val="000000" w:themeColor="text1"/>
          <w:szCs w:val="22"/>
        </w:rPr>
        <w:fldChar w:fldCharType="begin"/>
      </w:r>
      <w:r w:rsidR="00AA0A2B">
        <w:rPr>
          <w:bCs/>
          <w:color w:val="000000" w:themeColor="text1"/>
          <w:szCs w:val="22"/>
        </w:rPr>
        <w:instrText xml:space="preserve"> ADDIN EN.CITE &lt;EndNote&gt;&lt;Cite&gt;&lt;Author&gt;Boutron&lt;/Author&gt;&lt;Year&gt;2017&lt;/Year&gt;&lt;RecNum&gt;1&lt;/RecNum&gt;&lt;DisplayText&gt;(33)&lt;/DisplayText&gt;&lt;record&gt;&lt;rec-number&gt;1&lt;/rec-number&gt;&lt;foreign-keys&gt;&lt;key app="EN" db-id="xrt2p5ww5av2x2exvwlpeeftttdaza0tfasz" timestamp="1717584426"&gt;1&lt;/key&gt;&lt;/foreign-keys&gt;&lt;ref-type name="Journal Article"&gt;17&lt;/ref-type&gt;&lt;contributors&gt;&lt;authors&gt;&lt;author&gt;Boutron, I.&lt;/author&gt;&lt;author&gt;Altman, D. G.&lt;/author&gt;&lt;author&gt;Moher, D.&lt;/author&gt;&lt;author&gt;Schulz, K. F.&lt;/author&gt;&lt;author&gt;Ravaud, P.&lt;/author&gt;&lt;/authors&gt;&lt;/contributors&gt;&lt;auth-address&gt;From Paris Descartes University, INSERM UMR1153, and Assistance Publique des Hôpitaux de Paris, Paris, France; University of Oxford, Oxford, United Kingdom; Ottawa Hospital Research Institute and University of Ottawa, Ottawa, Ontario, Canada; FHI 360, Durham, North Carolina; University of North Carolina, Chapel Hill, North Carolina; and Columbia University Mailman School of Public Health, New York, New York.&lt;/auth-address&gt;&lt;titles&gt;&lt;title&gt;CONSORT Statement for Randomized Trials of Nonpharmacologic Treatments: A 2017 Update and a CONSORT Extension for Nonpharmacologic Trial Abstracts&lt;/title&gt;&lt;secondary-title&gt;Ann Intern Med&lt;/secondary-title&gt;&lt;/titles&gt;&lt;periodical&gt;&lt;full-title&gt;Ann Intern Med&lt;/full-title&gt;&lt;/periodical&gt;&lt;pages&gt;40-47&lt;/pages&gt;&lt;volume&gt;167&lt;/volume&gt;&lt;number&gt;1&lt;/number&gt;&lt;edition&gt;20170620&lt;/edition&gt;&lt;keywords&gt;&lt;keyword&gt;Publishing/*standards&lt;/keyword&gt;&lt;keyword&gt;Quality Control&lt;/keyword&gt;&lt;keyword&gt;Randomized Controlled Trials as Topic/*standards&lt;/keyword&gt;&lt;keyword&gt;Research Design/standards&lt;/keyword&gt;&lt;keyword&gt;Therapeutics/standards&lt;/keyword&gt;&lt;/keywords&gt;&lt;dates&gt;&lt;year&gt;2017&lt;/year&gt;&lt;pub-dates&gt;&lt;date&gt;Jul 4&lt;/date&gt;&lt;/pub-dates&gt;&lt;/dates&gt;&lt;isbn&gt;0003-4819&lt;/isbn&gt;&lt;accession-num&gt;28630973&lt;/accession-num&gt;&lt;urls&gt;&lt;/urls&gt;&lt;electronic-resource-num&gt;10.7326/m17-0046&lt;/electronic-resource-num&gt;&lt;remote-database-provider&gt;NLM&lt;/remote-database-provider&gt;&lt;language&gt;eng&lt;/language&gt;&lt;/record&gt;&lt;/Cite&gt;&lt;/EndNote&gt;</w:instrText>
      </w:r>
      <w:r w:rsidR="00AA0A2B">
        <w:rPr>
          <w:bCs/>
          <w:color w:val="000000" w:themeColor="text1"/>
          <w:szCs w:val="22"/>
        </w:rPr>
        <w:fldChar w:fldCharType="separate"/>
      </w:r>
      <w:r w:rsidR="00AA0A2B">
        <w:rPr>
          <w:bCs/>
          <w:noProof/>
          <w:color w:val="000000" w:themeColor="text1"/>
          <w:szCs w:val="22"/>
        </w:rPr>
        <w:t>(33)</w:t>
      </w:r>
      <w:r w:rsidR="00AA0A2B">
        <w:rPr>
          <w:bCs/>
          <w:color w:val="000000" w:themeColor="text1"/>
          <w:szCs w:val="22"/>
        </w:rPr>
        <w:fldChar w:fldCharType="end"/>
      </w:r>
      <w:r w:rsidRPr="006F2B93">
        <w:rPr>
          <w:bCs/>
          <w:color w:val="000000" w:themeColor="text1"/>
          <w:szCs w:val="22"/>
        </w:rPr>
        <w:t xml:space="preserve"> standards. </w:t>
      </w:r>
      <w:r w:rsidRPr="006F2B93">
        <w:rPr>
          <w:color w:val="000000" w:themeColor="text1"/>
          <w:szCs w:val="22"/>
        </w:rPr>
        <w:t xml:space="preserve">Statistical monitoring of safety data and underlying assumptions of the statistical design will be conducted and reported to the DMEC according to an agreed DMEC Charter. </w:t>
      </w:r>
    </w:p>
    <w:p w14:paraId="14B504F4" w14:textId="77777777" w:rsidR="00EA6D1E" w:rsidRDefault="00EA6D1E" w:rsidP="003555CB">
      <w:pPr>
        <w:jc w:val="both"/>
        <w:rPr>
          <w:szCs w:val="22"/>
        </w:rPr>
      </w:pPr>
    </w:p>
    <w:p w14:paraId="7F8BD449" w14:textId="77777777" w:rsidR="00EA6D1E" w:rsidRPr="006F2B93" w:rsidRDefault="00EA6D1E" w:rsidP="003555CB">
      <w:pPr>
        <w:jc w:val="both"/>
        <w:rPr>
          <w:szCs w:val="22"/>
        </w:rPr>
      </w:pPr>
      <w:r w:rsidRPr="006F2B93">
        <w:rPr>
          <w:szCs w:val="22"/>
        </w:rPr>
        <w:t xml:space="preserve">Baseline demographic data will be summarised to assess comparability between treatment arms using means and standard deviations or medians and interquartile ranges as appropriate for continuous variables, and numbers and percentages for binary and categorical variables. </w:t>
      </w:r>
      <w:r>
        <w:rPr>
          <w:szCs w:val="22"/>
        </w:rPr>
        <w:t>These same methods will be used to generate descriptive statistics where required.</w:t>
      </w:r>
    </w:p>
    <w:p w14:paraId="325BF7F2" w14:textId="77777777" w:rsidR="00EA6D1E" w:rsidRDefault="00EA6D1E" w:rsidP="003555CB">
      <w:pPr>
        <w:jc w:val="both"/>
        <w:rPr>
          <w:b/>
          <w:bCs/>
          <w:szCs w:val="22"/>
          <w:lang w:val="en-US"/>
        </w:rPr>
      </w:pPr>
    </w:p>
    <w:p w14:paraId="0D43C979" w14:textId="77777777" w:rsidR="00EA6D1E" w:rsidRPr="006F2B93" w:rsidRDefault="00EA6D1E" w:rsidP="003555CB">
      <w:pPr>
        <w:jc w:val="both"/>
        <w:rPr>
          <w:b/>
          <w:bCs/>
          <w:szCs w:val="22"/>
          <w:lang w:val="en-US"/>
        </w:rPr>
      </w:pPr>
      <w:r w:rsidRPr="006F2B93">
        <w:rPr>
          <w:b/>
          <w:bCs/>
          <w:szCs w:val="22"/>
          <w:lang w:val="en-US"/>
        </w:rPr>
        <w:t>Primary analysis of primary outcome measure</w:t>
      </w:r>
    </w:p>
    <w:p w14:paraId="7C94D02A" w14:textId="436759EC" w:rsidR="00EA6D1E" w:rsidRDefault="00EA6D1E" w:rsidP="003555CB">
      <w:pPr>
        <w:jc w:val="both"/>
        <w:rPr>
          <w:bCs/>
          <w:szCs w:val="22"/>
          <w:lang w:val="en-US"/>
        </w:rPr>
      </w:pPr>
      <w:r w:rsidRPr="006F2B93">
        <w:rPr>
          <w:bCs/>
          <w:szCs w:val="22"/>
          <w:lang w:val="en-US"/>
        </w:rPr>
        <w:t xml:space="preserve">Primary analysis of the primary outcome measure, time to complete healing will be conducted on the </w:t>
      </w:r>
      <w:r>
        <w:rPr>
          <w:bCs/>
          <w:szCs w:val="22"/>
          <w:lang w:val="en-US"/>
        </w:rPr>
        <w:t>intention-to-treat (</w:t>
      </w:r>
      <w:r w:rsidRPr="006F2B93">
        <w:rPr>
          <w:bCs/>
          <w:szCs w:val="22"/>
          <w:lang w:val="en-US"/>
        </w:rPr>
        <w:t>ITT</w:t>
      </w:r>
      <w:r>
        <w:rPr>
          <w:bCs/>
          <w:szCs w:val="22"/>
          <w:lang w:val="en-US"/>
        </w:rPr>
        <w:t>)</w:t>
      </w:r>
      <w:r w:rsidRPr="006F2B93">
        <w:rPr>
          <w:bCs/>
          <w:szCs w:val="22"/>
          <w:lang w:val="en-US"/>
        </w:rPr>
        <w:t xml:space="preserve"> population using a multivariable Cox Proportional Hazards (PH) regression model adjusted for the </w:t>
      </w:r>
      <w:proofErr w:type="spellStart"/>
      <w:r w:rsidRPr="006F2B93">
        <w:rPr>
          <w:bCs/>
          <w:szCs w:val="22"/>
          <w:lang w:val="en-US"/>
        </w:rPr>
        <w:t>minimisation</w:t>
      </w:r>
      <w:proofErr w:type="spellEnd"/>
      <w:r w:rsidRPr="006F2B93">
        <w:rPr>
          <w:bCs/>
          <w:szCs w:val="22"/>
          <w:lang w:val="en-US"/>
        </w:rPr>
        <w:t xml:space="preserve"> factors post-excision wound area and wound depth; </w:t>
      </w:r>
      <w:proofErr w:type="spellStart"/>
      <w:r w:rsidRPr="006F2B93">
        <w:rPr>
          <w:bCs/>
          <w:szCs w:val="22"/>
          <w:lang w:val="en-US"/>
        </w:rPr>
        <w:t>centre</w:t>
      </w:r>
      <w:proofErr w:type="spellEnd"/>
      <w:r w:rsidRPr="006F2B93">
        <w:rPr>
          <w:bCs/>
          <w:szCs w:val="22"/>
          <w:lang w:val="en-US"/>
        </w:rPr>
        <w:t xml:space="preserve"> will be explored as a random effect.</w:t>
      </w:r>
      <w:r w:rsidR="00707E6D">
        <w:rPr>
          <w:bCs/>
          <w:szCs w:val="22"/>
          <w:lang w:val="en-US"/>
        </w:rPr>
        <w:t xml:space="preserve"> Re-excision will be considered as a time-dependent covariate.</w:t>
      </w:r>
      <w:r w:rsidRPr="006F2B93">
        <w:rPr>
          <w:bCs/>
          <w:szCs w:val="22"/>
          <w:lang w:val="en-US"/>
        </w:rPr>
        <w:t xml:space="preserve"> Estimated HR will be presented with 95% CI and significance. Unadjusted Kaplan-Meier plots and estimates of survival functions (where ‘survival’ corresponds to </w:t>
      </w:r>
      <w:r w:rsidRPr="006F2B93">
        <w:rPr>
          <w:bCs/>
          <w:szCs w:val="22"/>
          <w:u w:val="single"/>
          <w:lang w:val="en-US"/>
        </w:rPr>
        <w:t>healing not observed</w:t>
      </w:r>
      <w:r w:rsidRPr="006F2B93">
        <w:rPr>
          <w:bCs/>
          <w:szCs w:val="22"/>
          <w:lang w:val="en-US"/>
        </w:rPr>
        <w:t>) and the stratified log-rank test statistic and its significance will be also reported. Should the PH assumption appear to be violated, an appropriate alternative analysis method</w:t>
      </w:r>
      <w:r>
        <w:rPr>
          <w:bCs/>
          <w:szCs w:val="22"/>
          <w:lang w:val="en-US"/>
        </w:rPr>
        <w:t xml:space="preserve"> will be used.</w:t>
      </w:r>
    </w:p>
    <w:p w14:paraId="7402D7B6" w14:textId="77777777" w:rsidR="00EA6D1E" w:rsidRDefault="00EA6D1E" w:rsidP="003555CB">
      <w:pPr>
        <w:jc w:val="both"/>
        <w:rPr>
          <w:bCs/>
          <w:szCs w:val="22"/>
          <w:lang w:val="en-US"/>
        </w:rPr>
      </w:pPr>
    </w:p>
    <w:p w14:paraId="09652BF0" w14:textId="77777777" w:rsidR="00EA6D1E" w:rsidRDefault="00EA6D1E" w:rsidP="003555CB">
      <w:pPr>
        <w:jc w:val="both"/>
        <w:rPr>
          <w:b/>
          <w:bCs/>
          <w:i/>
          <w:szCs w:val="22"/>
          <w:lang w:val="en-US"/>
        </w:rPr>
      </w:pPr>
    </w:p>
    <w:p w14:paraId="09535488" w14:textId="77777777" w:rsidR="00EA6D1E" w:rsidRPr="00D269EC" w:rsidRDefault="00EA6D1E" w:rsidP="003555CB">
      <w:pPr>
        <w:jc w:val="both"/>
        <w:rPr>
          <w:b/>
          <w:bCs/>
          <w:szCs w:val="22"/>
          <w:lang w:val="en-US"/>
        </w:rPr>
      </w:pPr>
      <w:r w:rsidRPr="00D269EC">
        <w:rPr>
          <w:b/>
          <w:bCs/>
          <w:szCs w:val="22"/>
          <w:lang w:val="en-US"/>
        </w:rPr>
        <w:t>Sensitivity analyses</w:t>
      </w:r>
    </w:p>
    <w:p w14:paraId="5CDE9DAD" w14:textId="2464A901" w:rsidR="00EA6D1E" w:rsidRPr="006F2B93" w:rsidRDefault="00EA6D1E" w:rsidP="003555CB">
      <w:pPr>
        <w:jc w:val="both"/>
        <w:rPr>
          <w:bCs/>
          <w:szCs w:val="22"/>
          <w:lang w:val="en-US"/>
        </w:rPr>
      </w:pPr>
      <w:r w:rsidRPr="006F2B93">
        <w:rPr>
          <w:bCs/>
          <w:szCs w:val="22"/>
          <w:u w:val="single"/>
          <w:lang w:val="en-US"/>
        </w:rPr>
        <w:t>Death as a competing risk</w:t>
      </w:r>
      <w:r w:rsidRPr="006F2B93">
        <w:rPr>
          <w:bCs/>
          <w:szCs w:val="22"/>
          <w:lang w:val="en-US"/>
        </w:rPr>
        <w:t xml:space="preserve">: Should </w:t>
      </w:r>
      <w:r w:rsidRPr="00BA4D18">
        <w:rPr>
          <w:bCs/>
          <w:szCs w:val="22"/>
          <w:lang w:val="en-US"/>
        </w:rPr>
        <w:t>incidence of death be substantial as a competing risk event, a multivariable Fine &amp; Gray</w:t>
      </w:r>
      <w:r w:rsidRPr="00BA4D18">
        <w:rPr>
          <w:bCs/>
          <w:szCs w:val="22"/>
          <w:lang w:val="en-US"/>
        </w:rPr>
        <w:fldChar w:fldCharType="begin"/>
      </w:r>
      <w:r w:rsidR="00AA0A2B">
        <w:rPr>
          <w:bCs/>
          <w:szCs w:val="22"/>
          <w:lang w:val="en-US"/>
        </w:rPr>
        <w:instrText xml:space="preserve"> ADDIN EN.CITE &lt;EndNote&gt;&lt;Cite&gt;&lt;Author&gt;Fine&lt;/Author&gt;&lt;Year&gt;1999&lt;/Year&gt;&lt;RecNum&gt;51&lt;/RecNum&gt;&lt;DisplayText&gt;(34)&lt;/DisplayText&gt;&lt;record&gt;&lt;rec-number&gt;51&lt;/rec-number&gt;&lt;foreign-keys&gt;&lt;key app="EN" db-id="rvxzr0w9r5et5yevxpn502ax02pd2es2tx99" timestamp="1693816702"&gt;51&lt;/key&gt;&lt;/foreign-keys&gt;&lt;ref-type name="Journal Article"&gt;17&lt;/ref-type&gt;&lt;contributors&gt;&lt;authors&gt;&lt;author&gt;Fine, Jason P.&lt;/author&gt;&lt;author&gt;Gray, Robert J.&lt;/author&gt;&lt;/authors&gt;&lt;/contributors&gt;&lt;titles&gt;&lt;title&gt;A Proportional Hazards Model for the Subdistribution of a Competing Risk&lt;/title&gt;&lt;secondary-title&gt;Journal of the American Statistical Association&lt;/secondary-title&gt;&lt;/titles&gt;&lt;periodical&gt;&lt;full-title&gt;Journal of the American Statistical Association&lt;/full-title&gt;&lt;/periodical&gt;&lt;pages&gt;496-509&lt;/pages&gt;&lt;volume&gt;94&lt;/volume&gt;&lt;number&gt;446&lt;/number&gt;&lt;dates&gt;&lt;year&gt;1999&lt;/year&gt;&lt;/dates&gt;&lt;publisher&gt;[American Statistical Association, Taylor &amp;amp; Francis, Ltd.]&lt;/publisher&gt;&lt;isbn&gt;01621459&lt;/isbn&gt;&lt;urls&gt;&lt;related-urls&gt;&lt;url&gt;http://www.jstor.org/stable/2670170&lt;/url&gt;&lt;/related-urls&gt;&lt;/urls&gt;&lt;custom1&gt;Full publication date: Jun., 1999&lt;/custom1&gt;&lt;electronic-resource-num&gt;10.2307/2670170&lt;/electronic-resource-num&gt;&lt;remote-database-name&gt;JSTOR&lt;/remote-database-name&gt;&lt;access-date&gt;2022/05/10/&lt;/access-date&gt;&lt;/record&gt;&lt;/Cite&gt;&lt;/EndNote&gt;</w:instrText>
      </w:r>
      <w:r w:rsidRPr="00BA4D18">
        <w:rPr>
          <w:bCs/>
          <w:szCs w:val="22"/>
          <w:lang w:val="en-US"/>
        </w:rPr>
        <w:fldChar w:fldCharType="separate"/>
      </w:r>
      <w:r w:rsidR="00AA0A2B">
        <w:rPr>
          <w:bCs/>
          <w:noProof/>
          <w:szCs w:val="22"/>
          <w:lang w:val="en-US"/>
        </w:rPr>
        <w:t>(34)</w:t>
      </w:r>
      <w:r w:rsidRPr="00BA4D18">
        <w:rPr>
          <w:bCs/>
          <w:szCs w:val="22"/>
          <w:lang w:val="en-US"/>
        </w:rPr>
        <w:fldChar w:fldCharType="end"/>
      </w:r>
      <w:r w:rsidRPr="00BA4D18">
        <w:rPr>
          <w:bCs/>
          <w:szCs w:val="22"/>
          <w:lang w:val="en-US"/>
        </w:rPr>
        <w:t xml:space="preserve"> regression</w:t>
      </w:r>
      <w:r w:rsidRPr="006F2B93">
        <w:rPr>
          <w:bCs/>
          <w:szCs w:val="22"/>
          <w:lang w:val="en-US"/>
        </w:rPr>
        <w:t xml:space="preserve"> model adjusted for the </w:t>
      </w:r>
      <w:proofErr w:type="spellStart"/>
      <w:r w:rsidRPr="006F2B93">
        <w:rPr>
          <w:bCs/>
          <w:szCs w:val="22"/>
          <w:lang w:val="en-US"/>
        </w:rPr>
        <w:t>minimisation</w:t>
      </w:r>
      <w:proofErr w:type="spellEnd"/>
      <w:r w:rsidRPr="006F2B93">
        <w:rPr>
          <w:bCs/>
          <w:szCs w:val="22"/>
          <w:lang w:val="en-US"/>
        </w:rPr>
        <w:t xml:space="preserve"> factors may be fitted to the primary outcome measure. </w:t>
      </w:r>
    </w:p>
    <w:p w14:paraId="6353DF7F" w14:textId="0AED0E75" w:rsidR="00EA6D1E" w:rsidRDefault="00EA6D1E" w:rsidP="003555CB">
      <w:pPr>
        <w:jc w:val="both"/>
        <w:rPr>
          <w:bCs/>
          <w:szCs w:val="22"/>
          <w:lang w:val="en-US"/>
        </w:rPr>
      </w:pPr>
      <w:r w:rsidRPr="006F2B93">
        <w:rPr>
          <w:bCs/>
          <w:szCs w:val="22"/>
          <w:u w:val="single"/>
          <w:lang w:val="en-US"/>
        </w:rPr>
        <w:t>Treatment adherence</w:t>
      </w:r>
      <w:r w:rsidR="00E0378E">
        <w:rPr>
          <w:bCs/>
          <w:szCs w:val="22"/>
          <w:lang w:val="en-US"/>
        </w:rPr>
        <w:t xml:space="preserve">: </w:t>
      </w:r>
      <w:r w:rsidRPr="006F2B93">
        <w:rPr>
          <w:bCs/>
          <w:szCs w:val="22"/>
          <w:lang w:val="en-US"/>
        </w:rPr>
        <w:t>Patterns of treatment adherence will be explored, and an appropriate statistical method taking adherence into account while respecting the randomisation (e.g. rank preserving structural</w:t>
      </w:r>
      <w:r>
        <w:rPr>
          <w:bCs/>
          <w:szCs w:val="22"/>
          <w:lang w:val="en-US"/>
        </w:rPr>
        <w:t xml:space="preserve"> or structural nested</w:t>
      </w:r>
      <w:r w:rsidRPr="006F2B93">
        <w:rPr>
          <w:bCs/>
          <w:szCs w:val="22"/>
          <w:lang w:val="en-US"/>
        </w:rPr>
        <w:t xml:space="preserve"> failure time model</w:t>
      </w:r>
      <w:r w:rsidR="0009770F">
        <w:rPr>
          <w:bCs/>
          <w:szCs w:val="22"/>
          <w:lang w:val="en-US"/>
        </w:rPr>
        <w:t xml:space="preserve"> </w:t>
      </w:r>
      <w:r>
        <w:rPr>
          <w:bCs/>
          <w:szCs w:val="22"/>
          <w:lang w:val="en-US"/>
        </w:rPr>
        <w:fldChar w:fldCharType="begin">
          <w:fldData xml:space="preserve">PEVuZE5vdGU+PENpdGU+PEF1dGhvcj5BbHNocmVlZjwvQXV0aG9yPjxZZWFyPjIwMTk8L1llYXI+
PFJlY051bT41MjwvUmVjTnVtPjxEaXNwbGF5VGV4dD4oMzUtMzcpPC9EaXNwbGF5VGV4dD48cmVj
b3JkPjxyZWMtbnVtYmVyPjUyPC9yZWMtbnVtYmVyPjxmb3JlaWduLWtleXM+PGtleSBhcHA9IkVO
IiBkYi1pZD0icnZ4enIwdzlyNWV0NXlldnhwbjUwMmF4MDJwZDJlczJ0eDk5IiB0aW1lc3RhbXA9
IjE2OTM4MTY3MDIiPjUyPC9rZXk+PC9mb3JlaWduLWtleXM+PHJlZi10eXBlIG5hbWU9IkpvdXJu
YWwgQXJ0aWNsZSI+MTc8L3JlZi10eXBlPjxjb250cmlidXRvcnM+PGF1dGhvcnM+PGF1dGhvcj5B
bHNocmVlZiwgQS48L2F1dGhvcj48YXV0aG9yPkxhdGltZXIsIE4uPC9hdXRob3I+PGF1dGhvcj5U
YXBwZW5kZW4sIFAuPC9hdXRob3I+PGF1dGhvcj5Xb25nLCBSLjwvYXV0aG9yPjxhdXRob3I+SHVn
aGVzLCBELjwvYXV0aG9yPjxhdXRob3I+Rm90aGVyaW5naGFtLCBKLjwvYXV0aG9yPjxhdXRob3I+
RGl4b24sIFMuPC9hdXRob3I+PC9hdXRob3JzPjwvY29udHJpYnV0b3JzPjxhdXRoLWFkZHJlc3M+
SGVhbHRoIEVjb25vbWljcyBhbmQgRGVjaXNpb24gU2NpZW5jZSwgU2Nob29sIG9mIEhlYWx0aCBh
bmQgUmVsYXRlZCBSZXNlYXJjaCAoU2NIQVJSKSwgVW5pdmVyc2l0eSBvZiBTaGVmZmllbGQsIFNo
ZWZmaWVsZCwgU291dGggWW9ya3NoaXJlLCBVSy4mI3hEO0NlbnRyZSBmb3IgSGVhbHRoIEVjb25v
bWljcyAmYW1wOyBNZWRpY2luZXMgRXZhbHVhdGlvbiAoQ0hFTUUpLCBCYW5nb3IgVW5pdmVyc2l0
eSwgQmFuZ29yLCBHd3luZWRkLCBVSy4mI3hEO1NoZWZmaWVsZCBLaWRuZXkgSW5zdGl0dXRlLCBT
aGVmZmllbGQgVGVhY2hpbmcgSG9zcGl0YWxzIE5IUyBUcnVzdCwgU2hlZmZpZWxkLCBTb3V0aCBZ
b3Jrc2hpcmUsIFVLLjwvYXV0aC1hZGRyZXNzPjx0aXRsZXM+PHRpdGxlPlN0YXRpc3RpY2FsIE1l
dGhvZHMgZm9yIEFkanVzdGluZyBFc3RpbWF0ZXMgb2YgVHJlYXRtZW50IEVmZmVjdGl2ZW5lc3Mg
Zm9yIFBhdGllbnQgTm9uYWRoZXJlbmNlIGluIHRoZSBDb250ZXh0IG9mIFRpbWUtdG8tRXZlbnQg
T3V0Y29tZXMgYW5kIEhlYWx0aCBUZWNobm9sb2d5IEFzc2Vzc21lbnQ6IEEgU3lzdGVtYXRpYyBS
ZXZpZXcgb2YgTWV0aG9kb2xvZ2ljYWwgUGFwZXJzPC90aXRsZT48c2Vjb25kYXJ5LXRpdGxlPk1l
ZCBEZWNpcyBNYWtpbmc8L3NlY29uZGFyeS10aXRsZT48L3RpdGxlcz48cGVyaW9kaWNhbD48ZnVs
bC10aXRsZT5NZWQgRGVjaXMgTWFraW5nPC9mdWxsLXRpdGxlPjwvcGVyaW9kaWNhbD48cGFnZXM+
OTEwLTkyNTwvcGFnZXM+PHZvbHVtZT4zOTwvdm9sdW1lPjxudW1iZXI+ODwvbnVtYmVyPjxlZGl0
aW9uPjIwMTkvMTAvMjg8L2VkaXRpb24+PGtleXdvcmRzPjxrZXl3b3JkPkNvc3QtQmVuZWZpdCBB
bmFseXNpczwva2V5d29yZD48a2V5d29yZD5IdW1hbnM8L2tleXdvcmQ+PGtleXdvcmQ+Kk1lZGlj
YXRpb24gQWRoZXJlbmNlPC9rZXl3b3JkPjxrZXl3b3JkPipQcm9iYWJpbGl0eTwva2V5d29yZD48
a2V5d29yZD5Qcm9wb3J0aW9uYWwgSGF6YXJkcyBNb2RlbHM8L2tleXdvcmQ+PGtleXdvcmQ+UmFu
ZG9taXplZCBDb250cm9sbGVkIFRyaWFscyBhcyBUb3BpYzwva2V5d29yZD48a2V5d29yZD5UZWNo
bm9sb2d5IEFzc2Vzc21lbnQsIEJpb21lZGljYWw8L2tleXdvcmQ+PGtleXdvcmQ+KlRyZWF0bWVu
dCBPdXRjb21lPC9rZXl3b3JkPjxrZXl3b3JkPipjYXVzYWwgaW5mZXJlbmNlPC9rZXl3b3JkPjxr
ZXl3b3JkPipjb3N0LWVmZmVjdGl2ZW5lc3MgYW5hbHlzaXM8L2tleXdvcmQ+PGtleXdvcmQ+Km1l
ZGljYXRpb24gbm9uYWRoZXJlbmNlPC9rZXl3b3JkPjxrZXl3b3JkPipub25jb21wbGlhbmNlPC9r
ZXl3b3JkPjxrZXl3b3JkPipzdXJ2aXZhbCBhbmFseXNpczwva2V5d29yZD48a2V5d29yZD50byB0
aGUgcmVzZWFyY2gsIGF1dGhvcnNoaXAsIGFuZC9vciBwdWJsaWNhdGlvbiBvZiB0aGlzIGFydGlj
bGU6IE5MIGlzIHN1cHBvcnRlZDwva2V5d29yZD48a2V5d29yZD5ieSBZb3Jrc2hpcmUgQ2FuY2Vy
IFJlc2VhcmNoIChBd2FyZCByZWZlcmVuY2UgbnVtYmVyIFM0MDZOTCkuIEFBLCBQVCwgUlcsIERI
LCBKRiw8L2tleXdvcmQ+PGtleXdvcmQ+YW5kIFNEIGRlY2xhcmUgdGhhdCB0aGV5IGhhdmUgbm8g
Y29uZmxpY3Qgb2YgaW50ZXJlc3QuPC9rZXl3b3JkPjwva2V5d29yZHM+PGRhdGVzPjx5ZWFyPjIw
MTk8L3llYXI+PHB1Yi1kYXRlcz48ZGF0ZT5Ob3Y8L2RhdGU+PC9wdWItZGF0ZXM+PC9kYXRlcz48
aXNibj4wMjcyLTk4OVggKFByaW50KSYjeEQ7MDI3Mi05ODl4PC9pc2JuPjxhY2Nlc3Npb24tbnVt
PjMxNjQ2OTMyPC9hY2Nlc3Npb24tbnVtPjx1cmxzPjwvdXJscz48Y3VzdG9tMj5QTUM2OTAwNTkw
PC9jdXN0b20yPjxlbGVjdHJvbmljLXJlc291cmNlLW51bT4xMC4xMTc3LzAyNzI5ODl4MTk4ODE2
NTQ8L2VsZWN0cm9uaWMtcmVzb3VyY2UtbnVtPjxyZW1vdGUtZGF0YWJhc2UtcHJvdmlkZXI+TkxN
PC9yZW1vdGUtZGF0YWJhc2UtcHJvdmlkZXI+PGxhbmd1YWdlPmVuZzwvbGFuZ3VhZ2U+PC9yZWNv
cmQ+PC9DaXRlPjxDaXRlPjxBdXRob3I+Um9iaW5zPC9BdXRob3I+PFllYXI+MTk5MTwvWWVhcj48
UmVjTnVtPjUzPC9SZWNOdW0+PHJlY29yZD48cmVjLW51bWJlcj41MzwvcmVjLW51bWJlcj48Zm9y
ZWlnbi1rZXlzPjxrZXkgYXBwPSJFTiIgZGItaWQ9InJ2eHpyMHc5cjVldDV5ZXZ4cG41MDJheDAy
cGQyZXMydHg5OSIgdGltZXN0YW1wPSIxNjkzODE2NzAyIj41Mzwva2V5PjwvZm9yZWlnbi1rZXlz
PjxyZWYtdHlwZSBuYW1lPSJKb3VybmFsIEFydGljbGUiPjE3PC9yZWYtdHlwZT48Y29udHJpYnV0
b3JzPjxhdXRob3JzPjxhdXRob3I+Um9iaW5zLCBKYW1lcyBNLjwvYXV0aG9yPjxhdXRob3I+VHNp
YXRpcywgQW5hc3Rhc2lvcyBBLjwvYXV0aG9yPjwvYXV0aG9ycz48L2NvbnRyaWJ1dG9ycz48dGl0
bGVzPjx0aXRsZT5Db3JyZWN0aW5nIGZvciBub24tY29tcGxpYW5jZSBpbiByYW5kb21pemVkIHRy
aWFscyB1c2luZyByYW5rIHByZXNlcnZpbmcgc3RydWN0dXJhbCBmYWlsdXJlIHRpbWUgbW9kZWxz
PC90aXRsZT48c2Vjb25kYXJ5LXRpdGxlPkNvbW11bmljYXRpb25zIGluIFN0YXRpc3RpY3MgLSBU
aGVvcnkgYW5kIE1ldGhvZHM8L3NlY29uZGFyeS10aXRsZT48L3RpdGxlcz48cGVyaW9kaWNhbD48
ZnVsbC10aXRsZT5Db21tdW5pY2F0aW9ucyBpbiBTdGF0aXN0aWNzIC0gVGhlb3J5IGFuZCBNZXRo
b2RzPC9mdWxsLXRpdGxlPjwvcGVyaW9kaWNhbD48cGFnZXM+MjYwOS0yNjMxPC9wYWdlcz48dm9s
dW1lPjIwPC92b2x1bWU+PG51bWJlcj44PC9udW1iZXI+PGRhdGVzPjx5ZWFyPjE5OTE8L3llYXI+
PHB1Yi1kYXRlcz48ZGF0ZT4xOTkxLzAxLzAxPC9kYXRlPjwvcHViLWRhdGVzPjwvZGF0ZXM+PHB1
Ymxpc2hlcj5UYXlsb3IgJmFtcDsgRnJhbmNpczwvcHVibGlzaGVyPjxpc2JuPjAzNjEtMDkyNjwv
aXNibj48dXJscz48cmVsYXRlZC11cmxzPjx1cmw+aHR0cHM6Ly9kb2kub3JnLzEwLjEwODAvMDM2
MTA5MjkxMDg4MzA2NTQ8L3VybD48L3JlbGF0ZWQtdXJscz48L3VybHM+PGVsZWN0cm9uaWMtcmVz
b3VyY2UtbnVtPjEwLjEwODAvMDM2MTA5MjkxMDg4MzA2NTQ8L2VsZWN0cm9uaWMtcmVzb3VyY2Ut
bnVtPjwvcmVjb3JkPjwvQ2l0ZT48Q2l0ZT48QXV0aG9yPlJvYmluczwvQXV0aG9yPjxZZWFyPjE5
OTI8L1llYXI+PFJlY051bT41NDwvUmVjTnVtPjxyZWNvcmQ+PHJlYy1udW1iZXI+NTQ8L3JlYy1u
dW1iZXI+PGZvcmVpZ24ta2V5cz48a2V5IGFwcD0iRU4iIGRiLWlkPSJydnh6cjB3OXI1ZXQ1eWV2
eHBuNTAyYXgwMnBkMmVzMnR4OTkiIHRpbWVzdGFtcD0iMTY5MzgxNjcwMiI+NTQ8L2tleT48L2Zv
cmVpZ24ta2V5cz48cmVmLXR5cGUgbmFtZT0iSm91cm5hbCBBcnRpY2xlIj4xNzwvcmVmLXR5cGU+
PGNvbnRyaWJ1dG9ycz48YXV0aG9ycz48YXV0aG9yPlJvYmlucywgSi4gTS48L2F1dGhvcj48YXV0
aG9yPkJsZXZpbnMsIEQuPC9hdXRob3I+PGF1dGhvcj5SaXR0ZXIsIEcuPC9hdXRob3I+PGF1dGhv
cj5XdWxmc29obiwgTS48L2F1dGhvcj48L2F1dGhvcnM+PC9jb250cmlidXRvcnM+PGF1dGgtYWRk
cmVzcz5EZXBhcnRtZW50IG9mIEVwaWRlbWlvbG9neSwgSGFydmFyZCBTY2hvb2wgb2YgUHVibGlj
IEhlYWx0aCwgQm9zdG9uLCBNQS48L2F1dGgtYWRkcmVzcz48dGl0bGVzPjx0aXRsZT5HLWVzdGlt
YXRpb24gb2YgdGhlIGVmZmVjdCBvZiBwcm9waHlsYXhpcyB0aGVyYXB5IGZvciBQbmV1bW9jeXN0
aXMgY2FyaW5paSBwbmV1bW9uaWEgb24gdGhlIHN1cnZpdmFsIG9mIEFJRFMgcGF0aWVudHM8L3Rp
dGxlPjxzZWNvbmRhcnktdGl0bGU+RXBpZGVtaW9sb2d5PC9zZWNvbmRhcnktdGl0bGU+PC90aXRs
ZXM+PHBlcmlvZGljYWw+PGZ1bGwtdGl0bGU+RXBpZGVtaW9sb2d5PC9mdWxsLXRpdGxlPjwvcGVy
aW9kaWNhbD48cGFnZXM+MzE5LTM2PC9wYWdlcz48dm9sdW1lPjM8L3ZvbHVtZT48bnVtYmVyPjQ8
L251bWJlcj48ZWRpdGlvbj4xOTkyLzA3LzAxPC9lZGl0aW9uPjxrZXl3b3Jkcz48a2V5d29yZD5B
Y3F1aXJlZCBJbW11bm9kZWZpY2llbmN5IFN5bmRyb21lL2NvbXBsaWNhdGlvbnMvZHJ1ZyB0aGVy
YXB5Lyptb3J0YWxpdHk8L2tleXdvcmQ+PGtleXdvcmQ+Qmlhczwva2V5d29yZD48a2V5d29yZD5C
b3N0b24vZXBpZGVtaW9sb2d5PC9rZXl3b3JkPjxrZXl3b3JkPkNvbmZvdW5kaW5nIEZhY3RvcnMs
IEVwaWRlbWlvbG9naWM8L2tleXdvcmQ+PGtleXdvcmQ+SHVtYW5zPC9rZXl3b3JkPjxrZXl3b3Jk
Pkxpa2VsaWhvb2QgRnVuY3Rpb25zPC9rZXl3b3JkPjxrZXl3b3JkPkxvZ2lzdGljIE1vZGVsczwv
a2V5d29yZD48a2V5d29yZD5NYXRoZW1hdGljczwva2V5d29yZD48a2V5d29yZD5QbmV1bW9uaWEs
IFBuZXVtb2N5c3Rpcy9jb21wbGljYXRpb25zLypkcnVnIHRoZXJhcHk8L2tleXdvcmQ+PGtleXdv
cmQ+UmVncmVzc2lvbiBBbmFseXNpczwva2V5d29yZD48a2V5d29yZD5TdXJ2aXZhbCBBbmFseXNp
czwva2V5d29yZD48L2tleXdvcmRzPjxkYXRlcz48eWVhcj4xOTkyPC95ZWFyPjxwdWItZGF0ZXM+
PGRhdGU+SnVsPC9kYXRlPjwvcHViLWRhdGVzPjwvZGF0ZXM+PGlzYm4+MTA0NC0zOTgzIChQcmlu
dCkmI3hEOzEwNDQtMzk4MzwvaXNibj48YWNjZXNzaW9uLW51bT4xNjM3ODk1PC9hY2Nlc3Npb24t
bnVtPjx1cmxzPjwvdXJscz48ZWxlY3Ryb25pYy1yZXNvdXJjZS1udW0+MTAuMTA5Ny8wMDAwMTY0
OC0xOTkyMDcwMDAtMDAwMDc8L2VsZWN0cm9uaWMtcmVzb3VyY2UtbnVtPjxyZW1vdGUtZGF0YWJh
c2UtcHJvdmlkZXI+TkxNPC9yZW1vdGUtZGF0YWJhc2UtcHJvdmlkZXI+PGxhbmd1YWdlPmVuZzwv
bGFuZ3VhZ2U+PC9yZWNvcmQ+PC9DaXRlPjwvRW5kTm90ZT4A
</w:fldData>
        </w:fldChar>
      </w:r>
      <w:r w:rsidR="00AA0A2B">
        <w:rPr>
          <w:bCs/>
          <w:szCs w:val="22"/>
          <w:lang w:val="en-US"/>
        </w:rPr>
        <w:instrText xml:space="preserve"> ADDIN EN.CITE </w:instrText>
      </w:r>
      <w:r w:rsidR="00AA0A2B">
        <w:rPr>
          <w:bCs/>
          <w:szCs w:val="22"/>
          <w:lang w:val="en-US"/>
        </w:rPr>
        <w:fldChar w:fldCharType="begin">
          <w:fldData xml:space="preserve">PEVuZE5vdGU+PENpdGU+PEF1dGhvcj5BbHNocmVlZjwvQXV0aG9yPjxZZWFyPjIwMTk8L1llYXI+
PFJlY051bT41MjwvUmVjTnVtPjxEaXNwbGF5VGV4dD4oMzUtMzcpPC9EaXNwbGF5VGV4dD48cmVj
b3JkPjxyZWMtbnVtYmVyPjUyPC9yZWMtbnVtYmVyPjxmb3JlaWduLWtleXM+PGtleSBhcHA9IkVO
IiBkYi1pZD0icnZ4enIwdzlyNWV0NXlldnhwbjUwMmF4MDJwZDJlczJ0eDk5IiB0aW1lc3RhbXA9
IjE2OTM4MTY3MDIiPjUyPC9rZXk+PC9mb3JlaWduLWtleXM+PHJlZi10eXBlIG5hbWU9IkpvdXJu
YWwgQXJ0aWNsZSI+MTc8L3JlZi10eXBlPjxjb250cmlidXRvcnM+PGF1dGhvcnM+PGF1dGhvcj5B
bHNocmVlZiwgQS48L2F1dGhvcj48YXV0aG9yPkxhdGltZXIsIE4uPC9hdXRob3I+PGF1dGhvcj5U
YXBwZW5kZW4sIFAuPC9hdXRob3I+PGF1dGhvcj5Xb25nLCBSLjwvYXV0aG9yPjxhdXRob3I+SHVn
aGVzLCBELjwvYXV0aG9yPjxhdXRob3I+Rm90aGVyaW5naGFtLCBKLjwvYXV0aG9yPjxhdXRob3I+
RGl4b24sIFMuPC9hdXRob3I+PC9hdXRob3JzPjwvY29udHJpYnV0b3JzPjxhdXRoLWFkZHJlc3M+
SGVhbHRoIEVjb25vbWljcyBhbmQgRGVjaXNpb24gU2NpZW5jZSwgU2Nob29sIG9mIEhlYWx0aCBh
bmQgUmVsYXRlZCBSZXNlYXJjaCAoU2NIQVJSKSwgVW5pdmVyc2l0eSBvZiBTaGVmZmllbGQsIFNo
ZWZmaWVsZCwgU291dGggWW9ya3NoaXJlLCBVSy4mI3hEO0NlbnRyZSBmb3IgSGVhbHRoIEVjb25v
bWljcyAmYW1wOyBNZWRpY2luZXMgRXZhbHVhdGlvbiAoQ0hFTUUpLCBCYW5nb3IgVW5pdmVyc2l0
eSwgQmFuZ29yLCBHd3luZWRkLCBVSy4mI3hEO1NoZWZmaWVsZCBLaWRuZXkgSW5zdGl0dXRlLCBT
aGVmZmllbGQgVGVhY2hpbmcgSG9zcGl0YWxzIE5IUyBUcnVzdCwgU2hlZmZpZWxkLCBTb3V0aCBZ
b3Jrc2hpcmUsIFVLLjwvYXV0aC1hZGRyZXNzPjx0aXRsZXM+PHRpdGxlPlN0YXRpc3RpY2FsIE1l
dGhvZHMgZm9yIEFkanVzdGluZyBFc3RpbWF0ZXMgb2YgVHJlYXRtZW50IEVmZmVjdGl2ZW5lc3Mg
Zm9yIFBhdGllbnQgTm9uYWRoZXJlbmNlIGluIHRoZSBDb250ZXh0IG9mIFRpbWUtdG8tRXZlbnQg
T3V0Y29tZXMgYW5kIEhlYWx0aCBUZWNobm9sb2d5IEFzc2Vzc21lbnQ6IEEgU3lzdGVtYXRpYyBS
ZXZpZXcgb2YgTWV0aG9kb2xvZ2ljYWwgUGFwZXJzPC90aXRsZT48c2Vjb25kYXJ5LXRpdGxlPk1l
ZCBEZWNpcyBNYWtpbmc8L3NlY29uZGFyeS10aXRsZT48L3RpdGxlcz48cGVyaW9kaWNhbD48ZnVs
bC10aXRsZT5NZWQgRGVjaXMgTWFraW5nPC9mdWxsLXRpdGxlPjwvcGVyaW9kaWNhbD48cGFnZXM+
OTEwLTkyNTwvcGFnZXM+PHZvbHVtZT4zOTwvdm9sdW1lPjxudW1iZXI+ODwvbnVtYmVyPjxlZGl0
aW9uPjIwMTkvMTAvMjg8L2VkaXRpb24+PGtleXdvcmRzPjxrZXl3b3JkPkNvc3QtQmVuZWZpdCBB
bmFseXNpczwva2V5d29yZD48a2V5d29yZD5IdW1hbnM8L2tleXdvcmQ+PGtleXdvcmQ+Kk1lZGlj
YXRpb24gQWRoZXJlbmNlPC9rZXl3b3JkPjxrZXl3b3JkPipQcm9iYWJpbGl0eTwva2V5d29yZD48
a2V5d29yZD5Qcm9wb3J0aW9uYWwgSGF6YXJkcyBNb2RlbHM8L2tleXdvcmQ+PGtleXdvcmQ+UmFu
ZG9taXplZCBDb250cm9sbGVkIFRyaWFscyBhcyBUb3BpYzwva2V5d29yZD48a2V5d29yZD5UZWNo
bm9sb2d5IEFzc2Vzc21lbnQsIEJpb21lZGljYWw8L2tleXdvcmQ+PGtleXdvcmQ+KlRyZWF0bWVu
dCBPdXRjb21lPC9rZXl3b3JkPjxrZXl3b3JkPipjYXVzYWwgaW5mZXJlbmNlPC9rZXl3b3JkPjxr
ZXl3b3JkPipjb3N0LWVmZmVjdGl2ZW5lc3MgYW5hbHlzaXM8L2tleXdvcmQ+PGtleXdvcmQ+Km1l
ZGljYXRpb24gbm9uYWRoZXJlbmNlPC9rZXl3b3JkPjxrZXl3b3JkPipub25jb21wbGlhbmNlPC9r
ZXl3b3JkPjxrZXl3b3JkPipzdXJ2aXZhbCBhbmFseXNpczwva2V5d29yZD48a2V5d29yZD50byB0
aGUgcmVzZWFyY2gsIGF1dGhvcnNoaXAsIGFuZC9vciBwdWJsaWNhdGlvbiBvZiB0aGlzIGFydGlj
bGU6IE5MIGlzIHN1cHBvcnRlZDwva2V5d29yZD48a2V5d29yZD5ieSBZb3Jrc2hpcmUgQ2FuY2Vy
IFJlc2VhcmNoIChBd2FyZCByZWZlcmVuY2UgbnVtYmVyIFM0MDZOTCkuIEFBLCBQVCwgUlcsIERI
LCBKRiw8L2tleXdvcmQ+PGtleXdvcmQ+YW5kIFNEIGRlY2xhcmUgdGhhdCB0aGV5IGhhdmUgbm8g
Y29uZmxpY3Qgb2YgaW50ZXJlc3QuPC9rZXl3b3JkPjwva2V5d29yZHM+PGRhdGVzPjx5ZWFyPjIw
MTk8L3llYXI+PHB1Yi1kYXRlcz48ZGF0ZT5Ob3Y8L2RhdGU+PC9wdWItZGF0ZXM+PC9kYXRlcz48
aXNibj4wMjcyLTk4OVggKFByaW50KSYjeEQ7MDI3Mi05ODl4PC9pc2JuPjxhY2Nlc3Npb24tbnVt
PjMxNjQ2OTMyPC9hY2Nlc3Npb24tbnVtPjx1cmxzPjwvdXJscz48Y3VzdG9tMj5QTUM2OTAwNTkw
PC9jdXN0b20yPjxlbGVjdHJvbmljLXJlc291cmNlLW51bT4xMC4xMTc3LzAyNzI5ODl4MTk4ODE2
NTQ8L2VsZWN0cm9uaWMtcmVzb3VyY2UtbnVtPjxyZW1vdGUtZGF0YWJhc2UtcHJvdmlkZXI+TkxN
PC9yZW1vdGUtZGF0YWJhc2UtcHJvdmlkZXI+PGxhbmd1YWdlPmVuZzwvbGFuZ3VhZ2U+PC9yZWNv
cmQ+PC9DaXRlPjxDaXRlPjxBdXRob3I+Um9iaW5zPC9BdXRob3I+PFllYXI+MTk5MTwvWWVhcj48
UmVjTnVtPjUzPC9SZWNOdW0+PHJlY29yZD48cmVjLW51bWJlcj41MzwvcmVjLW51bWJlcj48Zm9y
ZWlnbi1rZXlzPjxrZXkgYXBwPSJFTiIgZGItaWQ9InJ2eHpyMHc5cjVldDV5ZXZ4cG41MDJheDAy
cGQyZXMydHg5OSIgdGltZXN0YW1wPSIxNjkzODE2NzAyIj41Mzwva2V5PjwvZm9yZWlnbi1rZXlz
PjxyZWYtdHlwZSBuYW1lPSJKb3VybmFsIEFydGljbGUiPjE3PC9yZWYtdHlwZT48Y29udHJpYnV0
b3JzPjxhdXRob3JzPjxhdXRob3I+Um9iaW5zLCBKYW1lcyBNLjwvYXV0aG9yPjxhdXRob3I+VHNp
YXRpcywgQW5hc3Rhc2lvcyBBLjwvYXV0aG9yPjwvYXV0aG9ycz48L2NvbnRyaWJ1dG9ycz48dGl0
bGVzPjx0aXRsZT5Db3JyZWN0aW5nIGZvciBub24tY29tcGxpYW5jZSBpbiByYW5kb21pemVkIHRy
aWFscyB1c2luZyByYW5rIHByZXNlcnZpbmcgc3RydWN0dXJhbCBmYWlsdXJlIHRpbWUgbW9kZWxz
PC90aXRsZT48c2Vjb25kYXJ5LXRpdGxlPkNvbW11bmljYXRpb25zIGluIFN0YXRpc3RpY3MgLSBU
aGVvcnkgYW5kIE1ldGhvZHM8L3NlY29uZGFyeS10aXRsZT48L3RpdGxlcz48cGVyaW9kaWNhbD48
ZnVsbC10aXRsZT5Db21tdW5pY2F0aW9ucyBpbiBTdGF0aXN0aWNzIC0gVGhlb3J5IGFuZCBNZXRo
b2RzPC9mdWxsLXRpdGxlPjwvcGVyaW9kaWNhbD48cGFnZXM+MjYwOS0yNjMxPC9wYWdlcz48dm9s
dW1lPjIwPC92b2x1bWU+PG51bWJlcj44PC9udW1iZXI+PGRhdGVzPjx5ZWFyPjE5OTE8L3llYXI+
PHB1Yi1kYXRlcz48ZGF0ZT4xOTkxLzAxLzAxPC9kYXRlPjwvcHViLWRhdGVzPjwvZGF0ZXM+PHB1
Ymxpc2hlcj5UYXlsb3IgJmFtcDsgRnJhbmNpczwvcHVibGlzaGVyPjxpc2JuPjAzNjEtMDkyNjwv
aXNibj48dXJscz48cmVsYXRlZC11cmxzPjx1cmw+aHR0cHM6Ly9kb2kub3JnLzEwLjEwODAvMDM2
MTA5MjkxMDg4MzA2NTQ8L3VybD48L3JlbGF0ZWQtdXJscz48L3VybHM+PGVsZWN0cm9uaWMtcmVz
b3VyY2UtbnVtPjEwLjEwODAvMDM2MTA5MjkxMDg4MzA2NTQ8L2VsZWN0cm9uaWMtcmVzb3VyY2Ut
bnVtPjwvcmVjb3JkPjwvQ2l0ZT48Q2l0ZT48QXV0aG9yPlJvYmluczwvQXV0aG9yPjxZZWFyPjE5
OTI8L1llYXI+PFJlY051bT41NDwvUmVjTnVtPjxyZWNvcmQ+PHJlYy1udW1iZXI+NTQ8L3JlYy1u
dW1iZXI+PGZvcmVpZ24ta2V5cz48a2V5IGFwcD0iRU4iIGRiLWlkPSJydnh6cjB3OXI1ZXQ1eWV2
eHBuNTAyYXgwMnBkMmVzMnR4OTkiIHRpbWVzdGFtcD0iMTY5MzgxNjcwMiI+NTQ8L2tleT48L2Zv
cmVpZ24ta2V5cz48cmVmLXR5cGUgbmFtZT0iSm91cm5hbCBBcnRpY2xlIj4xNzwvcmVmLXR5cGU+
PGNvbnRyaWJ1dG9ycz48YXV0aG9ycz48YXV0aG9yPlJvYmlucywgSi4gTS48L2F1dGhvcj48YXV0
aG9yPkJsZXZpbnMsIEQuPC9hdXRob3I+PGF1dGhvcj5SaXR0ZXIsIEcuPC9hdXRob3I+PGF1dGhv
cj5XdWxmc29obiwgTS48L2F1dGhvcj48L2F1dGhvcnM+PC9jb250cmlidXRvcnM+PGF1dGgtYWRk
cmVzcz5EZXBhcnRtZW50IG9mIEVwaWRlbWlvbG9neSwgSGFydmFyZCBTY2hvb2wgb2YgUHVibGlj
IEhlYWx0aCwgQm9zdG9uLCBNQS48L2F1dGgtYWRkcmVzcz48dGl0bGVzPjx0aXRsZT5HLWVzdGlt
YXRpb24gb2YgdGhlIGVmZmVjdCBvZiBwcm9waHlsYXhpcyB0aGVyYXB5IGZvciBQbmV1bW9jeXN0
aXMgY2FyaW5paSBwbmV1bW9uaWEgb24gdGhlIHN1cnZpdmFsIG9mIEFJRFMgcGF0aWVudHM8L3Rp
dGxlPjxzZWNvbmRhcnktdGl0bGU+RXBpZGVtaW9sb2d5PC9zZWNvbmRhcnktdGl0bGU+PC90aXRs
ZXM+PHBlcmlvZGljYWw+PGZ1bGwtdGl0bGU+RXBpZGVtaW9sb2d5PC9mdWxsLXRpdGxlPjwvcGVy
aW9kaWNhbD48cGFnZXM+MzE5LTM2PC9wYWdlcz48dm9sdW1lPjM8L3ZvbHVtZT48bnVtYmVyPjQ8
L251bWJlcj48ZWRpdGlvbj4xOTkyLzA3LzAxPC9lZGl0aW9uPjxrZXl3b3Jkcz48a2V5d29yZD5B
Y3F1aXJlZCBJbW11bm9kZWZpY2llbmN5IFN5bmRyb21lL2NvbXBsaWNhdGlvbnMvZHJ1ZyB0aGVy
YXB5Lyptb3J0YWxpdHk8L2tleXdvcmQ+PGtleXdvcmQ+Qmlhczwva2V5d29yZD48a2V5d29yZD5C
b3N0b24vZXBpZGVtaW9sb2d5PC9rZXl3b3JkPjxrZXl3b3JkPkNvbmZvdW5kaW5nIEZhY3RvcnMs
IEVwaWRlbWlvbG9naWM8L2tleXdvcmQ+PGtleXdvcmQ+SHVtYW5zPC9rZXl3b3JkPjxrZXl3b3Jk
Pkxpa2VsaWhvb2QgRnVuY3Rpb25zPC9rZXl3b3JkPjxrZXl3b3JkPkxvZ2lzdGljIE1vZGVsczwv
a2V5d29yZD48a2V5d29yZD5NYXRoZW1hdGljczwva2V5d29yZD48a2V5d29yZD5QbmV1bW9uaWEs
IFBuZXVtb2N5c3Rpcy9jb21wbGljYXRpb25zLypkcnVnIHRoZXJhcHk8L2tleXdvcmQ+PGtleXdv
cmQ+UmVncmVzc2lvbiBBbmFseXNpczwva2V5d29yZD48a2V5d29yZD5TdXJ2aXZhbCBBbmFseXNp
czwva2V5d29yZD48L2tleXdvcmRzPjxkYXRlcz48eWVhcj4xOTkyPC95ZWFyPjxwdWItZGF0ZXM+
PGRhdGU+SnVsPC9kYXRlPjwvcHViLWRhdGVzPjwvZGF0ZXM+PGlzYm4+MTA0NC0zOTgzIChQcmlu
dCkmI3hEOzEwNDQtMzk4MzwvaXNibj48YWNjZXNzaW9uLW51bT4xNjM3ODk1PC9hY2Nlc3Npb24t
bnVtPjx1cmxzPjwvdXJscz48ZWxlY3Ryb25pYy1yZXNvdXJjZS1udW0+MTAuMTA5Ny8wMDAwMTY0
OC0xOTkyMDcwMDAtMDAwMDc8L2VsZWN0cm9uaWMtcmVzb3VyY2UtbnVtPjxyZW1vdGUtZGF0YWJh
c2UtcHJvdmlkZXI+TkxNPC9yZW1vdGUtZGF0YWJhc2UtcHJvdmlkZXI+PGxhbmd1YWdlPmVuZzwv
bGFuZ3VhZ2U+PC9yZWNvcmQ+PC9DaXRlPjwvRW5kTm90ZT4A
</w:fldData>
        </w:fldChar>
      </w:r>
      <w:r w:rsidR="00AA0A2B">
        <w:rPr>
          <w:bCs/>
          <w:szCs w:val="22"/>
          <w:lang w:val="en-US"/>
        </w:rPr>
        <w:instrText xml:space="preserve"> ADDIN EN.CITE.DATA </w:instrText>
      </w:r>
      <w:r w:rsidR="00AA0A2B">
        <w:rPr>
          <w:bCs/>
          <w:szCs w:val="22"/>
          <w:lang w:val="en-US"/>
        </w:rPr>
      </w:r>
      <w:r w:rsidR="00AA0A2B">
        <w:rPr>
          <w:bCs/>
          <w:szCs w:val="22"/>
          <w:lang w:val="en-US"/>
        </w:rPr>
        <w:fldChar w:fldCharType="end"/>
      </w:r>
      <w:r>
        <w:rPr>
          <w:bCs/>
          <w:szCs w:val="22"/>
          <w:lang w:val="en-US"/>
        </w:rPr>
      </w:r>
      <w:r>
        <w:rPr>
          <w:bCs/>
          <w:szCs w:val="22"/>
          <w:lang w:val="en-US"/>
        </w:rPr>
        <w:fldChar w:fldCharType="separate"/>
      </w:r>
      <w:r w:rsidR="00AA0A2B">
        <w:rPr>
          <w:bCs/>
          <w:noProof/>
          <w:szCs w:val="22"/>
          <w:lang w:val="en-US"/>
        </w:rPr>
        <w:t>(35-37)</w:t>
      </w:r>
      <w:r>
        <w:rPr>
          <w:bCs/>
          <w:szCs w:val="22"/>
          <w:lang w:val="en-US"/>
        </w:rPr>
        <w:fldChar w:fldCharType="end"/>
      </w:r>
      <w:r>
        <w:rPr>
          <w:bCs/>
          <w:szCs w:val="22"/>
          <w:lang w:val="en-US"/>
        </w:rPr>
        <w:t xml:space="preserve">, </w:t>
      </w:r>
      <w:r w:rsidRPr="006F2B93">
        <w:rPr>
          <w:bCs/>
          <w:szCs w:val="22"/>
          <w:lang w:val="en-US"/>
        </w:rPr>
        <w:t xml:space="preserve">or </w:t>
      </w:r>
      <w:r>
        <w:rPr>
          <w:bCs/>
          <w:szCs w:val="22"/>
          <w:lang w:val="en-US"/>
        </w:rPr>
        <w:t xml:space="preserve">marginal structural </w:t>
      </w:r>
      <w:r w:rsidRPr="00BA4D18">
        <w:rPr>
          <w:bCs/>
          <w:szCs w:val="22"/>
          <w:lang w:val="en-US"/>
        </w:rPr>
        <w:t>model</w:t>
      </w:r>
      <w:r w:rsidR="0009770F" w:rsidRPr="00BA4D18">
        <w:rPr>
          <w:bCs/>
          <w:szCs w:val="22"/>
          <w:lang w:val="en-US"/>
        </w:rPr>
        <w:t xml:space="preserve"> </w:t>
      </w:r>
      <w:r w:rsidRPr="00BA4D18">
        <w:rPr>
          <w:bCs/>
          <w:szCs w:val="22"/>
          <w:lang w:val="en-US"/>
        </w:rPr>
        <w:fldChar w:fldCharType="begin">
          <w:fldData xml:space="preserve">PEVuZE5vdGU+PENpdGU+PEF1dGhvcj5Sb2JpbnM8L0F1dGhvcj48WWVhcj4yMDAwPC9ZZWFyPjxS
ZWNOdW0+NTU8L1JlY051bT48RGlzcGxheVRleHQ+KDM4LCAzOSk8L0Rpc3BsYXlUZXh0PjxyZWNv
cmQ+PHJlYy1udW1iZXI+NTU8L3JlYy1udW1iZXI+PGZvcmVpZ24ta2V5cz48a2V5IGFwcD0iRU4i
IGRiLWlkPSJydnh6cjB3OXI1ZXQ1eWV2eHBuNTAyYXgwMnBkMmVzMnR4OTkiIHRpbWVzdGFtcD0i
MTY5MzgxNjcwMiI+NTU8L2tleT48L2ZvcmVpZ24ta2V5cz48cmVmLXR5cGUgbmFtZT0iSm91cm5h
bCBBcnRpY2xlIj4xNzwvcmVmLXR5cGU+PGNvbnRyaWJ1dG9ycz48YXV0aG9ycz48YXV0aG9yPlJv
YmlucywgSi4gTS48L2F1dGhvcj48YXV0aG9yPkZpbmtlbHN0ZWluLCBELiBNLjwvYXV0aG9yPjwv
YXV0aG9ycz48L2NvbnRyaWJ1dG9ycz48YXV0aC1hZGRyZXNzPkhhcnZhcmQgU2Nob29sIG9mIFB1
YmxpYyBIZWFsdGgsIEJvc3RvbiwgTWFzc2FjaHVzZXR0cyAwMjExNSwgVVNBLiByb2JpbnNAZXBp
bmV0LmhhcnZhcmQuZWR1PC9hdXRoLWFkZHJlc3M+PHRpdGxlcz48dGl0bGU+Q29ycmVjdGluZyBm
b3Igbm9uY29tcGxpYW5jZSBhbmQgZGVwZW5kZW50IGNlbnNvcmluZyBpbiBhbiBBSURTIENsaW5p
Y2FsIFRyaWFsIHdpdGggaW52ZXJzZSBwcm9iYWJpbGl0eSBvZiBjZW5zb3Jpbmcgd2VpZ2h0ZWQg
KElQQ1cpIGxvZy1yYW5rIHRlc3RzPC90aXRsZT48c2Vjb25kYXJ5LXRpdGxlPkJpb21ldHJpY3M8
L3NlY29uZGFyeS10aXRsZT48L3RpdGxlcz48cGVyaW9kaWNhbD48ZnVsbC10aXRsZT5CaW9tZXRy
aWNzPC9mdWxsLXRpdGxlPjwvcGVyaW9kaWNhbD48cGFnZXM+Nzc5LTg4PC9wYWdlcz48dm9sdW1l
PjU2PC92b2x1bWU+PG51bWJlcj4zPC9udW1iZXI+PGVkaXRpb24+MjAwMC8wOS8xNDwvZWRpdGlv
bj48a2V5d29yZHM+PGtleXdvcmQ+QUlEUy1SZWxhdGVkIE9wcG9ydHVuaXN0aWMgSW5mZWN0aW9u
cy9tb3J0YWxpdHkvKnByZXZlbnRpb24gJmFtcDsgY29udHJvbDwva2V5d29yZD48a2V5d29yZD5B
Y3F1aXJlZCBJbW11bm9kZWZpY2llbmN5IFN5bmRyb21lLypkcnVnIHRoZXJhcHk8L2tleXdvcmQ+
PGtleXdvcmQ+QWVyb3NvbHM8L2tleXdvcmQ+PGtleXdvcmQ+QWxnb3JpdGhtczwva2V5d29yZD48
a2V5d29yZD5BbnRpLUluZmVjdGl2ZSBBZ2VudHMvdGhlcmFwZXV0aWMgdXNlPC9rZXl3b3JkPjxr
ZXl3b3JkPkJpb21ldHJ5L21ldGhvZHM8L2tleXdvcmQ+PGtleXdvcmQ+SHVtYW5zPC9rZXl3b3Jk
PjxrZXl3b3JkPipNb2RlbHMsIFN0YXRpc3RpY2FsPC9rZXl3b3JkPjxrZXl3b3JkPk11bHRpY2Vu
dGVyIFN0dWRpZXMgYXMgVG9waWM8L2tleXdvcmQ+PGtleXdvcmQ+UGVudGFtaWRpbmUvYWRtaW5p
c3RyYXRpb24gJmFtcDsgZG9zYWdlL3RoZXJhcGV1dGljIHVzZTwva2V5d29yZD48a2V5d29yZD5Q
bmV1bW9uaWEsIFBuZXVtb2N5c3Rpcy9tb3J0YWxpdHkvKnByZXZlbnRpb24gJmFtcDsgY29udHJv
bDwva2V5d29yZD48a2V5d29yZD5Qcm9iYWJpbGl0eTwva2V5d29yZD48a2V5d29yZD5SYW5kb21p
emVkIENvbnRyb2xsZWQgVHJpYWxzIGFzIFRvcGljPC9rZXl3b3JkPjxrZXl3b3JkPlJlcHJvZHVj
aWJpbGl0eSBvZiBSZXN1bHRzPC9rZXl3b3JkPjxrZXl3b3JkPlN1cnZpdmFsIFJhdGU8L2tleXdv
cmQ+PGtleXdvcmQ+KlRyZWF0bWVudCBSZWZ1c2FsPC9rZXl3b3JkPjxrZXl3b3JkPlRyaW1ldGhv
cHJpbSwgU3VsZmFtZXRob3hhem9sZSBEcnVnIENvbWJpbmF0aW9uL3RoZXJhcGV1dGljIHVzZTwv
a2V5d29yZD48L2tleXdvcmRzPjxkYXRlcz48eWVhcj4yMDAwPC95ZWFyPjxwdWItZGF0ZXM+PGRh
dGU+U2VwPC9kYXRlPjwvcHViLWRhdGVzPjwvZGF0ZXM+PGlzYm4+MDAwNi0zNDFYIChQcmludCkm
I3hEOzAwMDYtMzQxeDwvaXNibj48YWNjZXNzaW9uLW51bT4xMDk4NTIxNjwvYWNjZXNzaW9uLW51
bT48dXJscz48L3VybHM+PGVsZWN0cm9uaWMtcmVzb3VyY2UtbnVtPjEwLjExMTEvai4wMDA2LTM0
MXguMjAwMC4wMDc3OS54PC9lbGVjdHJvbmljLXJlc291cmNlLW51bT48cmVtb3RlLWRhdGFiYXNl
LXByb3ZpZGVyPk5MTTwvcmVtb3RlLWRhdGFiYXNlLXByb3ZpZGVyPjxsYW5ndWFnZT5lbmc8L2xh
bmd1YWdlPjwvcmVjb3JkPjwvQ2l0ZT48Q2l0ZT48QXV0aG9yPkhlcm7DoW48L0F1dGhvcj48WWVh
cj4yMDAxPC9ZZWFyPjxSZWNOdW0+NTY8L1JlY051bT48cmVjb3JkPjxyZWMtbnVtYmVyPjU2PC9y
ZWMtbnVtYmVyPjxmb3JlaWduLWtleXM+PGtleSBhcHA9IkVOIiBkYi1pZD0icnZ4enIwdzlyNWV0
NXlldnhwbjUwMmF4MDJwZDJlczJ0eDk5IiB0aW1lc3RhbXA9IjE2OTM4MTY3MDIiPjU2PC9rZXk+
PC9mb3JlaWduLWtleXM+PHJlZi10eXBlIG5hbWU9IkpvdXJuYWwgQXJ0aWNsZSI+MTc8L3JlZi10
eXBlPjxjb250cmlidXRvcnM+PGF1dGhvcnM+PGF1dGhvcj5IZXJuw6FuLCBNaWd1ZWwgQS48L2F1
dGhvcj48YXV0aG9yPkJydW1iYWNrLCBCYWJldHRlPC9hdXRob3I+PGF1dGhvcj5Sb2JpbnMsIEph
bWVzIE0uPC9hdXRob3I+PC9hdXRob3JzPjwvY29udHJpYnV0b3JzPjx0aXRsZXM+PHRpdGxlPk1h
cmdpbmFsIFN0cnVjdHVyYWwgTW9kZWxzIHRvIEVzdGltYXRlIHRoZSBKb2ludCBDYXVzYWwgRWZm
ZWN0IG9mIE5vbnJhbmRvbWl6ZWQgVHJlYXRtZW50czwvdGl0bGU+PHNlY29uZGFyeS10aXRsZT5K
b3VybmFsIG9mIHRoZSBBbWVyaWNhbiBTdGF0aXN0aWNhbCBBc3NvY2lhdGlvbjwvc2Vjb25kYXJ5
LXRpdGxlPjwvdGl0bGVzPjxwZXJpb2RpY2FsPjxmdWxsLXRpdGxlPkpvdXJuYWwgb2YgdGhlIEFt
ZXJpY2FuIFN0YXRpc3RpY2FsIEFzc29jaWF0aW9uPC9mdWxsLXRpdGxlPjwvcGVyaW9kaWNhbD48
cGFnZXM+NDQwLTQ0ODwvcGFnZXM+PHZvbHVtZT45Njwvdm9sdW1lPjxudW1iZXI+NDU0PC9udW1i
ZXI+PGRhdGVzPjx5ZWFyPjIwMDE8L3llYXI+PHB1Yi1kYXRlcz48ZGF0ZT4yMDAxLzA2LzAxPC9k
YXRlPjwvcHViLWRhdGVzPjwvZGF0ZXM+PHB1Ymxpc2hlcj5UYXlsb3IgJmFtcDsgRnJhbmNpczwv
cHVibGlzaGVyPjxpc2JuPjAxNjItMTQ1OTwvaXNibj48dXJscz48cmVsYXRlZC11cmxzPjx1cmw+
aHR0cHM6Ly9kb2kub3JnLzEwLjExOTgvMDE2MjE0NTAxNzUzMTY4MTU0PC91cmw+PC9yZWxhdGVk
LXVybHM+PC91cmxzPjxlbGVjdHJvbmljLXJlc291cmNlLW51bT4xMC4xMTk4LzAxNjIxNDUwMTc1
MzE2ODE1NDwvZWxlY3Ryb25pYy1yZXNvdXJjZS1udW0+PC9yZWNvcmQ+PC9DaXRlPjwvRW5kTm90
ZT4A
</w:fldData>
        </w:fldChar>
      </w:r>
      <w:r w:rsidR="00AA0A2B">
        <w:rPr>
          <w:bCs/>
          <w:szCs w:val="22"/>
          <w:lang w:val="en-US"/>
        </w:rPr>
        <w:instrText xml:space="preserve"> ADDIN EN.CITE </w:instrText>
      </w:r>
      <w:r w:rsidR="00AA0A2B">
        <w:rPr>
          <w:bCs/>
          <w:szCs w:val="22"/>
          <w:lang w:val="en-US"/>
        </w:rPr>
        <w:fldChar w:fldCharType="begin">
          <w:fldData xml:space="preserve">PEVuZE5vdGU+PENpdGU+PEF1dGhvcj5Sb2JpbnM8L0F1dGhvcj48WWVhcj4yMDAwPC9ZZWFyPjxS
ZWNOdW0+NTU8L1JlY051bT48RGlzcGxheVRleHQ+KDM4LCAzOSk8L0Rpc3BsYXlUZXh0PjxyZWNv
cmQ+PHJlYy1udW1iZXI+NTU8L3JlYy1udW1iZXI+PGZvcmVpZ24ta2V5cz48a2V5IGFwcD0iRU4i
IGRiLWlkPSJydnh6cjB3OXI1ZXQ1eWV2eHBuNTAyYXgwMnBkMmVzMnR4OTkiIHRpbWVzdGFtcD0i
MTY5MzgxNjcwMiI+NTU8L2tleT48L2ZvcmVpZ24ta2V5cz48cmVmLXR5cGUgbmFtZT0iSm91cm5h
bCBBcnRpY2xlIj4xNzwvcmVmLXR5cGU+PGNvbnRyaWJ1dG9ycz48YXV0aG9ycz48YXV0aG9yPlJv
YmlucywgSi4gTS48L2F1dGhvcj48YXV0aG9yPkZpbmtlbHN0ZWluLCBELiBNLjwvYXV0aG9yPjwv
YXV0aG9ycz48L2NvbnRyaWJ1dG9ycz48YXV0aC1hZGRyZXNzPkhhcnZhcmQgU2Nob29sIG9mIFB1
YmxpYyBIZWFsdGgsIEJvc3RvbiwgTWFzc2FjaHVzZXR0cyAwMjExNSwgVVNBLiByb2JpbnNAZXBp
bmV0LmhhcnZhcmQuZWR1PC9hdXRoLWFkZHJlc3M+PHRpdGxlcz48dGl0bGU+Q29ycmVjdGluZyBm
b3Igbm9uY29tcGxpYW5jZSBhbmQgZGVwZW5kZW50IGNlbnNvcmluZyBpbiBhbiBBSURTIENsaW5p
Y2FsIFRyaWFsIHdpdGggaW52ZXJzZSBwcm9iYWJpbGl0eSBvZiBjZW5zb3Jpbmcgd2VpZ2h0ZWQg
KElQQ1cpIGxvZy1yYW5rIHRlc3RzPC90aXRsZT48c2Vjb25kYXJ5LXRpdGxlPkJpb21ldHJpY3M8
L3NlY29uZGFyeS10aXRsZT48L3RpdGxlcz48cGVyaW9kaWNhbD48ZnVsbC10aXRsZT5CaW9tZXRy
aWNzPC9mdWxsLXRpdGxlPjwvcGVyaW9kaWNhbD48cGFnZXM+Nzc5LTg4PC9wYWdlcz48dm9sdW1l
PjU2PC92b2x1bWU+PG51bWJlcj4zPC9udW1iZXI+PGVkaXRpb24+MjAwMC8wOS8xNDwvZWRpdGlv
bj48a2V5d29yZHM+PGtleXdvcmQ+QUlEUy1SZWxhdGVkIE9wcG9ydHVuaXN0aWMgSW5mZWN0aW9u
cy9tb3J0YWxpdHkvKnByZXZlbnRpb24gJmFtcDsgY29udHJvbDwva2V5d29yZD48a2V5d29yZD5B
Y3F1aXJlZCBJbW11bm9kZWZpY2llbmN5IFN5bmRyb21lLypkcnVnIHRoZXJhcHk8L2tleXdvcmQ+
PGtleXdvcmQ+QWVyb3NvbHM8L2tleXdvcmQ+PGtleXdvcmQ+QWxnb3JpdGhtczwva2V5d29yZD48
a2V5d29yZD5BbnRpLUluZmVjdGl2ZSBBZ2VudHMvdGhlcmFwZXV0aWMgdXNlPC9rZXl3b3JkPjxr
ZXl3b3JkPkJpb21ldHJ5L21ldGhvZHM8L2tleXdvcmQ+PGtleXdvcmQ+SHVtYW5zPC9rZXl3b3Jk
PjxrZXl3b3JkPipNb2RlbHMsIFN0YXRpc3RpY2FsPC9rZXl3b3JkPjxrZXl3b3JkPk11bHRpY2Vu
dGVyIFN0dWRpZXMgYXMgVG9waWM8L2tleXdvcmQ+PGtleXdvcmQ+UGVudGFtaWRpbmUvYWRtaW5p
c3RyYXRpb24gJmFtcDsgZG9zYWdlL3RoZXJhcGV1dGljIHVzZTwva2V5d29yZD48a2V5d29yZD5Q
bmV1bW9uaWEsIFBuZXVtb2N5c3Rpcy9tb3J0YWxpdHkvKnByZXZlbnRpb24gJmFtcDsgY29udHJv
bDwva2V5d29yZD48a2V5d29yZD5Qcm9iYWJpbGl0eTwva2V5d29yZD48a2V5d29yZD5SYW5kb21p
emVkIENvbnRyb2xsZWQgVHJpYWxzIGFzIFRvcGljPC9rZXl3b3JkPjxrZXl3b3JkPlJlcHJvZHVj
aWJpbGl0eSBvZiBSZXN1bHRzPC9rZXl3b3JkPjxrZXl3b3JkPlN1cnZpdmFsIFJhdGU8L2tleXdv
cmQ+PGtleXdvcmQ+KlRyZWF0bWVudCBSZWZ1c2FsPC9rZXl3b3JkPjxrZXl3b3JkPlRyaW1ldGhv
cHJpbSwgU3VsZmFtZXRob3hhem9sZSBEcnVnIENvbWJpbmF0aW9uL3RoZXJhcGV1dGljIHVzZTwv
a2V5d29yZD48L2tleXdvcmRzPjxkYXRlcz48eWVhcj4yMDAwPC95ZWFyPjxwdWItZGF0ZXM+PGRh
dGU+U2VwPC9kYXRlPjwvcHViLWRhdGVzPjwvZGF0ZXM+PGlzYm4+MDAwNi0zNDFYIChQcmludCkm
I3hEOzAwMDYtMzQxeDwvaXNibj48YWNjZXNzaW9uLW51bT4xMDk4NTIxNjwvYWNjZXNzaW9uLW51
bT48dXJscz48L3VybHM+PGVsZWN0cm9uaWMtcmVzb3VyY2UtbnVtPjEwLjExMTEvai4wMDA2LTM0
MXguMjAwMC4wMDc3OS54PC9lbGVjdHJvbmljLXJlc291cmNlLW51bT48cmVtb3RlLWRhdGFiYXNl
LXByb3ZpZGVyPk5MTTwvcmVtb3RlLWRhdGFiYXNlLXByb3ZpZGVyPjxsYW5ndWFnZT5lbmc8L2xh
bmd1YWdlPjwvcmVjb3JkPjwvQ2l0ZT48Q2l0ZT48QXV0aG9yPkhlcm7DoW48L0F1dGhvcj48WWVh
cj4yMDAxPC9ZZWFyPjxSZWNOdW0+NTY8L1JlY051bT48cmVjb3JkPjxyZWMtbnVtYmVyPjU2PC9y
ZWMtbnVtYmVyPjxmb3JlaWduLWtleXM+PGtleSBhcHA9IkVOIiBkYi1pZD0icnZ4enIwdzlyNWV0
NXlldnhwbjUwMmF4MDJwZDJlczJ0eDk5IiB0aW1lc3RhbXA9IjE2OTM4MTY3MDIiPjU2PC9rZXk+
PC9mb3JlaWduLWtleXM+PHJlZi10eXBlIG5hbWU9IkpvdXJuYWwgQXJ0aWNsZSI+MTc8L3JlZi10
eXBlPjxjb250cmlidXRvcnM+PGF1dGhvcnM+PGF1dGhvcj5IZXJuw6FuLCBNaWd1ZWwgQS48L2F1
dGhvcj48YXV0aG9yPkJydW1iYWNrLCBCYWJldHRlPC9hdXRob3I+PGF1dGhvcj5Sb2JpbnMsIEph
bWVzIE0uPC9hdXRob3I+PC9hdXRob3JzPjwvY29udHJpYnV0b3JzPjx0aXRsZXM+PHRpdGxlPk1h
cmdpbmFsIFN0cnVjdHVyYWwgTW9kZWxzIHRvIEVzdGltYXRlIHRoZSBKb2ludCBDYXVzYWwgRWZm
ZWN0IG9mIE5vbnJhbmRvbWl6ZWQgVHJlYXRtZW50czwvdGl0bGU+PHNlY29uZGFyeS10aXRsZT5K
b3VybmFsIG9mIHRoZSBBbWVyaWNhbiBTdGF0aXN0aWNhbCBBc3NvY2lhdGlvbjwvc2Vjb25kYXJ5
LXRpdGxlPjwvdGl0bGVzPjxwZXJpb2RpY2FsPjxmdWxsLXRpdGxlPkpvdXJuYWwgb2YgdGhlIEFt
ZXJpY2FuIFN0YXRpc3RpY2FsIEFzc29jaWF0aW9uPC9mdWxsLXRpdGxlPjwvcGVyaW9kaWNhbD48
cGFnZXM+NDQwLTQ0ODwvcGFnZXM+PHZvbHVtZT45Njwvdm9sdW1lPjxudW1iZXI+NDU0PC9udW1i
ZXI+PGRhdGVzPjx5ZWFyPjIwMDE8L3llYXI+PHB1Yi1kYXRlcz48ZGF0ZT4yMDAxLzA2LzAxPC9k
YXRlPjwvcHViLWRhdGVzPjwvZGF0ZXM+PHB1Ymxpc2hlcj5UYXlsb3IgJmFtcDsgRnJhbmNpczwv
cHVibGlzaGVyPjxpc2JuPjAxNjItMTQ1OTwvaXNibj48dXJscz48cmVsYXRlZC11cmxzPjx1cmw+
aHR0cHM6Ly9kb2kub3JnLzEwLjExOTgvMDE2MjE0NTAxNzUzMTY4MTU0PC91cmw+PC9yZWxhdGVk
LXVybHM+PC91cmxzPjxlbGVjdHJvbmljLXJlc291cmNlLW51bT4xMC4xMTk4LzAxNjIxNDUwMTc1
MzE2ODE1NDwvZWxlY3Ryb25pYy1yZXNvdXJjZS1udW0+PC9yZWNvcmQ+PC9DaXRlPjwvRW5kTm90
ZT4A
</w:fldData>
        </w:fldChar>
      </w:r>
      <w:r w:rsidR="00AA0A2B">
        <w:rPr>
          <w:bCs/>
          <w:szCs w:val="22"/>
          <w:lang w:val="en-US"/>
        </w:rPr>
        <w:instrText xml:space="preserve"> ADDIN EN.CITE.DATA </w:instrText>
      </w:r>
      <w:r w:rsidR="00AA0A2B">
        <w:rPr>
          <w:bCs/>
          <w:szCs w:val="22"/>
          <w:lang w:val="en-US"/>
        </w:rPr>
      </w:r>
      <w:r w:rsidR="00AA0A2B">
        <w:rPr>
          <w:bCs/>
          <w:szCs w:val="22"/>
          <w:lang w:val="en-US"/>
        </w:rPr>
        <w:fldChar w:fldCharType="end"/>
      </w:r>
      <w:r w:rsidRPr="00BA4D18">
        <w:rPr>
          <w:bCs/>
          <w:szCs w:val="22"/>
          <w:lang w:val="en-US"/>
        </w:rPr>
      </w:r>
      <w:r w:rsidRPr="00BA4D18">
        <w:rPr>
          <w:bCs/>
          <w:szCs w:val="22"/>
          <w:lang w:val="en-US"/>
        </w:rPr>
        <w:fldChar w:fldCharType="separate"/>
      </w:r>
      <w:r w:rsidR="00AA0A2B">
        <w:rPr>
          <w:bCs/>
          <w:noProof/>
          <w:szCs w:val="22"/>
          <w:lang w:val="en-US"/>
        </w:rPr>
        <w:t>(38, 39)</w:t>
      </w:r>
      <w:r w:rsidRPr="00BA4D18">
        <w:rPr>
          <w:bCs/>
          <w:szCs w:val="22"/>
          <w:lang w:val="en-US"/>
        </w:rPr>
        <w:fldChar w:fldCharType="end"/>
      </w:r>
      <w:r w:rsidR="00E0378E" w:rsidRPr="00BA4D18">
        <w:rPr>
          <w:bCs/>
          <w:szCs w:val="22"/>
          <w:lang w:val="en-US"/>
        </w:rPr>
        <w:t>)</w:t>
      </w:r>
      <w:r w:rsidRPr="00BA4D18">
        <w:rPr>
          <w:bCs/>
          <w:szCs w:val="22"/>
          <w:lang w:val="en-US"/>
        </w:rPr>
        <w:t xml:space="preserve"> will be used</w:t>
      </w:r>
      <w:r w:rsidRPr="006F2B93">
        <w:rPr>
          <w:bCs/>
          <w:szCs w:val="22"/>
          <w:lang w:val="en-US"/>
        </w:rPr>
        <w:t xml:space="preserve"> to model causal treatment effect for observed adherence.</w:t>
      </w:r>
    </w:p>
    <w:p w14:paraId="23B1E953" w14:textId="119B1248" w:rsidR="00EA6D1E" w:rsidRPr="006F2B93" w:rsidRDefault="00EA6D1E" w:rsidP="003555CB">
      <w:pPr>
        <w:jc w:val="both"/>
        <w:rPr>
          <w:bCs/>
          <w:szCs w:val="22"/>
          <w:u w:val="single"/>
          <w:lang w:val="en-US"/>
        </w:rPr>
      </w:pPr>
      <w:r w:rsidRPr="006F2B93">
        <w:rPr>
          <w:bCs/>
          <w:szCs w:val="22"/>
          <w:u w:val="single"/>
          <w:lang w:val="en-US"/>
        </w:rPr>
        <w:t xml:space="preserve">Alignment with Health Economic analysis: </w:t>
      </w:r>
      <w:r w:rsidRPr="006F2B93">
        <w:rPr>
          <w:bCs/>
          <w:szCs w:val="22"/>
          <w:lang w:val="en-US"/>
        </w:rPr>
        <w:t xml:space="preserve">A parametric model consistent with that </w:t>
      </w:r>
      <w:r w:rsidRPr="008C0EBC">
        <w:rPr>
          <w:bCs/>
          <w:szCs w:val="22"/>
          <w:lang w:val="en-US"/>
        </w:rPr>
        <w:t xml:space="preserve">which is required in the </w:t>
      </w:r>
      <w:r w:rsidR="00751CC2">
        <w:rPr>
          <w:bCs/>
          <w:szCs w:val="22"/>
          <w:lang w:val="en-US"/>
        </w:rPr>
        <w:t>health economic</w:t>
      </w:r>
      <w:r w:rsidRPr="008C0EBC">
        <w:rPr>
          <w:bCs/>
          <w:szCs w:val="22"/>
          <w:lang w:val="en-US"/>
        </w:rPr>
        <w:t xml:space="preserve"> analyses for providing transition probabilities beyond the time frame of the trial</w:t>
      </w:r>
      <w:r w:rsidRPr="006F2B93">
        <w:rPr>
          <w:bCs/>
          <w:szCs w:val="22"/>
          <w:lang w:val="en-US"/>
        </w:rPr>
        <w:t xml:space="preserve"> will be fitted to the primary outcome measure.</w:t>
      </w:r>
    </w:p>
    <w:p w14:paraId="7B50D4FD" w14:textId="77777777" w:rsidR="00EA6D1E" w:rsidRDefault="00EA6D1E" w:rsidP="003555CB">
      <w:pPr>
        <w:jc w:val="both"/>
        <w:rPr>
          <w:bCs/>
          <w:szCs w:val="22"/>
          <w:lang w:val="en-US"/>
        </w:rPr>
      </w:pPr>
    </w:p>
    <w:p w14:paraId="553AAED4" w14:textId="77777777" w:rsidR="00846790" w:rsidRDefault="00846790" w:rsidP="003555CB">
      <w:pPr>
        <w:jc w:val="both"/>
        <w:rPr>
          <w:bCs/>
          <w:szCs w:val="22"/>
          <w:lang w:val="en-US"/>
        </w:rPr>
      </w:pPr>
    </w:p>
    <w:p w14:paraId="7E5918FE" w14:textId="77777777" w:rsidR="00846790" w:rsidRPr="006F2B93" w:rsidRDefault="00846790" w:rsidP="003555CB">
      <w:pPr>
        <w:jc w:val="both"/>
        <w:rPr>
          <w:bCs/>
          <w:szCs w:val="22"/>
          <w:lang w:val="en-US"/>
        </w:rPr>
      </w:pPr>
    </w:p>
    <w:p w14:paraId="6707E4D2" w14:textId="77777777" w:rsidR="00EA6D1E" w:rsidRDefault="00EA6D1E" w:rsidP="003555CB">
      <w:pPr>
        <w:jc w:val="both"/>
        <w:rPr>
          <w:b/>
          <w:bCs/>
          <w:szCs w:val="22"/>
          <w:lang w:val="en-US"/>
        </w:rPr>
      </w:pPr>
      <w:r w:rsidRPr="006F2B93">
        <w:rPr>
          <w:b/>
          <w:bCs/>
          <w:szCs w:val="22"/>
          <w:lang w:val="en-US"/>
        </w:rPr>
        <w:t>Analysis of secondary outcome measures</w:t>
      </w:r>
    </w:p>
    <w:p w14:paraId="34E23052" w14:textId="0D567CF0" w:rsidR="00EA6D1E" w:rsidRDefault="00EA6D1E" w:rsidP="003555CB">
      <w:pPr>
        <w:jc w:val="both"/>
        <w:rPr>
          <w:szCs w:val="22"/>
          <w:lang w:val="en-US"/>
        </w:rPr>
      </w:pPr>
      <w:r w:rsidRPr="00126245">
        <w:rPr>
          <w:szCs w:val="22"/>
          <w:u w:val="single"/>
          <w:lang w:val="en-US"/>
        </w:rPr>
        <w:t xml:space="preserve">Wound infection measured by </w:t>
      </w:r>
      <w:r w:rsidR="001A0807">
        <w:rPr>
          <w:szCs w:val="22"/>
          <w:u w:val="single"/>
          <w:lang w:val="en-US"/>
        </w:rPr>
        <w:t>modified</w:t>
      </w:r>
      <w:r w:rsidRPr="00126245">
        <w:rPr>
          <w:szCs w:val="22"/>
          <w:u w:val="single"/>
          <w:lang w:val="en-US"/>
        </w:rPr>
        <w:t xml:space="preserve"> </w:t>
      </w:r>
      <w:proofErr w:type="spellStart"/>
      <w:r w:rsidRPr="00126245">
        <w:rPr>
          <w:szCs w:val="22"/>
          <w:u w:val="single"/>
          <w:lang w:val="en-US"/>
        </w:rPr>
        <w:t>Bluebelle</w:t>
      </w:r>
      <w:proofErr w:type="spellEnd"/>
      <w:r w:rsidRPr="00126245">
        <w:rPr>
          <w:szCs w:val="22"/>
          <w:u w:val="single"/>
          <w:lang w:val="en-US"/>
        </w:rPr>
        <w:t xml:space="preserve"> </w:t>
      </w:r>
      <w:r w:rsidRPr="00126245">
        <w:rPr>
          <w:szCs w:val="22"/>
          <w:lang w:val="en-US"/>
        </w:rPr>
        <w:t xml:space="preserve">(WHQ) a multivariable, random coefficients, repeated measures linear regression model will be fitted to </w:t>
      </w:r>
      <w:r w:rsidR="001A0807">
        <w:rPr>
          <w:szCs w:val="22"/>
          <w:lang w:val="en-US"/>
        </w:rPr>
        <w:t xml:space="preserve">modified </w:t>
      </w:r>
      <w:proofErr w:type="spellStart"/>
      <w:r w:rsidRPr="00126245">
        <w:rPr>
          <w:szCs w:val="22"/>
          <w:lang w:val="en-US"/>
        </w:rPr>
        <w:t>Bluebelle</w:t>
      </w:r>
      <w:proofErr w:type="spellEnd"/>
      <w:r w:rsidRPr="00126245">
        <w:rPr>
          <w:szCs w:val="22"/>
          <w:lang w:val="en-US"/>
        </w:rPr>
        <w:t xml:space="preserve"> WHQ score over time (until complete wound healing), including </w:t>
      </w:r>
      <w:proofErr w:type="spellStart"/>
      <w:r w:rsidRPr="00126245">
        <w:rPr>
          <w:szCs w:val="22"/>
          <w:lang w:val="en-US"/>
        </w:rPr>
        <w:t>minimisation</w:t>
      </w:r>
      <w:proofErr w:type="spellEnd"/>
      <w:r w:rsidRPr="00126245">
        <w:rPr>
          <w:szCs w:val="22"/>
          <w:lang w:val="en-US"/>
        </w:rPr>
        <w:t xml:space="preserve"> factors and</w:t>
      </w:r>
      <w:r w:rsidR="00D31F99">
        <w:rPr>
          <w:szCs w:val="22"/>
          <w:lang w:val="en-US"/>
        </w:rPr>
        <w:t xml:space="preserve"> randomised</w:t>
      </w:r>
      <w:r w:rsidRPr="00126245">
        <w:rPr>
          <w:szCs w:val="22"/>
          <w:lang w:val="en-US"/>
        </w:rPr>
        <w:t xml:space="preserve"> treatment. Centre, participant, and participant-by-time interaction random effects will be explored. Time, treatment, and treatment-by-time interaction will be fitted as fixed effects. </w:t>
      </w:r>
      <w:r w:rsidRPr="00526C65">
        <w:rPr>
          <w:szCs w:val="22"/>
          <w:lang w:val="en-US"/>
        </w:rPr>
        <w:t>An estimate for</w:t>
      </w:r>
      <w:r w:rsidRPr="0095144D">
        <w:rPr>
          <w:szCs w:val="22"/>
          <w:lang w:val="en-US"/>
        </w:rPr>
        <w:t xml:space="preserve"> the</w:t>
      </w:r>
      <w:r w:rsidRPr="00126245">
        <w:rPr>
          <w:szCs w:val="22"/>
          <w:lang w:val="en-US"/>
        </w:rPr>
        <w:t xml:space="preserve"> magnitude of the treatment-by-time interaction and corresponding 2-sided 95% CI will be reported.</w:t>
      </w:r>
      <w:r>
        <w:rPr>
          <w:szCs w:val="22"/>
          <w:lang w:val="en-US"/>
        </w:rPr>
        <w:t xml:space="preserve"> </w:t>
      </w:r>
    </w:p>
    <w:p w14:paraId="64648012" w14:textId="77777777" w:rsidR="00EA6D1E" w:rsidRPr="006F2B93" w:rsidRDefault="00EA6D1E" w:rsidP="003555CB">
      <w:pPr>
        <w:jc w:val="both"/>
        <w:rPr>
          <w:szCs w:val="22"/>
          <w:lang w:val="en-US"/>
        </w:rPr>
      </w:pPr>
    </w:p>
    <w:p w14:paraId="7E921AE9" w14:textId="0D36B420" w:rsidR="00EA6D1E" w:rsidRPr="006F2B93" w:rsidRDefault="00EA6D1E" w:rsidP="003555CB">
      <w:pPr>
        <w:jc w:val="both"/>
        <w:rPr>
          <w:szCs w:val="22"/>
          <w:lang w:val="en-US"/>
        </w:rPr>
      </w:pPr>
      <w:r w:rsidRPr="006F2B93">
        <w:rPr>
          <w:szCs w:val="22"/>
          <w:u w:val="single"/>
          <w:lang w:val="en-US"/>
        </w:rPr>
        <w:t xml:space="preserve">Number of days </w:t>
      </w:r>
      <w:r>
        <w:rPr>
          <w:szCs w:val="22"/>
          <w:u w:val="single"/>
          <w:lang w:val="en-US"/>
        </w:rPr>
        <w:t xml:space="preserve">prescribed </w:t>
      </w:r>
      <w:r w:rsidRPr="006F2B93">
        <w:rPr>
          <w:szCs w:val="22"/>
          <w:u w:val="single"/>
          <w:lang w:val="en-US"/>
        </w:rPr>
        <w:t>antibio</w:t>
      </w:r>
      <w:r>
        <w:rPr>
          <w:szCs w:val="22"/>
          <w:u w:val="single"/>
          <w:lang w:val="en-US"/>
        </w:rPr>
        <w:t>tics for infection of the wound:</w:t>
      </w:r>
      <w:r w:rsidRPr="00DD526F">
        <w:rPr>
          <w:szCs w:val="22"/>
          <w:lang w:val="en-US"/>
        </w:rPr>
        <w:t xml:space="preserve"> a</w:t>
      </w:r>
      <w:r w:rsidRPr="006F2B93">
        <w:rPr>
          <w:szCs w:val="22"/>
          <w:lang w:val="en-US"/>
        </w:rPr>
        <w:t xml:space="preserve"> multivariable Poisson regression model will be fitted to whether participant </w:t>
      </w:r>
      <w:r>
        <w:rPr>
          <w:szCs w:val="22"/>
          <w:lang w:val="en-US"/>
        </w:rPr>
        <w:t>has been prescribed</w:t>
      </w:r>
      <w:r w:rsidRPr="006F2B93">
        <w:rPr>
          <w:szCs w:val="22"/>
          <w:lang w:val="en-US"/>
        </w:rPr>
        <w:t xml:space="preserve"> antibiotics over time, with an offset term for time at risk of being on antibiotics, including the </w:t>
      </w:r>
      <w:proofErr w:type="spellStart"/>
      <w:r w:rsidRPr="006F2B93">
        <w:rPr>
          <w:szCs w:val="22"/>
          <w:lang w:val="en-US"/>
        </w:rPr>
        <w:t>minimisation</w:t>
      </w:r>
      <w:proofErr w:type="spellEnd"/>
      <w:r w:rsidRPr="006F2B93">
        <w:rPr>
          <w:szCs w:val="22"/>
          <w:lang w:val="en-US"/>
        </w:rPr>
        <w:t xml:space="preserve"> factors and</w:t>
      </w:r>
      <w:r w:rsidR="00D31F99">
        <w:rPr>
          <w:szCs w:val="22"/>
          <w:lang w:val="en-US"/>
        </w:rPr>
        <w:t xml:space="preserve"> randomised</w:t>
      </w:r>
      <w:r w:rsidRPr="006F2B93">
        <w:rPr>
          <w:szCs w:val="22"/>
          <w:lang w:val="en-US"/>
        </w:rPr>
        <w:t xml:space="preserve"> treatment. Centre and participant random effects will be explored. An estimate for the difference in number of days </w:t>
      </w:r>
      <w:r>
        <w:rPr>
          <w:szCs w:val="22"/>
          <w:lang w:val="en-US"/>
        </w:rPr>
        <w:t>where</w:t>
      </w:r>
      <w:r w:rsidRPr="006F2B93">
        <w:rPr>
          <w:szCs w:val="22"/>
          <w:lang w:val="en-US"/>
        </w:rPr>
        <w:t xml:space="preserve"> antibiotic</w:t>
      </w:r>
      <w:r>
        <w:rPr>
          <w:szCs w:val="22"/>
          <w:lang w:val="en-US"/>
        </w:rPr>
        <w:t xml:space="preserve"> prescribed </w:t>
      </w:r>
      <w:r w:rsidRPr="006F2B93">
        <w:rPr>
          <w:szCs w:val="22"/>
          <w:lang w:val="en-US"/>
        </w:rPr>
        <w:t>95% confidence interval will be reported.</w:t>
      </w:r>
    </w:p>
    <w:p w14:paraId="461F5DD2" w14:textId="77777777" w:rsidR="00EA6D1E" w:rsidRDefault="00EA6D1E" w:rsidP="003555CB">
      <w:pPr>
        <w:jc w:val="both"/>
        <w:rPr>
          <w:szCs w:val="22"/>
          <w:u w:val="single"/>
          <w:lang w:val="en-US"/>
        </w:rPr>
      </w:pPr>
    </w:p>
    <w:p w14:paraId="3C5F20D3" w14:textId="170FA92C" w:rsidR="00EA6D1E" w:rsidRDefault="00EA6D1E" w:rsidP="003555CB">
      <w:pPr>
        <w:jc w:val="both"/>
        <w:rPr>
          <w:szCs w:val="22"/>
          <w:lang w:val="en-US"/>
        </w:rPr>
      </w:pPr>
      <w:r>
        <w:rPr>
          <w:szCs w:val="22"/>
          <w:u w:val="single"/>
          <w:lang w:val="en-US"/>
        </w:rPr>
        <w:t>Scar Quality</w:t>
      </w:r>
      <w:r w:rsidRPr="006F2B93">
        <w:rPr>
          <w:szCs w:val="22"/>
          <w:u w:val="single"/>
          <w:lang w:val="en-US"/>
        </w:rPr>
        <w:t xml:space="preserve"> (POSAS)</w:t>
      </w:r>
      <w:r>
        <w:rPr>
          <w:szCs w:val="22"/>
          <w:u w:val="single"/>
          <w:lang w:val="en-US"/>
        </w:rPr>
        <w:t>:</w:t>
      </w:r>
      <w:r w:rsidRPr="00DD526F">
        <w:rPr>
          <w:szCs w:val="22"/>
          <w:lang w:val="en-US"/>
        </w:rPr>
        <w:t xml:space="preserve"> </w:t>
      </w:r>
      <w:r w:rsidR="00501109">
        <w:rPr>
          <w:szCs w:val="22"/>
          <w:lang w:val="en-US"/>
        </w:rPr>
        <w:t>A</w:t>
      </w:r>
      <w:r w:rsidRPr="006F2B93">
        <w:rPr>
          <w:szCs w:val="22"/>
          <w:lang w:val="en-US"/>
        </w:rPr>
        <w:t xml:space="preserve"> multivariable linear regression model will be fitted to both</w:t>
      </w:r>
      <w:r w:rsidR="00501109">
        <w:rPr>
          <w:szCs w:val="22"/>
          <w:lang w:val="en-US"/>
        </w:rPr>
        <w:t xml:space="preserve"> participant and </w:t>
      </w:r>
      <w:proofErr w:type="gramStart"/>
      <w:r w:rsidR="00501109">
        <w:rPr>
          <w:szCs w:val="22"/>
          <w:lang w:val="en-US"/>
        </w:rPr>
        <w:t xml:space="preserve">clinician </w:t>
      </w:r>
      <w:r w:rsidRPr="006F2B93">
        <w:rPr>
          <w:szCs w:val="22"/>
          <w:lang w:val="en-US"/>
        </w:rPr>
        <w:t xml:space="preserve"> P</w:t>
      </w:r>
      <w:r>
        <w:rPr>
          <w:szCs w:val="22"/>
          <w:lang w:val="en-US"/>
        </w:rPr>
        <w:t>OSAS</w:t>
      </w:r>
      <w:proofErr w:type="gramEnd"/>
      <w:r>
        <w:rPr>
          <w:szCs w:val="22"/>
          <w:lang w:val="en-US"/>
        </w:rPr>
        <w:t xml:space="preserve"> </w:t>
      </w:r>
      <w:r w:rsidRPr="006F2B93">
        <w:rPr>
          <w:szCs w:val="22"/>
          <w:lang w:val="en-US"/>
        </w:rPr>
        <w:t xml:space="preserve">scores, including the </w:t>
      </w:r>
      <w:proofErr w:type="spellStart"/>
      <w:r w:rsidRPr="006F2B93">
        <w:rPr>
          <w:szCs w:val="22"/>
          <w:lang w:val="en-US"/>
        </w:rPr>
        <w:t>minimisation</w:t>
      </w:r>
      <w:proofErr w:type="spellEnd"/>
      <w:r w:rsidRPr="006F2B93">
        <w:rPr>
          <w:szCs w:val="22"/>
          <w:lang w:val="en-US"/>
        </w:rPr>
        <w:t xml:space="preserve"> factors and</w:t>
      </w:r>
      <w:r w:rsidR="00D31F99">
        <w:rPr>
          <w:szCs w:val="22"/>
          <w:lang w:val="en-US"/>
        </w:rPr>
        <w:t xml:space="preserve"> randomised</w:t>
      </w:r>
      <w:r w:rsidRPr="006F2B93">
        <w:rPr>
          <w:szCs w:val="22"/>
          <w:lang w:val="en-US"/>
        </w:rPr>
        <w:t xml:space="preserve"> treatment. Centre random effects will be explored. Estimates for the differences in POSAS scores between the</w:t>
      </w:r>
      <w:r w:rsidR="00A77D6F">
        <w:rPr>
          <w:szCs w:val="22"/>
          <w:lang w:val="en-US"/>
        </w:rPr>
        <w:t xml:space="preserve"> CT</w:t>
      </w:r>
      <w:r>
        <w:rPr>
          <w:szCs w:val="22"/>
          <w:lang w:val="en-US"/>
        </w:rPr>
        <w:t xml:space="preserve"> </w:t>
      </w:r>
      <w:r w:rsidRPr="006F2B93">
        <w:rPr>
          <w:szCs w:val="22"/>
          <w:lang w:val="en-US"/>
        </w:rPr>
        <w:t xml:space="preserve">and </w:t>
      </w:r>
      <w:r w:rsidR="00A77D6F">
        <w:rPr>
          <w:szCs w:val="22"/>
          <w:lang w:val="en-US"/>
        </w:rPr>
        <w:t>SC</w:t>
      </w:r>
      <w:r w:rsidRPr="006F2B93">
        <w:rPr>
          <w:szCs w:val="22"/>
          <w:lang w:val="en-US"/>
        </w:rPr>
        <w:t xml:space="preserve"> arms and 95% confidence intervals will be reported.</w:t>
      </w:r>
    </w:p>
    <w:p w14:paraId="287B08D5" w14:textId="77777777" w:rsidR="00EA6D1E" w:rsidRDefault="00EA6D1E" w:rsidP="003555CB">
      <w:pPr>
        <w:jc w:val="both"/>
        <w:rPr>
          <w:szCs w:val="22"/>
          <w:u w:val="single"/>
          <w:lang w:val="en-US"/>
        </w:rPr>
      </w:pPr>
    </w:p>
    <w:p w14:paraId="130EA67A" w14:textId="528C0184" w:rsidR="00EA6D1E" w:rsidRPr="006F2B93" w:rsidRDefault="00EA6D1E" w:rsidP="003555CB">
      <w:pPr>
        <w:jc w:val="both"/>
        <w:rPr>
          <w:szCs w:val="22"/>
          <w:lang w:val="en-US"/>
        </w:rPr>
      </w:pPr>
      <w:r w:rsidRPr="00A90E31">
        <w:rPr>
          <w:szCs w:val="22"/>
          <w:u w:val="single"/>
          <w:lang w:val="en-US"/>
        </w:rPr>
        <w:t>Safety</w:t>
      </w:r>
      <w:r>
        <w:rPr>
          <w:szCs w:val="22"/>
          <w:u w:val="single"/>
          <w:lang w:val="en-US"/>
        </w:rPr>
        <w:t>:</w:t>
      </w:r>
      <w:r w:rsidRPr="00DD526F">
        <w:rPr>
          <w:szCs w:val="22"/>
          <w:lang w:val="en-US"/>
        </w:rPr>
        <w:t xml:space="preserve"> </w:t>
      </w:r>
      <w:r>
        <w:rPr>
          <w:szCs w:val="22"/>
          <w:lang w:val="en-US"/>
        </w:rPr>
        <w:t xml:space="preserve">events including related complications and </w:t>
      </w:r>
      <w:proofErr w:type="spellStart"/>
      <w:r>
        <w:rPr>
          <w:szCs w:val="22"/>
          <w:lang w:val="en-US"/>
        </w:rPr>
        <w:t>hospitalisations</w:t>
      </w:r>
      <w:proofErr w:type="spellEnd"/>
      <w:r>
        <w:rPr>
          <w:szCs w:val="22"/>
          <w:lang w:val="en-US"/>
        </w:rPr>
        <w:t xml:space="preserve"> to </w:t>
      </w:r>
      <w:r w:rsidR="00EF4BAB">
        <w:rPr>
          <w:szCs w:val="22"/>
          <w:lang w:val="en-US"/>
        </w:rPr>
        <w:t>healing (max 52 weeks</w:t>
      </w:r>
      <w:r>
        <w:rPr>
          <w:szCs w:val="22"/>
          <w:lang w:val="en-US"/>
        </w:rPr>
        <w:t xml:space="preserve"> post randomisation</w:t>
      </w:r>
      <w:r w:rsidR="00EF4BAB">
        <w:rPr>
          <w:szCs w:val="22"/>
          <w:lang w:val="en-US"/>
        </w:rPr>
        <w:t>)</w:t>
      </w:r>
      <w:r>
        <w:rPr>
          <w:szCs w:val="22"/>
          <w:lang w:val="en-US"/>
        </w:rPr>
        <w:t xml:space="preserve"> will be </w:t>
      </w:r>
      <w:proofErr w:type="spellStart"/>
      <w:r>
        <w:rPr>
          <w:szCs w:val="22"/>
          <w:lang w:val="en-US"/>
        </w:rPr>
        <w:t>summarised</w:t>
      </w:r>
      <w:proofErr w:type="spellEnd"/>
      <w:r>
        <w:rPr>
          <w:szCs w:val="22"/>
          <w:lang w:val="en-US"/>
        </w:rPr>
        <w:t xml:space="preserve"> descriptively by treatment </w:t>
      </w:r>
      <w:r w:rsidR="00D31F99">
        <w:rPr>
          <w:szCs w:val="22"/>
          <w:lang w:val="en-US"/>
        </w:rPr>
        <w:t>received</w:t>
      </w:r>
      <w:r>
        <w:rPr>
          <w:szCs w:val="22"/>
          <w:lang w:val="en-US"/>
        </w:rPr>
        <w:t>.</w:t>
      </w:r>
    </w:p>
    <w:p w14:paraId="34155AA8" w14:textId="77777777" w:rsidR="00EA6D1E" w:rsidRDefault="00EA6D1E" w:rsidP="003555CB">
      <w:pPr>
        <w:jc w:val="both"/>
        <w:rPr>
          <w:b/>
          <w:szCs w:val="22"/>
          <w:lang w:val="en-US"/>
        </w:rPr>
      </w:pPr>
    </w:p>
    <w:p w14:paraId="691E2B71" w14:textId="05190503" w:rsidR="00EA6D1E" w:rsidRPr="00DD526F" w:rsidRDefault="00EA6D1E" w:rsidP="003555CB">
      <w:pPr>
        <w:pStyle w:val="Default"/>
        <w:spacing w:after="40"/>
        <w:jc w:val="both"/>
        <w:rPr>
          <w:color w:val="000000" w:themeColor="text1"/>
          <w:sz w:val="22"/>
          <w:szCs w:val="22"/>
        </w:rPr>
      </w:pPr>
      <w:r w:rsidRPr="003E25C4">
        <w:rPr>
          <w:sz w:val="22"/>
          <w:szCs w:val="22"/>
          <w:u w:val="single"/>
          <w:lang w:val="en-US"/>
        </w:rPr>
        <w:t>Association</w:t>
      </w:r>
      <w:r>
        <w:rPr>
          <w:sz w:val="22"/>
          <w:szCs w:val="22"/>
          <w:u w:val="single"/>
          <w:lang w:val="en-US"/>
        </w:rPr>
        <w:t>s</w:t>
      </w:r>
      <w:r w:rsidRPr="003E25C4">
        <w:rPr>
          <w:sz w:val="22"/>
          <w:szCs w:val="22"/>
          <w:u w:val="single"/>
          <w:lang w:val="en-US"/>
        </w:rPr>
        <w:t xml:space="preserve"> between partial closure method</w:t>
      </w:r>
      <w:r>
        <w:rPr>
          <w:sz w:val="22"/>
          <w:szCs w:val="22"/>
          <w:u w:val="single"/>
          <w:lang w:val="en-US"/>
        </w:rPr>
        <w:t>,</w:t>
      </w:r>
      <w:r w:rsidRPr="003E25C4">
        <w:rPr>
          <w:sz w:val="22"/>
          <w:szCs w:val="22"/>
          <w:u w:val="single"/>
          <w:lang w:val="en-US"/>
        </w:rPr>
        <w:t xml:space="preserve"> post partial closure wound area</w:t>
      </w:r>
      <w:r>
        <w:rPr>
          <w:sz w:val="22"/>
          <w:szCs w:val="22"/>
          <w:u w:val="single"/>
          <w:lang w:val="en-US"/>
        </w:rPr>
        <w:t>,</w:t>
      </w:r>
      <w:r w:rsidRPr="003E25C4">
        <w:rPr>
          <w:sz w:val="22"/>
          <w:szCs w:val="22"/>
          <w:u w:val="single"/>
          <w:lang w:val="en-US"/>
        </w:rPr>
        <w:t xml:space="preserve"> and time to healing</w:t>
      </w:r>
      <w:r>
        <w:rPr>
          <w:sz w:val="22"/>
          <w:szCs w:val="22"/>
          <w:u w:val="single"/>
          <w:lang w:val="en-US"/>
        </w:rPr>
        <w:t>:</w:t>
      </w:r>
      <w:r w:rsidR="00E0378E">
        <w:rPr>
          <w:color w:val="000000" w:themeColor="text1"/>
          <w:sz w:val="22"/>
          <w:szCs w:val="22"/>
        </w:rPr>
        <w:t xml:space="preserve"> </w:t>
      </w:r>
      <w:bookmarkStart w:id="121" w:name="_Hlk113550375"/>
      <w:r w:rsidR="00E0378E">
        <w:rPr>
          <w:i/>
          <w:iCs/>
          <w:color w:val="000000" w:themeColor="text1"/>
          <w:sz w:val="22"/>
          <w:szCs w:val="22"/>
        </w:rPr>
        <w:t>P</w:t>
      </w:r>
      <w:r w:rsidRPr="00DD526F">
        <w:rPr>
          <w:i/>
          <w:iCs/>
          <w:color w:val="000000" w:themeColor="text1"/>
          <w:sz w:val="22"/>
          <w:szCs w:val="22"/>
        </w:rPr>
        <w:t>artial wound closure method and post partial closure wound area</w:t>
      </w:r>
      <w:r w:rsidR="00E0378E">
        <w:rPr>
          <w:color w:val="000000" w:themeColor="text1"/>
          <w:sz w:val="22"/>
          <w:szCs w:val="22"/>
        </w:rPr>
        <w:t xml:space="preserve"> will be included as</w:t>
      </w:r>
      <w:r w:rsidRPr="00DD526F">
        <w:rPr>
          <w:i/>
          <w:iCs/>
          <w:color w:val="000000" w:themeColor="text1"/>
          <w:sz w:val="22"/>
          <w:szCs w:val="22"/>
        </w:rPr>
        <w:t xml:space="preserve"> </w:t>
      </w:r>
      <w:r w:rsidRPr="00DD526F">
        <w:rPr>
          <w:color w:val="000000" w:themeColor="text1"/>
          <w:sz w:val="22"/>
          <w:szCs w:val="22"/>
        </w:rPr>
        <w:t>additional covariates in the primary endpoint analysis model (multivariable Cox P</w:t>
      </w:r>
      <w:r w:rsidR="00A96706">
        <w:rPr>
          <w:color w:val="000000" w:themeColor="text1"/>
          <w:sz w:val="22"/>
          <w:szCs w:val="22"/>
        </w:rPr>
        <w:t>H</w:t>
      </w:r>
      <w:r w:rsidRPr="00DD526F">
        <w:rPr>
          <w:color w:val="000000" w:themeColor="text1"/>
          <w:sz w:val="22"/>
          <w:szCs w:val="22"/>
        </w:rPr>
        <w:t xml:space="preserve"> model).</w:t>
      </w:r>
      <w:bookmarkEnd w:id="121"/>
    </w:p>
    <w:p w14:paraId="45758A35" w14:textId="77777777" w:rsidR="00EA6D1E" w:rsidRDefault="00EA6D1E" w:rsidP="003555CB">
      <w:pPr>
        <w:jc w:val="both"/>
        <w:rPr>
          <w:szCs w:val="22"/>
          <w:lang w:val="en-US"/>
        </w:rPr>
      </w:pPr>
    </w:p>
    <w:p w14:paraId="4943EC45" w14:textId="77777777" w:rsidR="00EA6D1E" w:rsidRPr="006F2B93" w:rsidRDefault="00EA6D1E" w:rsidP="003555CB">
      <w:pPr>
        <w:jc w:val="both"/>
        <w:rPr>
          <w:b/>
          <w:szCs w:val="22"/>
          <w:lang w:val="en-US"/>
        </w:rPr>
      </w:pPr>
      <w:r w:rsidRPr="006F2B93">
        <w:rPr>
          <w:b/>
          <w:szCs w:val="22"/>
          <w:lang w:val="en-US"/>
        </w:rPr>
        <w:t>Exploratory analyses</w:t>
      </w:r>
    </w:p>
    <w:p w14:paraId="4DCBE4D0" w14:textId="2F7AC2A8" w:rsidR="00EA6D1E" w:rsidRDefault="00EA6D1E" w:rsidP="003555CB">
      <w:pPr>
        <w:jc w:val="both"/>
        <w:rPr>
          <w:szCs w:val="22"/>
          <w:lang w:val="en-US"/>
        </w:rPr>
      </w:pPr>
      <w:r w:rsidRPr="006F2B93">
        <w:rPr>
          <w:bCs/>
          <w:szCs w:val="22"/>
          <w:u w:val="single"/>
          <w:lang w:val="en-US"/>
        </w:rPr>
        <w:t>Development of a predictive marker of healing</w:t>
      </w:r>
      <w:r>
        <w:rPr>
          <w:bCs/>
          <w:szCs w:val="22"/>
          <w:u w:val="single"/>
          <w:lang w:val="en-US"/>
        </w:rPr>
        <w:t xml:space="preserve">: </w:t>
      </w:r>
      <w:r w:rsidRPr="00CB0854">
        <w:rPr>
          <w:bCs/>
          <w:szCs w:val="22"/>
          <w:lang w:val="en-US"/>
        </w:rPr>
        <w:t>a</w:t>
      </w:r>
      <w:r w:rsidRPr="00CB0854">
        <w:rPr>
          <w:szCs w:val="22"/>
          <w:lang w:val="en-US"/>
        </w:rPr>
        <w:t xml:space="preserve"> </w:t>
      </w:r>
      <w:r w:rsidRPr="006F2B93">
        <w:rPr>
          <w:szCs w:val="22"/>
          <w:lang w:val="en-US"/>
        </w:rPr>
        <w:t xml:space="preserve">multivariable model to predict time to complete wound healing incorporating the </w:t>
      </w:r>
      <w:proofErr w:type="spellStart"/>
      <w:r w:rsidRPr="006F2B93">
        <w:rPr>
          <w:szCs w:val="22"/>
          <w:lang w:val="en-US"/>
        </w:rPr>
        <w:t>minimisation</w:t>
      </w:r>
      <w:proofErr w:type="spellEnd"/>
      <w:r w:rsidRPr="006F2B93">
        <w:rPr>
          <w:szCs w:val="22"/>
          <w:lang w:val="en-US"/>
        </w:rPr>
        <w:t xml:space="preserve"> factors and Week 4 measurements of reduction in wound area from baseline will be developed in line with the </w:t>
      </w:r>
      <w:r w:rsidR="00871F2A">
        <w:rPr>
          <w:rFonts w:ascii="Helvetica" w:hAnsi="Helvetica" w:cs="Helvetica"/>
          <w:color w:val="333333"/>
          <w:szCs w:val="22"/>
          <w:shd w:val="clear" w:color="auto" w:fill="FFFFFF"/>
        </w:rPr>
        <w:t>Prognosis Research Strategy</w:t>
      </w:r>
      <w:r w:rsidR="00871F2A" w:rsidRPr="006F2B93">
        <w:rPr>
          <w:szCs w:val="22"/>
          <w:lang w:val="en-US"/>
        </w:rPr>
        <w:t xml:space="preserve"> </w:t>
      </w:r>
      <w:r w:rsidR="00871F2A">
        <w:rPr>
          <w:szCs w:val="22"/>
          <w:lang w:val="en-US"/>
        </w:rPr>
        <w:t>(</w:t>
      </w:r>
      <w:r w:rsidRPr="006F2B93">
        <w:rPr>
          <w:szCs w:val="22"/>
          <w:lang w:val="en-US"/>
        </w:rPr>
        <w:t>PROGRESS</w:t>
      </w:r>
      <w:r w:rsidR="00871F2A">
        <w:rPr>
          <w:szCs w:val="22"/>
          <w:lang w:val="en-US"/>
        </w:rPr>
        <w:t>)</w:t>
      </w:r>
      <w:r w:rsidRPr="006F2B93">
        <w:rPr>
          <w:szCs w:val="22"/>
          <w:lang w:val="en-US"/>
        </w:rPr>
        <w:t xml:space="preserve"> initiative</w:t>
      </w:r>
      <w:r w:rsidR="00E0378E">
        <w:rPr>
          <w:szCs w:val="22"/>
          <w:lang w:val="en-US"/>
        </w:rPr>
        <w:t xml:space="preserve"> </w:t>
      </w:r>
      <w:r>
        <w:rPr>
          <w:szCs w:val="22"/>
          <w:lang w:val="en-US"/>
        </w:rPr>
        <w:fldChar w:fldCharType="begin">
          <w:fldData xml:space="preserve">PEVuZE5vdGU+PENpdGU+PEF1dGhvcj5IZW1pbmd3YXk8L0F1dGhvcj48WWVhcj4yMDEzPC9ZZWFy
PjxSZWNOdW0+NTc8L1JlY051bT48RGlzcGxheVRleHQ+KDQwLTQzKTwvRGlzcGxheVRleHQ+PHJl
Y29yZD48cmVjLW51bWJlcj41NzwvcmVjLW51bWJlcj48Zm9yZWlnbi1rZXlzPjxrZXkgYXBwPSJF
TiIgZGItaWQ9InJ2eHpyMHc5cjVldDV5ZXZ4cG41MDJheDAycGQyZXMydHg5OSIgdGltZXN0YW1w
PSIxNjkzODE2NzAyIj41Nzwva2V5PjwvZm9yZWlnbi1rZXlzPjxyZWYtdHlwZSBuYW1lPSJKb3Vy
bmFsIEFydGljbGUiPjE3PC9yZWYtdHlwZT48Y29udHJpYnV0b3JzPjxhdXRob3JzPjxhdXRob3I+
SGVtaW5nd2F5LCBILjwvYXV0aG9yPjxhdXRob3I+Q3JvZnQsIFAuPC9hdXRob3I+PGF1dGhvcj5Q
ZXJlbCwgUC48L2F1dGhvcj48YXV0aG9yPkhheWRlbiwgSi4gQS48L2F1dGhvcj48YXV0aG9yPkFi
cmFtcywgSy48L2F1dGhvcj48YXV0aG9yPlRpbW1pcywgQS48L2F1dGhvcj48YXV0aG9yPkJyaWdn
cywgQS48L2F1dGhvcj48YXV0aG9yPlVkdW15YW4sIFIuPC9hdXRob3I+PGF1dGhvcj5Nb29ucywg
Sy4gRy48L2F1dGhvcj48YXV0aG9yPlN0ZXllcmJlcmcsIEUuIFcuPC9hdXRob3I+PGF1dGhvcj5S
b2JlcnRzLCBJLjwvYXV0aG9yPjxhdXRob3I+U2Nocm90ZXIsIFMuPC9hdXRob3I+PGF1dGhvcj5B
bHRtYW4sIEQuIEcuPC9hdXRob3I+PGF1dGhvcj5SaWxleSwgUi4gRC48L2F1dGhvcj48L2F1dGhv
cnM+PC9jb250cmlidXRvcnM+PGF1dGgtYWRkcmVzcz5EZXBhcnRtZW50IG9mIEVwaWRlbWlvbG9n
eSBhbmQgUHVibGljIEhlYWx0aCwgVW5pdmVyc2l0eSBDb2xsZWdlIExvbmRvbiwgTG9uZG9uIFdD
MUUgN0hCLCBVSy4gaC5oZW1pbmd3YXlAdWNsLmFjLnVrPC9hdXRoLWFkZHJlc3M+PHRpdGxlcz48
dGl0bGU+UHJvZ25vc2lzIHJlc2VhcmNoIHN0cmF0ZWd5IChQUk9HUkVTUykgMTogYSBmcmFtZXdv
cmsgZm9yIHJlc2VhcmNoaW5nIGNsaW5pY2FsIG91dGNvbWVzPC90aXRsZT48c2Vjb25kYXJ5LXRp
dGxlPkJtajwvc2Vjb25kYXJ5LXRpdGxlPjwvdGl0bGVzPjxwZXJpb2RpY2FsPjxmdWxsLXRpdGxl
PkJtajwvZnVsbC10aXRsZT48L3BlcmlvZGljYWw+PHBhZ2VzPmU1NTk1PC9wYWdlcz48dm9sdW1l
PjM0Njwvdm9sdW1lPjxlZGl0aW9uPjIwMTMvMDIvMDc8L2VkaXRpb24+PGtleXdvcmRzPjxrZXl3
b3JkPkNsaW5pY2FsIFRyaWFscyBhcyBUb3BpYy9tZXRob2RzPC9rZXl3b3JkPjxrZXl3b3JkPkRl
Y2lzaW9uIFN1cHBvcnQgVGVjaG5pcXVlczwva2V5d29yZD48a2V5d29yZD5EaWFnbm9zdGljIElt
YWdpbmc8L2tleXdvcmQ+PGtleXdvcmQ+RWxlY3Ryb25pYyBIZWFsdGggUmVjb3Jkczwva2V5d29y
ZD48a2V5d29yZD5IZWFsdGggUG9saWN5PC9rZXl3b3JkPjxrZXl3b3JkPkhlYWx0aCBTZXJ2aWNl
cyBSZXNlYXJjaC9tZXRob2RzPC9rZXl3b3JkPjxrZXl3b3JkPkh1bWFuczwva2V5d29yZD48a2V5
d29yZD5PdXRjb21lIEFzc2Vzc21lbnQsIEhlYWx0aCBDYXJlLyptZXRob2RzL3N0YW5kYXJkczwv
a2V5d29yZD48a2V5d29yZD5QYXRpZW50IFBhcnRpY2lwYXRpb248L2tleXdvcmQ+PGtleXdvcmQ+
KlByb2dub3Npczwva2V5d29yZD48a2V5d29yZD5QdWJsaWMgSGVhbHRoPC9rZXl3b3JkPjxrZXl3
b3JkPlF1YWxpdHkgQ29udHJvbDwva2V5d29yZD48a2V5d29yZD5SaXNrIEFzc2Vzc21lbnQvbWV0
aG9kczwva2V5d29yZD48a2V5d29yZD5UZWNobm9sb2d5IEFzc2Vzc21lbnQsIEJpb21lZGljYWw8
L2tleXdvcmQ+PC9rZXl3b3Jkcz48ZGF0ZXM+PHllYXI+MjAxMzwveWVhcj48cHViLWRhdGVzPjxk
YXRlPkZlYiA1PC9kYXRlPjwvcHViLWRhdGVzPjwvZGF0ZXM+PGlzYm4+MDk1OS04MTM4IChQcmlu
dCkmI3hEOzA5NTktODEzODwvaXNibj48YWNjZXNzaW9uLW51bT4yMzM4NjM2MDwvYWNjZXNzaW9u
LW51bT48dXJscz48L3VybHM+PGN1c3RvbTI+UE1DMzU2NTY4NyBhdCB3d3cuaWNtamUub3JnL2Nv
aV9kaXNjbG9zdXJlLnBkZiAoYXZhaWxhYmxlIG9uIHJlcXVlc3QgZnJvbSB0aGUgY29ycmVzcG9u
ZGluZyBhdXRob3IpIGFuZCBkZWNsYXJlOiBubyBzdXBwb3J0IGZyb20gYW55IG9yZ2FuaXNhdGlv
biBmb3IgdGhlIHN1Ym1pdHRlZCB3b3JrOyBubyBmaW5hbmNpYWwgcmVsYXRpb25zaGlwcyB3aXRo
IGFueSBvcmdhbmlzYXRpb25zIHRoYXQgbWlnaHQgaGF2ZSBhbiBpbnRlcmVzdCBpbiB0aGUgc3Vi
bWl0dGVkIHdvcmsgaW4gdGhlIHByZXZpb3VzIHRocmVlIHllYXJzLCBubyBvdGhlciByZWxhdGlv
bnNoaXBzIG9yIGFjdGl2aXRpZXMgdGhhdCBjb3VsZCBhcHBlYXIgdG8gaGF2ZSBpbmZsdWVuY2Vk
IHRoZSBzdWJtaXR0ZWQgd29yay4gU1MgaXMgYSBmdWxsIHRpbWUgZW1wbG95ZWUgb2YgdGhlIEJN
SiBHcm91cCBidXQgaXMgbm90IGludm9sdmVkIGluIGRlY2lkaW5nIHdoaWNoIG1hbnVzY3JpcHRz
IGFyZSBhY2NlcHRlZCBmb3IgcHVibGljYXRpb24uPC9jdXN0b20yPjxlbGVjdHJvbmljLXJlc291
cmNlLW51bT4xMC4xMTM2L2Jtai5lNTU5NTwvZWxlY3Ryb25pYy1yZXNvdXJjZS1udW0+PHJlbW90
ZS1kYXRhYmFzZS1wcm92aWRlcj5OTE08L3JlbW90ZS1kYXRhYmFzZS1wcm92aWRlcj48bGFuZ3Vh
Z2U+ZW5nPC9sYW5ndWFnZT48L3JlY29yZD48L0NpdGU+PENpdGU+PEF1dGhvcj5SaWxleTwvQXV0
aG9yPjxZZWFyPjIwMTM8L1llYXI+PFJlY051bT41ODwvUmVjTnVtPjxyZWNvcmQ+PHJlYy1udW1i
ZXI+NTg8L3JlYy1udW1iZXI+PGZvcmVpZ24ta2V5cz48a2V5IGFwcD0iRU4iIGRiLWlkPSJydnh6
cjB3OXI1ZXQ1eWV2eHBuNTAyYXgwMnBkMmVzMnR4OTkiIHRpbWVzdGFtcD0iMTY5MzgxNjcwMiI+
NTg8L2tleT48L2ZvcmVpZ24ta2V5cz48cmVmLXR5cGUgbmFtZT0iSm91cm5hbCBBcnRpY2xlIj4x
NzwvcmVmLXR5cGU+PGNvbnRyaWJ1dG9ycz48YXV0aG9ycz48YXV0aG9yPlJpbGV5LCBSLiBELjwv
YXV0aG9yPjxhdXRob3I+SGF5ZGVuLCBKLiBBLjwvYXV0aG9yPjxhdXRob3I+U3RleWVyYmVyZywg
RS4gVy48L2F1dGhvcj48YXV0aG9yPk1vb25zLCBLLiBHLjwvYXV0aG9yPjxhdXRob3I+QWJyYW1z
LCBLLjwvYXV0aG9yPjxhdXRob3I+S3l6YXMsIFAuIEEuPC9hdXRob3I+PGF1dGhvcj5NYWxhdHMs
IE4uPC9hdXRob3I+PGF1dGhvcj5CcmlnZ3MsIEEuPC9hdXRob3I+PGF1dGhvcj5TY2hyb3Rlciwg
Uy48L2F1dGhvcj48YXV0aG9yPkFsdG1hbiwgRC4gRy48L2F1dGhvcj48YXV0aG9yPkhlbWluZ3dh
eSwgSC48L2F1dGhvcj48L2F1dGhvcnM+PC9jb250cmlidXRvcnM+PGF1dGgtYWRkcmVzcz5TY2hv
b2wgb2YgSGVhbHRoIGFuZCBQb3B1bGF0aW9uIFNjaWVuY2VzLCBVbml2ZXJzaXR5IG9mIEJpcm1p
bmdoYW0sIEJpcm1pbmdoYW0sIFVuaXRlZCBLaW5nZG9tLiByLmQucmlsZXlAYmhhbS5hYy51azwv
YXV0aC1hZGRyZXNzPjx0aXRsZXM+PHRpdGxlPlByb2dub3NpcyBSZXNlYXJjaCBTdHJhdGVneSAo
UFJPR1JFU1MpIDI6IHByb2dub3N0aWMgZmFjdG9yIHJlc2VhcmNoPC90aXRsZT48c2Vjb25kYXJ5
LXRpdGxlPlBMb1MgTWVkPC9zZWNvbmRhcnktdGl0bGU+PC90aXRsZXM+PHBlcmlvZGljYWw+PGZ1
bGwtdGl0bGU+UExvUyBNZWQ8L2Z1bGwtdGl0bGU+PC9wZXJpb2RpY2FsPjxwYWdlcz5lMTAwMTM4
MDwvcGFnZXM+PHZvbHVtZT4xMDwvdm9sdW1lPjxudW1iZXI+MjwvbnVtYmVyPjxlZGl0aW9uPjIw
MTMvMDIvMDk8L2VkaXRpb24+PGtleXdvcmRzPjxrZXl3b3JkPkJpb21hcmtlcnMvYW5hbHlzaXM8
L2tleXdvcmQ+PGtleXdvcmQ+QmlvbWVkaWNhbCBSZXNlYXJjaC8qbWV0aG9kczwva2V5d29yZD48
a2V5d29yZD4qRGVjaXNpb24gU3VwcG9ydCBUZWNobmlxdWVzPC9rZXl3b3JkPjxrZXl3b3JkPkRp
c2Vhc2UgUHJvZ3Jlc3Npb248L2tleXdvcmQ+PGtleXdvcmQ+SGVhbHRoIFNlcnZpY2VzIFJlc2Vh
cmNoL21ldGhvZHM8L2tleXdvcmQ+PGtleXdvcmQ+SHVtYW5zPC9rZXl3b3JkPjxrZXl3b3JkPlBy
ZWRpY3RpdmUgVmFsdWUgb2YgVGVzdHM8L2tleXdvcmQ+PGtleXdvcmQ+KlByb2dub3Npczwva2V5
d29yZD48a2V5d29yZD5SYW5kb21pemVkIENvbnRyb2xsZWQgVHJpYWxzIGFzIFRvcGljL21ldGhv
ZHM8L2tleXdvcmQ+PGtleXdvcmQ+KlJlc2VhcmNoIERlc2lnbjwva2V5d29yZD48a2V5d29yZD5S
aXNrIEFzc2Vzc21lbnQ8L2tleXdvcmQ+PGtleXdvcmQ+UmlzayBGYWN0b3JzPC9rZXl3b3JkPjxr
ZXl3b3JkPlRyZWF0bWVudCBPdXRjb21lPC9rZXl3b3JkPjwva2V5d29yZHM+PGRhdGVzPjx5ZWFy
PjIwMTM8L3llYXI+PC9kYXRlcz48aXNibj4xNTQ5LTEyNzcgKFByaW50KSYjeEQ7MTU0OS0xMjc3
PC9pc2JuPjxhY2Nlc3Npb24tbnVtPjIzMzkzNDI5PC9hY2Nlc3Npb24tbnVtPjx1cmxzPjwvdXJs
cz48Y3VzdG9tMj5QTUMzNTY0NzU3IG1ha2luZyBvbiBtYW51c2NyaXB0cy4gVGhlIGF1dGhvcnMg
ZGVjbGFyZSBubyBvdGhlciBjb21wZXRpbmcgaW50ZXJlc3RzLjwvY3VzdG9tMj48ZWxlY3Ryb25p
Yy1yZXNvdXJjZS1udW0+MTAuMTM3MS9qb3VybmFsLnBtZWQuMTAwMTM4MDwvZWxlY3Ryb25pYy1y
ZXNvdXJjZS1udW0+PHJlbW90ZS1kYXRhYmFzZS1wcm92aWRlcj5OTE08L3JlbW90ZS1kYXRhYmFz
ZS1wcm92aWRlcj48bGFuZ3VhZ2U+ZW5nPC9sYW5ndWFnZT48L3JlY29yZD48L0NpdGU+PENpdGU+
PEF1dGhvcj5TdGV5ZXJiZXJnPC9BdXRob3I+PFllYXI+MjAxMzwvWWVhcj48UmVjTnVtPjU5PC9S
ZWNOdW0+PHJlY29yZD48cmVjLW51bWJlcj41OTwvcmVjLW51bWJlcj48Zm9yZWlnbi1rZXlzPjxr
ZXkgYXBwPSJFTiIgZGItaWQ9InJ2eHpyMHc5cjVldDV5ZXZ4cG41MDJheDAycGQyZXMydHg5OSIg
dGltZXN0YW1wPSIxNjkzODE2NzAyIj41OTwva2V5PjwvZm9yZWlnbi1rZXlzPjxyZWYtdHlwZSBu
YW1lPSJKb3VybmFsIEFydGljbGUiPjE3PC9yZWYtdHlwZT48Y29udHJpYnV0b3JzPjxhdXRob3Jz
PjxhdXRob3I+U3RleWVyYmVyZywgRS4gVy48L2F1dGhvcj48YXV0aG9yPk1vb25zLCBLLiBHLjwv
YXV0aG9yPjxhdXRob3I+dmFuIGRlciBXaW5kdCwgRC4gQS48L2F1dGhvcj48YXV0aG9yPkhheWRl
biwgSi4gQS48L2F1dGhvcj48YXV0aG9yPlBlcmVsLCBQLjwvYXV0aG9yPjxhdXRob3I+U2Nocm90
ZXIsIFMuPC9hdXRob3I+PGF1dGhvcj5SaWxleSwgUi4gRC48L2F1dGhvcj48YXV0aG9yPkhlbWlu
Z3dheSwgSC48L2F1dGhvcj48YXV0aG9yPkFsdG1hbiwgRC4gRy48L2F1dGhvcj48L2F1dGhvcnM+
PC9jb250cmlidXRvcnM+PGF1dGgtYWRkcmVzcz5EZXBhcnRtZW50IG9mIFB1YmxpYyBIZWFsdGgs
IEVyYXNtdXMgTUMsIFJvdHRlcmRhbSwgTmV0aGVybGFuZHMuPC9hdXRoLWFkZHJlc3M+PHRpdGxl
cz48dGl0bGU+UHJvZ25vc2lzIFJlc2VhcmNoIFN0cmF0ZWd5IChQUk9HUkVTUykgMzogcHJvZ25v
c3RpYyBtb2RlbCByZXNlYXJjaDwvdGl0bGU+PHNlY29uZGFyeS10aXRsZT5QTG9TIE1lZDwvc2Vj
b25kYXJ5LXRpdGxlPjwvdGl0bGVzPjxwZXJpb2RpY2FsPjxmdWxsLXRpdGxlPlBMb1MgTWVkPC9m
dWxsLXRpdGxlPjwvcGVyaW9kaWNhbD48cGFnZXM+ZTEwMDEzODE8L3BhZ2VzPjx2b2x1bWU+MTA8
L3ZvbHVtZT48bnVtYmVyPjI8L251bWJlcj48ZWRpdGlvbj4yMDEzLzAyLzA5PC9lZGl0aW9uPjxr
ZXl3b3Jkcz48a2V5d29yZD5CaW9tYXJrZXJzL2FuYWx5c2lzPC9rZXl3b3JkPjxrZXl3b3JkPkJp
b21lZGljYWwgUmVzZWFyY2gvKm1ldGhvZHM8L2tleXdvcmQ+PGtleXdvcmQ+KkRlY2lzaW9uIFN1
cHBvcnQgVGVjaG5pcXVlczwva2V5d29yZD48a2V5d29yZD5EaXNlYXNlIFByb2dyZXNzaW9uPC9r
ZXl3b3JkPjxrZXl3b3JkPkhlYWx0aCBTZXJ2aWNlcyBSZXNlYXJjaC9tZXRob2RzPC9rZXl3b3Jk
PjxrZXl3b3JkPkh1bWFuczwva2V5d29yZD48a2V5d29yZD4qTW9kZWxzLCBUaGVvcmV0aWNhbDwv
a2V5d29yZD48a2V5d29yZD5QcmVkaWN0aXZlIFZhbHVlIG9mIFRlc3RzPC9rZXl3b3JkPjxrZXl3
b3JkPipQcm9nbm9zaXM8L2tleXdvcmQ+PGtleXdvcmQ+UmFuZG9taXplZCBDb250cm9sbGVkIFRy
aWFscyBhcyBUb3BpYy9tZXRob2RzPC9rZXl3b3JkPjxrZXl3b3JkPlJlcHJvZHVjaWJpbGl0eSBv
ZiBSZXN1bHRzPC9rZXl3b3JkPjxrZXl3b3JkPipSZXNlYXJjaCBEZXNpZ248L2tleXdvcmQ+PGtl
eXdvcmQ+UmlzayBBc3Nlc3NtZW50PC9rZXl3b3JkPjxrZXl3b3JkPlJpc2sgRmFjdG9yczwva2V5
d29yZD48a2V5d29yZD5UcmVhdG1lbnQgT3V0Y29tZTwva2V5d29yZD48L2tleXdvcmRzPjxkYXRl
cz48eWVhcj4yMDEzPC95ZWFyPjwvZGF0ZXM+PGlzYm4+MTU0OS0xMjc3IChQcmludCkmI3hEOzE1
NDktMTI3NzwvaXNibj48YWNjZXNzaW9uLW51bT4yMzM5MzQzMDwvYWNjZXNzaW9uLW51bT48dXJs
cz48L3VybHM+PGN1c3RvbTI+UE1DMzU2NDc1MSBtYWtpbmcgb24gbWFudXNjcmlwdHMuIFRoZSBh
dXRob3JzIGRlY2xhcmUgbm8gb3RoZXIgY29tcGV0aW5nIGludGVyZXN0cy48L2N1c3RvbTI+PGVs
ZWN0cm9uaWMtcmVzb3VyY2UtbnVtPjEwLjEzNzEvam91cm5hbC5wbWVkLjEwMDEzODE8L2VsZWN0
cm9uaWMtcmVzb3VyY2UtbnVtPjxyZW1vdGUtZGF0YWJhc2UtcHJvdmlkZXI+TkxNPC9yZW1vdGUt
ZGF0YWJhc2UtcHJvdmlkZXI+PGxhbmd1YWdlPmVuZzwvbGFuZ3VhZ2U+PC9yZWNvcmQ+PC9DaXRl
PjxDaXRlPjxBdXRob3I+SGluZ29yYW5pPC9BdXRob3I+PFllYXI+MjAxMzwvWWVhcj48UmVjTnVt
PjYwPC9SZWNOdW0+PHJlY29yZD48cmVjLW51bWJlcj42MDwvcmVjLW51bWJlcj48Zm9yZWlnbi1r
ZXlzPjxrZXkgYXBwPSJFTiIgZGItaWQ9InJ2eHpyMHc5cjVldDV5ZXZ4cG41MDJheDAycGQyZXMy
dHg5OSIgdGltZXN0YW1wPSIxNjkzODE2NzAyIj42MDwva2V5PjwvZm9yZWlnbi1rZXlzPjxyZWYt
dHlwZSBuYW1lPSJKb3VybmFsIEFydGljbGUiPjE3PC9yZWYtdHlwZT48Y29udHJpYnV0b3JzPjxh
dXRob3JzPjxhdXRob3I+SGluZ29yYW5pLCBBLiBELjwvYXV0aG9yPjxhdXRob3I+V2luZHQsIEQu
IEEuPC9hdXRob3I+PGF1dGhvcj5SaWxleSwgUi4gRC48L2F1dGhvcj48YXV0aG9yPkFicmFtcywg
Sy48L2F1dGhvcj48YXV0aG9yPk1vb25zLCBLLiBHLjwvYXV0aG9yPjxhdXRob3I+U3RleWVyYmVy
ZywgRS4gVy48L2F1dGhvcj48YXV0aG9yPlNjaHJvdGVyLCBTLjwvYXV0aG9yPjxhdXRob3I+U2F1
ZXJicmVpLCBXLjwvYXV0aG9yPjxhdXRob3I+QWx0bWFuLCBELiBHLjwvYXV0aG9yPjxhdXRob3I+
SGVtaW5nd2F5LCBILjwvYXV0aG9yPjwvYXV0aG9ycz48L2NvbnRyaWJ1dG9ycz48YXV0aC1hZGRy
ZXNzPkRlcGFydG1lbnQgb2YgRXBpZGVtaW9sb2d5IGFuZCBQdWJsaWMgSGVhbHRoLCBVbml2ZXJz
aXR5IENvbGxlZ2UgTG9uZG9uLCBMb25kb24gV0MxRSA3SEIsIFVLLjwvYXV0aC1hZGRyZXNzPjx0
aXRsZXM+PHRpdGxlPlByb2dub3NpcyByZXNlYXJjaCBzdHJhdGVneSAoUFJPR1JFU1MpIDQ6IHN0
cmF0aWZpZWQgbWVkaWNpbmUgcmVzZWFyY2g8L3RpdGxlPjxzZWNvbmRhcnktdGl0bGU+Qm1qPC9z
ZWNvbmRhcnktdGl0bGU+PC90aXRsZXM+PHBlcmlvZGljYWw+PGZ1bGwtdGl0bGU+Qm1qPC9mdWxs
LXRpdGxlPjwvcGVyaW9kaWNhbD48cGFnZXM+ZTU3OTM8L3BhZ2VzPjx2b2x1bWU+MzQ2PC92b2x1
bWU+PGVkaXRpb24+MjAxMy8wMi8wNzwvZWRpdGlvbj48a2V5d29yZHM+PGtleXdvcmQ+QmlvbWVk
aWNhbCBSZXNlYXJjaC9lY29ub21pY3MvKm1ldGhvZHM8L2tleXdvcmQ+PGtleXdvcmQ+Q29zdC1C
ZW5lZml0IEFuYWx5c2lzPC9rZXl3b3JkPjxrZXl3b3JkPkRlY2lzaW9uIFN1cHBvcnQgVGVjaG5p
cXVlczwva2V5d29yZD48a2V5d29yZD5EZWxpdmVyeSBvZiBIZWFsdGggQ2FyZTwva2V5d29yZD48
a2V5d29yZD5EaWFnbm9zdGljIFRlY2huaXF1ZXMgYW5kIFByb2NlZHVyZXM8L2tleXdvcmQ+PGtl
eXdvcmQ+RmFsc2UgTmVnYXRpdmUgUmVhY3Rpb25zPC9rZXl3b3JkPjxrZXl3b3JkPkZhbHNlIFBv
c2l0aXZlIFJlYWN0aW9uczwva2V5d29yZD48a2V5d29yZD5IZWFsdGggUG9saWN5PC9rZXl3b3Jk
PjxrZXl3b3JkPkh1bWFuczwva2V5d29yZD48a2V5d29yZD5QcmVjaXNpb24gTWVkaWNpbmUvbWV0
aG9kczwva2V5d29yZD48a2V5d29yZD4qUHJvZ25vc2lzPC9rZXl3b3JkPjxrZXl3b3JkPlJhbmRv
bWl6ZWQgQ29udHJvbGxlZCBUcmlhbHMgYXMgVG9waWMvbWV0aG9kczwva2V5d29yZD48a2V5d29y
ZD5SZXNlYXJjaCBTdXBwb3J0IGFzIFRvcGljPC9rZXl3b3JkPjxrZXl3b3JkPlJpc2sgQXNzZXNz
bWVudDwva2V5d29yZD48a2V5d29yZD5UZWNobm9sb2d5IEFzc2Vzc21lbnQsIEJpb21lZGljYWw8
L2tleXdvcmQ+PC9rZXl3b3Jkcz48ZGF0ZXM+PHllYXI+MjAxMzwveWVhcj48cHViLWRhdGVzPjxk
YXRlPkZlYiA1PC9kYXRlPjwvcHViLWRhdGVzPjwvZGF0ZXM+PGlzYm4+MDk1OS04MTM4IChQcmlu
dCkmI3hEOzA5NTktODEzODwvaXNibj48YWNjZXNzaW9uLW51bT4yMzM4NjM2MTwvYWNjZXNzaW9u
LW51bT48dXJscz48L3VybHM+PGN1c3RvbTI+UE1DMzU2NTY4NiBhdCB3d3cuaWNtamUub3JnL2Nv
aV9kaXNjbG9zdXJlLnBkZiAoYXZhaWxhYmxlIG9uIHJlcXVlc3QgZnJvbSB0aGUgY29ycmVzcG9u
ZGluZyBhdXRob3IpIGFuZCBkZWNsYXJlOiBubyBzdXBwb3J0IGZyb20gYW55IG9yZ2FuaXNhdGlv
biBmb3IgdGhlIHN1Ym1pdHRlZCB3b3JrOyBubyBmaW5hbmNpYWwgcmVsYXRpb25zaGlwcyB3aXRo
IGFueSBvcmdhbmlzYXRpb25zIHRoYXQgbWlnaHQgaGF2ZSBhbiBpbnRlcmVzdCBpbiB0aGUgc3Vi
bWl0dGVkIHdvcmsgaW4gdGhlIHByZXZpb3VzIHRocmVlIHllYXJzLCBubyBvdGhlciByZWxhdGlv
bnNoaXBzIG9yIGFjdGl2aXRpZXMgdGhhdCBjb3VsZCBhcHBlYXIgdG8gaGF2ZSBpbmZsdWVuY2Vk
IHRoZSBzdWJtaXR0ZWQgd29yay4gU1MgaXMgYSBmdWxsIHRpbWUgZW1wbG95ZWUgb2YgdGhlIEJN
SiBHcm91cCBidXQgaXMgbm90IGludm9sdmVkIGluIGRlY2lkaW5nIHdoaWNoIG1hbnVzY3JpcHRz
IGFyZSBhY2NlcHRlZCBmb3IgcHVibGljYXRpb24uPC9jdXN0b20yPjxlbGVjdHJvbmljLXJlc291
cmNlLW51bT4xMC4xMTM2L2Jtai5lNTc5MzwvZWxlY3Ryb25pYy1yZXNvdXJjZS1udW0+PHJlbW90
ZS1kYXRhYmFzZS1wcm92aWRlcj5OTE08L3JlbW90ZS1kYXRhYmFzZS1wcm92aWRlcj48bGFuZ3Vh
Z2U+ZW5nPC9sYW5ndWFnZT48L3JlY29yZD48L0NpdGU+PC9FbmROb3RlPn==
</w:fldData>
        </w:fldChar>
      </w:r>
      <w:r w:rsidR="00AA0A2B">
        <w:rPr>
          <w:szCs w:val="22"/>
          <w:lang w:val="en-US"/>
        </w:rPr>
        <w:instrText xml:space="preserve"> ADDIN EN.CITE </w:instrText>
      </w:r>
      <w:r w:rsidR="00AA0A2B">
        <w:rPr>
          <w:szCs w:val="22"/>
          <w:lang w:val="en-US"/>
        </w:rPr>
        <w:fldChar w:fldCharType="begin">
          <w:fldData xml:space="preserve">PEVuZE5vdGU+PENpdGU+PEF1dGhvcj5IZW1pbmd3YXk8L0F1dGhvcj48WWVhcj4yMDEzPC9ZZWFy
PjxSZWNOdW0+NTc8L1JlY051bT48RGlzcGxheVRleHQ+KDQwLTQzKTwvRGlzcGxheVRleHQ+PHJl
Y29yZD48cmVjLW51bWJlcj41NzwvcmVjLW51bWJlcj48Zm9yZWlnbi1rZXlzPjxrZXkgYXBwPSJF
TiIgZGItaWQ9InJ2eHpyMHc5cjVldDV5ZXZ4cG41MDJheDAycGQyZXMydHg5OSIgdGltZXN0YW1w
PSIxNjkzODE2NzAyIj41Nzwva2V5PjwvZm9yZWlnbi1rZXlzPjxyZWYtdHlwZSBuYW1lPSJKb3Vy
bmFsIEFydGljbGUiPjE3PC9yZWYtdHlwZT48Y29udHJpYnV0b3JzPjxhdXRob3JzPjxhdXRob3I+
SGVtaW5nd2F5LCBILjwvYXV0aG9yPjxhdXRob3I+Q3JvZnQsIFAuPC9hdXRob3I+PGF1dGhvcj5Q
ZXJlbCwgUC48L2F1dGhvcj48YXV0aG9yPkhheWRlbiwgSi4gQS48L2F1dGhvcj48YXV0aG9yPkFi
cmFtcywgSy48L2F1dGhvcj48YXV0aG9yPlRpbW1pcywgQS48L2F1dGhvcj48YXV0aG9yPkJyaWdn
cywgQS48L2F1dGhvcj48YXV0aG9yPlVkdW15YW4sIFIuPC9hdXRob3I+PGF1dGhvcj5Nb29ucywg
Sy4gRy48L2F1dGhvcj48YXV0aG9yPlN0ZXllcmJlcmcsIEUuIFcuPC9hdXRob3I+PGF1dGhvcj5S
b2JlcnRzLCBJLjwvYXV0aG9yPjxhdXRob3I+U2Nocm90ZXIsIFMuPC9hdXRob3I+PGF1dGhvcj5B
bHRtYW4sIEQuIEcuPC9hdXRob3I+PGF1dGhvcj5SaWxleSwgUi4gRC48L2F1dGhvcj48L2F1dGhv
cnM+PC9jb250cmlidXRvcnM+PGF1dGgtYWRkcmVzcz5EZXBhcnRtZW50IG9mIEVwaWRlbWlvbG9n
eSBhbmQgUHVibGljIEhlYWx0aCwgVW5pdmVyc2l0eSBDb2xsZWdlIExvbmRvbiwgTG9uZG9uIFdD
MUUgN0hCLCBVSy4gaC5oZW1pbmd3YXlAdWNsLmFjLnVrPC9hdXRoLWFkZHJlc3M+PHRpdGxlcz48
dGl0bGU+UHJvZ25vc2lzIHJlc2VhcmNoIHN0cmF0ZWd5IChQUk9HUkVTUykgMTogYSBmcmFtZXdv
cmsgZm9yIHJlc2VhcmNoaW5nIGNsaW5pY2FsIG91dGNvbWVzPC90aXRsZT48c2Vjb25kYXJ5LXRp
dGxlPkJtajwvc2Vjb25kYXJ5LXRpdGxlPjwvdGl0bGVzPjxwZXJpb2RpY2FsPjxmdWxsLXRpdGxl
PkJtajwvZnVsbC10aXRsZT48L3BlcmlvZGljYWw+PHBhZ2VzPmU1NTk1PC9wYWdlcz48dm9sdW1l
PjM0Njwvdm9sdW1lPjxlZGl0aW9uPjIwMTMvMDIvMDc8L2VkaXRpb24+PGtleXdvcmRzPjxrZXl3
b3JkPkNsaW5pY2FsIFRyaWFscyBhcyBUb3BpYy9tZXRob2RzPC9rZXl3b3JkPjxrZXl3b3JkPkRl
Y2lzaW9uIFN1cHBvcnQgVGVjaG5pcXVlczwva2V5d29yZD48a2V5d29yZD5EaWFnbm9zdGljIElt
YWdpbmc8L2tleXdvcmQ+PGtleXdvcmQ+RWxlY3Ryb25pYyBIZWFsdGggUmVjb3Jkczwva2V5d29y
ZD48a2V5d29yZD5IZWFsdGggUG9saWN5PC9rZXl3b3JkPjxrZXl3b3JkPkhlYWx0aCBTZXJ2aWNl
cyBSZXNlYXJjaC9tZXRob2RzPC9rZXl3b3JkPjxrZXl3b3JkPkh1bWFuczwva2V5d29yZD48a2V5
d29yZD5PdXRjb21lIEFzc2Vzc21lbnQsIEhlYWx0aCBDYXJlLyptZXRob2RzL3N0YW5kYXJkczwv
a2V5d29yZD48a2V5d29yZD5QYXRpZW50IFBhcnRpY2lwYXRpb248L2tleXdvcmQ+PGtleXdvcmQ+
KlByb2dub3Npczwva2V5d29yZD48a2V5d29yZD5QdWJsaWMgSGVhbHRoPC9rZXl3b3JkPjxrZXl3
b3JkPlF1YWxpdHkgQ29udHJvbDwva2V5d29yZD48a2V5d29yZD5SaXNrIEFzc2Vzc21lbnQvbWV0
aG9kczwva2V5d29yZD48a2V5d29yZD5UZWNobm9sb2d5IEFzc2Vzc21lbnQsIEJpb21lZGljYWw8
L2tleXdvcmQ+PC9rZXl3b3Jkcz48ZGF0ZXM+PHllYXI+MjAxMzwveWVhcj48cHViLWRhdGVzPjxk
YXRlPkZlYiA1PC9kYXRlPjwvcHViLWRhdGVzPjwvZGF0ZXM+PGlzYm4+MDk1OS04MTM4IChQcmlu
dCkmI3hEOzA5NTktODEzODwvaXNibj48YWNjZXNzaW9uLW51bT4yMzM4NjM2MDwvYWNjZXNzaW9u
LW51bT48dXJscz48L3VybHM+PGN1c3RvbTI+UE1DMzU2NTY4NyBhdCB3d3cuaWNtamUub3JnL2Nv
aV9kaXNjbG9zdXJlLnBkZiAoYXZhaWxhYmxlIG9uIHJlcXVlc3QgZnJvbSB0aGUgY29ycmVzcG9u
ZGluZyBhdXRob3IpIGFuZCBkZWNsYXJlOiBubyBzdXBwb3J0IGZyb20gYW55IG9yZ2FuaXNhdGlv
biBmb3IgdGhlIHN1Ym1pdHRlZCB3b3JrOyBubyBmaW5hbmNpYWwgcmVsYXRpb25zaGlwcyB3aXRo
IGFueSBvcmdhbmlzYXRpb25zIHRoYXQgbWlnaHQgaGF2ZSBhbiBpbnRlcmVzdCBpbiB0aGUgc3Vi
bWl0dGVkIHdvcmsgaW4gdGhlIHByZXZpb3VzIHRocmVlIHllYXJzLCBubyBvdGhlciByZWxhdGlv
bnNoaXBzIG9yIGFjdGl2aXRpZXMgdGhhdCBjb3VsZCBhcHBlYXIgdG8gaGF2ZSBpbmZsdWVuY2Vk
IHRoZSBzdWJtaXR0ZWQgd29yay4gU1MgaXMgYSBmdWxsIHRpbWUgZW1wbG95ZWUgb2YgdGhlIEJN
SiBHcm91cCBidXQgaXMgbm90IGludm9sdmVkIGluIGRlY2lkaW5nIHdoaWNoIG1hbnVzY3JpcHRz
IGFyZSBhY2NlcHRlZCBmb3IgcHVibGljYXRpb24uPC9jdXN0b20yPjxlbGVjdHJvbmljLXJlc291
cmNlLW51bT4xMC4xMTM2L2Jtai5lNTU5NTwvZWxlY3Ryb25pYy1yZXNvdXJjZS1udW0+PHJlbW90
ZS1kYXRhYmFzZS1wcm92aWRlcj5OTE08L3JlbW90ZS1kYXRhYmFzZS1wcm92aWRlcj48bGFuZ3Vh
Z2U+ZW5nPC9sYW5ndWFnZT48L3JlY29yZD48L0NpdGU+PENpdGU+PEF1dGhvcj5SaWxleTwvQXV0
aG9yPjxZZWFyPjIwMTM8L1llYXI+PFJlY051bT41ODwvUmVjTnVtPjxyZWNvcmQ+PHJlYy1udW1i
ZXI+NTg8L3JlYy1udW1iZXI+PGZvcmVpZ24ta2V5cz48a2V5IGFwcD0iRU4iIGRiLWlkPSJydnh6
cjB3OXI1ZXQ1eWV2eHBuNTAyYXgwMnBkMmVzMnR4OTkiIHRpbWVzdGFtcD0iMTY5MzgxNjcwMiI+
NTg8L2tleT48L2ZvcmVpZ24ta2V5cz48cmVmLXR5cGUgbmFtZT0iSm91cm5hbCBBcnRpY2xlIj4x
NzwvcmVmLXR5cGU+PGNvbnRyaWJ1dG9ycz48YXV0aG9ycz48YXV0aG9yPlJpbGV5LCBSLiBELjwv
YXV0aG9yPjxhdXRob3I+SGF5ZGVuLCBKLiBBLjwvYXV0aG9yPjxhdXRob3I+U3RleWVyYmVyZywg
RS4gVy48L2F1dGhvcj48YXV0aG9yPk1vb25zLCBLLiBHLjwvYXV0aG9yPjxhdXRob3I+QWJyYW1z
LCBLLjwvYXV0aG9yPjxhdXRob3I+S3l6YXMsIFAuIEEuPC9hdXRob3I+PGF1dGhvcj5NYWxhdHMs
IE4uPC9hdXRob3I+PGF1dGhvcj5CcmlnZ3MsIEEuPC9hdXRob3I+PGF1dGhvcj5TY2hyb3Rlciwg
Uy48L2F1dGhvcj48YXV0aG9yPkFsdG1hbiwgRC4gRy48L2F1dGhvcj48YXV0aG9yPkhlbWluZ3dh
eSwgSC48L2F1dGhvcj48L2F1dGhvcnM+PC9jb250cmlidXRvcnM+PGF1dGgtYWRkcmVzcz5TY2hv
b2wgb2YgSGVhbHRoIGFuZCBQb3B1bGF0aW9uIFNjaWVuY2VzLCBVbml2ZXJzaXR5IG9mIEJpcm1p
bmdoYW0sIEJpcm1pbmdoYW0sIFVuaXRlZCBLaW5nZG9tLiByLmQucmlsZXlAYmhhbS5hYy51azwv
YXV0aC1hZGRyZXNzPjx0aXRsZXM+PHRpdGxlPlByb2dub3NpcyBSZXNlYXJjaCBTdHJhdGVneSAo
UFJPR1JFU1MpIDI6IHByb2dub3N0aWMgZmFjdG9yIHJlc2VhcmNoPC90aXRsZT48c2Vjb25kYXJ5
LXRpdGxlPlBMb1MgTWVkPC9zZWNvbmRhcnktdGl0bGU+PC90aXRsZXM+PHBlcmlvZGljYWw+PGZ1
bGwtdGl0bGU+UExvUyBNZWQ8L2Z1bGwtdGl0bGU+PC9wZXJpb2RpY2FsPjxwYWdlcz5lMTAwMTM4
MDwvcGFnZXM+PHZvbHVtZT4xMDwvdm9sdW1lPjxudW1iZXI+MjwvbnVtYmVyPjxlZGl0aW9uPjIw
MTMvMDIvMDk8L2VkaXRpb24+PGtleXdvcmRzPjxrZXl3b3JkPkJpb21hcmtlcnMvYW5hbHlzaXM8
L2tleXdvcmQ+PGtleXdvcmQ+QmlvbWVkaWNhbCBSZXNlYXJjaC8qbWV0aG9kczwva2V5d29yZD48
a2V5d29yZD4qRGVjaXNpb24gU3VwcG9ydCBUZWNobmlxdWVzPC9rZXl3b3JkPjxrZXl3b3JkPkRp
c2Vhc2UgUHJvZ3Jlc3Npb248L2tleXdvcmQ+PGtleXdvcmQ+SGVhbHRoIFNlcnZpY2VzIFJlc2Vh
cmNoL21ldGhvZHM8L2tleXdvcmQ+PGtleXdvcmQ+SHVtYW5zPC9rZXl3b3JkPjxrZXl3b3JkPlBy
ZWRpY3RpdmUgVmFsdWUgb2YgVGVzdHM8L2tleXdvcmQ+PGtleXdvcmQ+KlByb2dub3Npczwva2V5
d29yZD48a2V5d29yZD5SYW5kb21pemVkIENvbnRyb2xsZWQgVHJpYWxzIGFzIFRvcGljL21ldGhv
ZHM8L2tleXdvcmQ+PGtleXdvcmQ+KlJlc2VhcmNoIERlc2lnbjwva2V5d29yZD48a2V5d29yZD5S
aXNrIEFzc2Vzc21lbnQ8L2tleXdvcmQ+PGtleXdvcmQ+UmlzayBGYWN0b3JzPC9rZXl3b3JkPjxr
ZXl3b3JkPlRyZWF0bWVudCBPdXRjb21lPC9rZXl3b3JkPjwva2V5d29yZHM+PGRhdGVzPjx5ZWFy
PjIwMTM8L3llYXI+PC9kYXRlcz48aXNibj4xNTQ5LTEyNzcgKFByaW50KSYjeEQ7MTU0OS0xMjc3
PC9pc2JuPjxhY2Nlc3Npb24tbnVtPjIzMzkzNDI5PC9hY2Nlc3Npb24tbnVtPjx1cmxzPjwvdXJs
cz48Y3VzdG9tMj5QTUMzNTY0NzU3IG1ha2luZyBvbiBtYW51c2NyaXB0cy4gVGhlIGF1dGhvcnMg
ZGVjbGFyZSBubyBvdGhlciBjb21wZXRpbmcgaW50ZXJlc3RzLjwvY3VzdG9tMj48ZWxlY3Ryb25p
Yy1yZXNvdXJjZS1udW0+MTAuMTM3MS9qb3VybmFsLnBtZWQuMTAwMTM4MDwvZWxlY3Ryb25pYy1y
ZXNvdXJjZS1udW0+PHJlbW90ZS1kYXRhYmFzZS1wcm92aWRlcj5OTE08L3JlbW90ZS1kYXRhYmFz
ZS1wcm92aWRlcj48bGFuZ3VhZ2U+ZW5nPC9sYW5ndWFnZT48L3JlY29yZD48L0NpdGU+PENpdGU+
PEF1dGhvcj5TdGV5ZXJiZXJnPC9BdXRob3I+PFllYXI+MjAxMzwvWWVhcj48UmVjTnVtPjU5PC9S
ZWNOdW0+PHJlY29yZD48cmVjLW51bWJlcj41OTwvcmVjLW51bWJlcj48Zm9yZWlnbi1rZXlzPjxr
ZXkgYXBwPSJFTiIgZGItaWQ9InJ2eHpyMHc5cjVldDV5ZXZ4cG41MDJheDAycGQyZXMydHg5OSIg
dGltZXN0YW1wPSIxNjkzODE2NzAyIj41OTwva2V5PjwvZm9yZWlnbi1rZXlzPjxyZWYtdHlwZSBu
YW1lPSJKb3VybmFsIEFydGljbGUiPjE3PC9yZWYtdHlwZT48Y29udHJpYnV0b3JzPjxhdXRob3Jz
PjxhdXRob3I+U3RleWVyYmVyZywgRS4gVy48L2F1dGhvcj48YXV0aG9yPk1vb25zLCBLLiBHLjwv
YXV0aG9yPjxhdXRob3I+dmFuIGRlciBXaW5kdCwgRC4gQS48L2F1dGhvcj48YXV0aG9yPkhheWRl
biwgSi4gQS48L2F1dGhvcj48YXV0aG9yPlBlcmVsLCBQLjwvYXV0aG9yPjxhdXRob3I+U2Nocm90
ZXIsIFMuPC9hdXRob3I+PGF1dGhvcj5SaWxleSwgUi4gRC48L2F1dGhvcj48YXV0aG9yPkhlbWlu
Z3dheSwgSC48L2F1dGhvcj48YXV0aG9yPkFsdG1hbiwgRC4gRy48L2F1dGhvcj48L2F1dGhvcnM+
PC9jb250cmlidXRvcnM+PGF1dGgtYWRkcmVzcz5EZXBhcnRtZW50IG9mIFB1YmxpYyBIZWFsdGgs
IEVyYXNtdXMgTUMsIFJvdHRlcmRhbSwgTmV0aGVybGFuZHMuPC9hdXRoLWFkZHJlc3M+PHRpdGxl
cz48dGl0bGU+UHJvZ25vc2lzIFJlc2VhcmNoIFN0cmF0ZWd5IChQUk9HUkVTUykgMzogcHJvZ25v
c3RpYyBtb2RlbCByZXNlYXJjaDwvdGl0bGU+PHNlY29uZGFyeS10aXRsZT5QTG9TIE1lZDwvc2Vj
b25kYXJ5LXRpdGxlPjwvdGl0bGVzPjxwZXJpb2RpY2FsPjxmdWxsLXRpdGxlPlBMb1MgTWVkPC9m
dWxsLXRpdGxlPjwvcGVyaW9kaWNhbD48cGFnZXM+ZTEwMDEzODE8L3BhZ2VzPjx2b2x1bWU+MTA8
L3ZvbHVtZT48bnVtYmVyPjI8L251bWJlcj48ZWRpdGlvbj4yMDEzLzAyLzA5PC9lZGl0aW9uPjxr
ZXl3b3Jkcz48a2V5d29yZD5CaW9tYXJrZXJzL2FuYWx5c2lzPC9rZXl3b3JkPjxrZXl3b3JkPkJp
b21lZGljYWwgUmVzZWFyY2gvKm1ldGhvZHM8L2tleXdvcmQ+PGtleXdvcmQ+KkRlY2lzaW9uIFN1
cHBvcnQgVGVjaG5pcXVlczwva2V5d29yZD48a2V5d29yZD5EaXNlYXNlIFByb2dyZXNzaW9uPC9r
ZXl3b3JkPjxrZXl3b3JkPkhlYWx0aCBTZXJ2aWNlcyBSZXNlYXJjaC9tZXRob2RzPC9rZXl3b3Jk
PjxrZXl3b3JkPkh1bWFuczwva2V5d29yZD48a2V5d29yZD4qTW9kZWxzLCBUaGVvcmV0aWNhbDwv
a2V5d29yZD48a2V5d29yZD5QcmVkaWN0aXZlIFZhbHVlIG9mIFRlc3RzPC9rZXl3b3JkPjxrZXl3
b3JkPipQcm9nbm9zaXM8L2tleXdvcmQ+PGtleXdvcmQ+UmFuZG9taXplZCBDb250cm9sbGVkIFRy
aWFscyBhcyBUb3BpYy9tZXRob2RzPC9rZXl3b3JkPjxrZXl3b3JkPlJlcHJvZHVjaWJpbGl0eSBv
ZiBSZXN1bHRzPC9rZXl3b3JkPjxrZXl3b3JkPipSZXNlYXJjaCBEZXNpZ248L2tleXdvcmQ+PGtl
eXdvcmQ+UmlzayBBc3Nlc3NtZW50PC9rZXl3b3JkPjxrZXl3b3JkPlJpc2sgRmFjdG9yczwva2V5
d29yZD48a2V5d29yZD5UcmVhdG1lbnQgT3V0Y29tZTwva2V5d29yZD48L2tleXdvcmRzPjxkYXRl
cz48eWVhcj4yMDEzPC95ZWFyPjwvZGF0ZXM+PGlzYm4+MTU0OS0xMjc3IChQcmludCkmI3hEOzE1
NDktMTI3NzwvaXNibj48YWNjZXNzaW9uLW51bT4yMzM5MzQzMDwvYWNjZXNzaW9uLW51bT48dXJs
cz48L3VybHM+PGN1c3RvbTI+UE1DMzU2NDc1MSBtYWtpbmcgb24gbWFudXNjcmlwdHMuIFRoZSBh
dXRob3JzIGRlY2xhcmUgbm8gb3RoZXIgY29tcGV0aW5nIGludGVyZXN0cy48L2N1c3RvbTI+PGVs
ZWN0cm9uaWMtcmVzb3VyY2UtbnVtPjEwLjEzNzEvam91cm5hbC5wbWVkLjEwMDEzODE8L2VsZWN0
cm9uaWMtcmVzb3VyY2UtbnVtPjxyZW1vdGUtZGF0YWJhc2UtcHJvdmlkZXI+TkxNPC9yZW1vdGUt
ZGF0YWJhc2UtcHJvdmlkZXI+PGxhbmd1YWdlPmVuZzwvbGFuZ3VhZ2U+PC9yZWNvcmQ+PC9DaXRl
PjxDaXRlPjxBdXRob3I+SGluZ29yYW5pPC9BdXRob3I+PFllYXI+MjAxMzwvWWVhcj48UmVjTnVt
PjYwPC9SZWNOdW0+PHJlY29yZD48cmVjLW51bWJlcj42MDwvcmVjLW51bWJlcj48Zm9yZWlnbi1r
ZXlzPjxrZXkgYXBwPSJFTiIgZGItaWQ9InJ2eHpyMHc5cjVldDV5ZXZ4cG41MDJheDAycGQyZXMy
dHg5OSIgdGltZXN0YW1wPSIxNjkzODE2NzAyIj42MDwva2V5PjwvZm9yZWlnbi1rZXlzPjxyZWYt
dHlwZSBuYW1lPSJKb3VybmFsIEFydGljbGUiPjE3PC9yZWYtdHlwZT48Y29udHJpYnV0b3JzPjxh
dXRob3JzPjxhdXRob3I+SGluZ29yYW5pLCBBLiBELjwvYXV0aG9yPjxhdXRob3I+V2luZHQsIEQu
IEEuPC9hdXRob3I+PGF1dGhvcj5SaWxleSwgUi4gRC48L2F1dGhvcj48YXV0aG9yPkFicmFtcywg
Sy48L2F1dGhvcj48YXV0aG9yPk1vb25zLCBLLiBHLjwvYXV0aG9yPjxhdXRob3I+U3RleWVyYmVy
ZywgRS4gVy48L2F1dGhvcj48YXV0aG9yPlNjaHJvdGVyLCBTLjwvYXV0aG9yPjxhdXRob3I+U2F1
ZXJicmVpLCBXLjwvYXV0aG9yPjxhdXRob3I+QWx0bWFuLCBELiBHLjwvYXV0aG9yPjxhdXRob3I+
SGVtaW5nd2F5LCBILjwvYXV0aG9yPjwvYXV0aG9ycz48L2NvbnRyaWJ1dG9ycz48YXV0aC1hZGRy
ZXNzPkRlcGFydG1lbnQgb2YgRXBpZGVtaW9sb2d5IGFuZCBQdWJsaWMgSGVhbHRoLCBVbml2ZXJz
aXR5IENvbGxlZ2UgTG9uZG9uLCBMb25kb24gV0MxRSA3SEIsIFVLLjwvYXV0aC1hZGRyZXNzPjx0
aXRsZXM+PHRpdGxlPlByb2dub3NpcyByZXNlYXJjaCBzdHJhdGVneSAoUFJPR1JFU1MpIDQ6IHN0
cmF0aWZpZWQgbWVkaWNpbmUgcmVzZWFyY2g8L3RpdGxlPjxzZWNvbmRhcnktdGl0bGU+Qm1qPC9z
ZWNvbmRhcnktdGl0bGU+PC90aXRsZXM+PHBlcmlvZGljYWw+PGZ1bGwtdGl0bGU+Qm1qPC9mdWxs
LXRpdGxlPjwvcGVyaW9kaWNhbD48cGFnZXM+ZTU3OTM8L3BhZ2VzPjx2b2x1bWU+MzQ2PC92b2x1
bWU+PGVkaXRpb24+MjAxMy8wMi8wNzwvZWRpdGlvbj48a2V5d29yZHM+PGtleXdvcmQ+QmlvbWVk
aWNhbCBSZXNlYXJjaC9lY29ub21pY3MvKm1ldGhvZHM8L2tleXdvcmQ+PGtleXdvcmQ+Q29zdC1C
ZW5lZml0IEFuYWx5c2lzPC9rZXl3b3JkPjxrZXl3b3JkPkRlY2lzaW9uIFN1cHBvcnQgVGVjaG5p
cXVlczwva2V5d29yZD48a2V5d29yZD5EZWxpdmVyeSBvZiBIZWFsdGggQ2FyZTwva2V5d29yZD48
a2V5d29yZD5EaWFnbm9zdGljIFRlY2huaXF1ZXMgYW5kIFByb2NlZHVyZXM8L2tleXdvcmQ+PGtl
eXdvcmQ+RmFsc2UgTmVnYXRpdmUgUmVhY3Rpb25zPC9rZXl3b3JkPjxrZXl3b3JkPkZhbHNlIFBv
c2l0aXZlIFJlYWN0aW9uczwva2V5d29yZD48a2V5d29yZD5IZWFsdGggUG9saWN5PC9rZXl3b3Jk
PjxrZXl3b3JkPkh1bWFuczwva2V5d29yZD48a2V5d29yZD5QcmVjaXNpb24gTWVkaWNpbmUvbWV0
aG9kczwva2V5d29yZD48a2V5d29yZD4qUHJvZ25vc2lzPC9rZXl3b3JkPjxrZXl3b3JkPlJhbmRv
bWl6ZWQgQ29udHJvbGxlZCBUcmlhbHMgYXMgVG9waWMvbWV0aG9kczwva2V5d29yZD48a2V5d29y
ZD5SZXNlYXJjaCBTdXBwb3J0IGFzIFRvcGljPC9rZXl3b3JkPjxrZXl3b3JkPlJpc2sgQXNzZXNz
bWVudDwva2V5d29yZD48a2V5d29yZD5UZWNobm9sb2d5IEFzc2Vzc21lbnQsIEJpb21lZGljYWw8
L2tleXdvcmQ+PC9rZXl3b3Jkcz48ZGF0ZXM+PHllYXI+MjAxMzwveWVhcj48cHViLWRhdGVzPjxk
YXRlPkZlYiA1PC9kYXRlPjwvcHViLWRhdGVzPjwvZGF0ZXM+PGlzYm4+MDk1OS04MTM4IChQcmlu
dCkmI3hEOzA5NTktODEzODwvaXNibj48YWNjZXNzaW9uLW51bT4yMzM4NjM2MTwvYWNjZXNzaW9u
LW51bT48dXJscz48L3VybHM+PGN1c3RvbTI+UE1DMzU2NTY4NiBhdCB3d3cuaWNtamUub3JnL2Nv
aV9kaXNjbG9zdXJlLnBkZiAoYXZhaWxhYmxlIG9uIHJlcXVlc3QgZnJvbSB0aGUgY29ycmVzcG9u
ZGluZyBhdXRob3IpIGFuZCBkZWNsYXJlOiBubyBzdXBwb3J0IGZyb20gYW55IG9yZ2FuaXNhdGlv
biBmb3IgdGhlIHN1Ym1pdHRlZCB3b3JrOyBubyBmaW5hbmNpYWwgcmVsYXRpb25zaGlwcyB3aXRo
IGFueSBvcmdhbmlzYXRpb25zIHRoYXQgbWlnaHQgaGF2ZSBhbiBpbnRlcmVzdCBpbiB0aGUgc3Vi
bWl0dGVkIHdvcmsgaW4gdGhlIHByZXZpb3VzIHRocmVlIHllYXJzLCBubyBvdGhlciByZWxhdGlv
bnNoaXBzIG9yIGFjdGl2aXRpZXMgdGhhdCBjb3VsZCBhcHBlYXIgdG8gaGF2ZSBpbmZsdWVuY2Vk
IHRoZSBzdWJtaXR0ZWQgd29yay4gU1MgaXMgYSBmdWxsIHRpbWUgZW1wbG95ZWUgb2YgdGhlIEJN
SiBHcm91cCBidXQgaXMgbm90IGludm9sdmVkIGluIGRlY2lkaW5nIHdoaWNoIG1hbnVzY3JpcHRz
IGFyZSBhY2NlcHRlZCBmb3IgcHVibGljYXRpb24uPC9jdXN0b20yPjxlbGVjdHJvbmljLXJlc291
cmNlLW51bT4xMC4xMTM2L2Jtai5lNTc5MzwvZWxlY3Ryb25pYy1yZXNvdXJjZS1udW0+PHJlbW90
ZS1kYXRhYmFzZS1wcm92aWRlcj5OTE08L3JlbW90ZS1kYXRhYmFzZS1wcm92aWRlcj48bGFuZ3Vh
Z2U+ZW5nPC9sYW5ndWFnZT48L3JlY29yZD48L0NpdGU+PC9FbmROb3RlPn==
</w:fldData>
        </w:fldChar>
      </w:r>
      <w:r w:rsidR="00AA0A2B">
        <w:rPr>
          <w:szCs w:val="22"/>
          <w:lang w:val="en-US"/>
        </w:rPr>
        <w:instrText xml:space="preserve"> ADDIN EN.CITE.DATA </w:instrText>
      </w:r>
      <w:r w:rsidR="00AA0A2B">
        <w:rPr>
          <w:szCs w:val="22"/>
          <w:lang w:val="en-US"/>
        </w:rPr>
      </w:r>
      <w:r w:rsidR="00AA0A2B">
        <w:rPr>
          <w:szCs w:val="22"/>
          <w:lang w:val="en-US"/>
        </w:rPr>
        <w:fldChar w:fldCharType="end"/>
      </w:r>
      <w:r>
        <w:rPr>
          <w:szCs w:val="22"/>
          <w:lang w:val="en-US"/>
        </w:rPr>
      </w:r>
      <w:r>
        <w:rPr>
          <w:szCs w:val="22"/>
          <w:lang w:val="en-US"/>
        </w:rPr>
        <w:fldChar w:fldCharType="separate"/>
      </w:r>
      <w:r w:rsidR="00AA0A2B">
        <w:rPr>
          <w:noProof/>
          <w:szCs w:val="22"/>
          <w:lang w:val="en-US"/>
        </w:rPr>
        <w:t>(40-43)</w:t>
      </w:r>
      <w:r>
        <w:rPr>
          <w:szCs w:val="22"/>
          <w:lang w:val="en-US"/>
        </w:rPr>
        <w:fldChar w:fldCharType="end"/>
      </w:r>
      <w:r w:rsidRPr="006F2B93">
        <w:rPr>
          <w:szCs w:val="22"/>
          <w:lang w:val="en-US"/>
        </w:rPr>
        <w:t>.</w:t>
      </w:r>
    </w:p>
    <w:p w14:paraId="2215DFEC" w14:textId="77777777" w:rsidR="00EA6D1E" w:rsidRPr="006F2B93" w:rsidRDefault="00EA6D1E" w:rsidP="003555CB">
      <w:pPr>
        <w:jc w:val="both"/>
        <w:rPr>
          <w:szCs w:val="22"/>
          <w:lang w:val="en-US"/>
        </w:rPr>
      </w:pPr>
    </w:p>
    <w:p w14:paraId="3C3C2AD7" w14:textId="7E97A1F0" w:rsidR="00EA6D1E" w:rsidRDefault="00055337" w:rsidP="003555CB">
      <w:pPr>
        <w:jc w:val="both"/>
        <w:rPr>
          <w:szCs w:val="22"/>
          <w:lang w:val="en-US"/>
        </w:rPr>
      </w:pPr>
      <w:r>
        <w:rPr>
          <w:szCs w:val="22"/>
          <w:u w:val="single"/>
          <w:lang w:val="en-US"/>
        </w:rPr>
        <w:t>Intervention</w:t>
      </w:r>
      <w:r w:rsidRPr="00A90E31">
        <w:rPr>
          <w:szCs w:val="22"/>
          <w:u w:val="single"/>
          <w:lang w:val="en-US"/>
        </w:rPr>
        <w:t xml:space="preserve"> </w:t>
      </w:r>
      <w:r w:rsidR="00EA6D1E" w:rsidRPr="00A90E31">
        <w:rPr>
          <w:szCs w:val="22"/>
          <w:u w:val="single"/>
          <w:lang w:val="en-US"/>
        </w:rPr>
        <w:t xml:space="preserve">acceptability and </w:t>
      </w:r>
      <w:r w:rsidR="00EA6D1E">
        <w:rPr>
          <w:szCs w:val="22"/>
          <w:u w:val="single"/>
          <w:lang w:val="en-US"/>
        </w:rPr>
        <w:t>treatment adherence:</w:t>
      </w:r>
      <w:r w:rsidR="00EA6D1E">
        <w:rPr>
          <w:szCs w:val="22"/>
          <w:lang w:val="en-US"/>
        </w:rPr>
        <w:t xml:space="preserve"> </w:t>
      </w:r>
      <w:r>
        <w:rPr>
          <w:szCs w:val="22"/>
          <w:lang w:val="en-US"/>
        </w:rPr>
        <w:t xml:space="preserve">both </w:t>
      </w:r>
      <w:r w:rsidR="00EA6D1E">
        <w:rPr>
          <w:szCs w:val="22"/>
          <w:lang w:val="en-US"/>
        </w:rPr>
        <w:t xml:space="preserve">will be </w:t>
      </w:r>
      <w:proofErr w:type="spellStart"/>
      <w:r w:rsidR="00EA6D1E">
        <w:rPr>
          <w:szCs w:val="22"/>
          <w:lang w:val="en-US"/>
        </w:rPr>
        <w:t>summarised</w:t>
      </w:r>
      <w:proofErr w:type="spellEnd"/>
      <w:r w:rsidR="00EA6D1E">
        <w:rPr>
          <w:szCs w:val="22"/>
          <w:lang w:val="en-US"/>
        </w:rPr>
        <w:t xml:space="preserve"> descriptively</w:t>
      </w:r>
      <w:r w:rsidR="00FB0E0C">
        <w:rPr>
          <w:szCs w:val="22"/>
          <w:lang w:val="en-US"/>
        </w:rPr>
        <w:t xml:space="preserve"> overall</w:t>
      </w:r>
      <w:r w:rsidR="003629C3">
        <w:rPr>
          <w:szCs w:val="22"/>
          <w:lang w:val="en-US"/>
        </w:rPr>
        <w:t>,</w:t>
      </w:r>
      <w:r w:rsidR="00FB0E0C">
        <w:rPr>
          <w:szCs w:val="22"/>
          <w:lang w:val="en-US"/>
        </w:rPr>
        <w:t xml:space="preserve"> and</w:t>
      </w:r>
      <w:r>
        <w:rPr>
          <w:szCs w:val="22"/>
          <w:lang w:val="en-US"/>
        </w:rPr>
        <w:t xml:space="preserve"> treatment adherence will also be </w:t>
      </w:r>
      <w:proofErr w:type="spellStart"/>
      <w:r>
        <w:rPr>
          <w:szCs w:val="22"/>
          <w:lang w:val="en-US"/>
        </w:rPr>
        <w:t>summarised</w:t>
      </w:r>
      <w:proofErr w:type="spellEnd"/>
      <w:r w:rsidR="00FB0E0C">
        <w:rPr>
          <w:szCs w:val="22"/>
          <w:lang w:val="en-US"/>
        </w:rPr>
        <w:t xml:space="preserve"> by </w:t>
      </w:r>
      <w:r w:rsidR="00D31F99">
        <w:rPr>
          <w:szCs w:val="22"/>
          <w:lang w:val="en-US"/>
        </w:rPr>
        <w:t xml:space="preserve">randomised </w:t>
      </w:r>
      <w:r w:rsidR="00FB0E0C">
        <w:rPr>
          <w:szCs w:val="22"/>
          <w:lang w:val="en-US"/>
        </w:rPr>
        <w:t>treatment group</w:t>
      </w:r>
      <w:r w:rsidR="003555CB">
        <w:rPr>
          <w:szCs w:val="22"/>
          <w:lang w:val="en-US"/>
        </w:rPr>
        <w:t>.</w:t>
      </w:r>
    </w:p>
    <w:p w14:paraId="4432576A" w14:textId="77777777" w:rsidR="00BC7846" w:rsidRDefault="00BC7846" w:rsidP="003555CB">
      <w:pPr>
        <w:jc w:val="both"/>
        <w:rPr>
          <w:szCs w:val="22"/>
          <w:lang w:val="en-US"/>
        </w:rPr>
      </w:pPr>
    </w:p>
    <w:p w14:paraId="5E831DBF" w14:textId="4E08F01A" w:rsidR="00BC7846" w:rsidRDefault="00BC7846" w:rsidP="003555CB">
      <w:pPr>
        <w:jc w:val="both"/>
        <w:rPr>
          <w:szCs w:val="22"/>
          <w:lang w:val="en-US"/>
        </w:rPr>
      </w:pPr>
      <w:r w:rsidRPr="003207E3">
        <w:rPr>
          <w:szCs w:val="22"/>
          <w:u w:val="single"/>
          <w:lang w:val="en-US"/>
        </w:rPr>
        <w:t>Post wound healing breakdown:</w:t>
      </w:r>
      <w:r>
        <w:rPr>
          <w:szCs w:val="22"/>
          <w:lang w:val="en-US"/>
        </w:rPr>
        <w:t xml:space="preserve"> d</w:t>
      </w:r>
      <w:r w:rsidRPr="00BC7846">
        <w:rPr>
          <w:szCs w:val="22"/>
          <w:lang w:val="en-US"/>
        </w:rPr>
        <w:t>escriptive summaries including proportions of index wound status one month post healing confirmation (wound healing maintained or wound breakdown) by randomised treatment group and overall will be presented.</w:t>
      </w:r>
    </w:p>
    <w:p w14:paraId="4A92E8AD" w14:textId="2FE65B51" w:rsidR="00E01FAC" w:rsidRPr="00DE7299" w:rsidRDefault="00200F75" w:rsidP="00574A9A">
      <w:pPr>
        <w:pStyle w:val="Heading1"/>
        <w:keepLines/>
        <w:pBdr>
          <w:bottom w:val="single" w:sz="4" w:space="1" w:color="auto"/>
        </w:pBdr>
        <w:spacing w:before="360" w:after="240"/>
        <w:ind w:left="1134" w:hanging="1134"/>
        <w:rPr>
          <w:szCs w:val="32"/>
          <w:u w:val="none"/>
        </w:rPr>
      </w:pPr>
      <w:bookmarkStart w:id="122" w:name="_Toc172637876"/>
      <w:r w:rsidRPr="00DE7299">
        <w:rPr>
          <w:szCs w:val="32"/>
          <w:u w:val="none"/>
        </w:rPr>
        <w:t>1</w:t>
      </w:r>
      <w:r w:rsidR="00DE7299" w:rsidRPr="00DE7299">
        <w:rPr>
          <w:szCs w:val="32"/>
          <w:u w:val="none"/>
        </w:rPr>
        <w:t>7</w:t>
      </w:r>
      <w:r w:rsidRPr="00DE7299">
        <w:rPr>
          <w:szCs w:val="32"/>
          <w:u w:val="none"/>
        </w:rPr>
        <w:t>.</w:t>
      </w:r>
      <w:r w:rsidR="00EB4280" w:rsidRPr="00DE7299">
        <w:rPr>
          <w:szCs w:val="32"/>
          <w:u w:val="none"/>
        </w:rPr>
        <w:t xml:space="preserve"> </w:t>
      </w:r>
      <w:r w:rsidR="00E01FAC" w:rsidRPr="00DE7299">
        <w:rPr>
          <w:rFonts w:ascii="Arial Bold" w:eastAsia="SimSun" w:hAnsi="Arial Bold"/>
          <w:caps/>
          <w:szCs w:val="32"/>
          <w:u w:val="none"/>
          <w:lang w:eastAsia="en-US"/>
        </w:rPr>
        <w:t>TRIAL</w:t>
      </w:r>
      <w:r w:rsidR="00E01FAC" w:rsidRPr="00DE7299">
        <w:rPr>
          <w:szCs w:val="32"/>
          <w:u w:val="none"/>
        </w:rPr>
        <w:t xml:space="preserve"> MONITORING</w:t>
      </w:r>
      <w:bookmarkEnd w:id="122"/>
    </w:p>
    <w:p w14:paraId="502DD2FE" w14:textId="40484A23" w:rsidR="00D65335" w:rsidRDefault="00D65335" w:rsidP="00D65335">
      <w:pPr>
        <w:spacing w:after="120"/>
        <w:jc w:val="both"/>
        <w:rPr>
          <w:rFonts w:cs="Arial"/>
          <w:color w:val="000000"/>
          <w:szCs w:val="22"/>
        </w:rPr>
      </w:pPr>
      <w:r>
        <w:rPr>
          <w:rFonts w:cs="Arial"/>
          <w:color w:val="000000"/>
          <w:szCs w:val="22"/>
        </w:rPr>
        <w:t xml:space="preserve">A Trial Monitoring Plan </w:t>
      </w:r>
      <w:r w:rsidR="004312FC">
        <w:rPr>
          <w:rFonts w:cs="Arial"/>
          <w:color w:val="000000"/>
          <w:szCs w:val="22"/>
        </w:rPr>
        <w:t xml:space="preserve">(TMP) </w:t>
      </w:r>
      <w:r>
        <w:rPr>
          <w:rFonts w:cs="Arial"/>
          <w:color w:val="000000"/>
          <w:szCs w:val="22"/>
        </w:rPr>
        <w:t xml:space="preserve">will be developed and agreed by the TMG and TSC based on the trial risk assessment; this may include on site monitoring. </w:t>
      </w:r>
    </w:p>
    <w:p w14:paraId="090445CD" w14:textId="435BA50E" w:rsidR="00D65335" w:rsidRDefault="00D65335" w:rsidP="00D65335">
      <w:pPr>
        <w:jc w:val="both"/>
        <w:rPr>
          <w:rFonts w:cs="Arial"/>
          <w:color w:val="000000"/>
          <w:szCs w:val="22"/>
        </w:rPr>
      </w:pPr>
      <w:r>
        <w:rPr>
          <w:rFonts w:cs="Arial"/>
          <w:color w:val="000000"/>
          <w:szCs w:val="22"/>
        </w:rPr>
        <w:t xml:space="preserve">An independent DMEC will review the safety and ethics of the study. Detailed unblinded reports will be prepared by the CTRU for the DMEC at regular intervals. The DMEC will be provided with detailed unblinded reports containing the information agreed in the data monitoring analysis plan. </w:t>
      </w:r>
    </w:p>
    <w:p w14:paraId="2DD7EEDE" w14:textId="77777777" w:rsidR="00DF7583" w:rsidRPr="00406669" w:rsidRDefault="00DF7583" w:rsidP="00D65335">
      <w:pPr>
        <w:jc w:val="both"/>
        <w:rPr>
          <w:rFonts w:cs="Arial"/>
          <w:color w:val="000000"/>
          <w:szCs w:val="22"/>
        </w:rPr>
      </w:pPr>
    </w:p>
    <w:p w14:paraId="253346F3" w14:textId="25AEFCA4" w:rsidR="00E01FAC" w:rsidRPr="00DE7299" w:rsidRDefault="00E01FAC" w:rsidP="00574A9A">
      <w:pPr>
        <w:pStyle w:val="Heading1"/>
        <w:keepLines/>
        <w:pBdr>
          <w:bottom w:val="single" w:sz="4" w:space="1" w:color="auto"/>
        </w:pBdr>
        <w:spacing w:before="360" w:after="240"/>
        <w:ind w:left="1134" w:hanging="1134"/>
        <w:rPr>
          <w:szCs w:val="32"/>
          <w:u w:val="none"/>
        </w:rPr>
      </w:pPr>
      <w:bookmarkStart w:id="123" w:name="_Toc165687191"/>
      <w:bookmarkStart w:id="124" w:name="_Toc172966351"/>
      <w:bookmarkStart w:id="125" w:name="_Toc200263782"/>
      <w:bookmarkStart w:id="126" w:name="_Toc172637877"/>
      <w:r w:rsidRPr="00DE7299">
        <w:rPr>
          <w:szCs w:val="32"/>
          <w:u w:val="none"/>
        </w:rPr>
        <w:t>1</w:t>
      </w:r>
      <w:r w:rsidR="00DE7299" w:rsidRPr="00DE7299">
        <w:rPr>
          <w:szCs w:val="32"/>
          <w:u w:val="none"/>
        </w:rPr>
        <w:t>8</w:t>
      </w:r>
      <w:r w:rsidR="00200F75" w:rsidRPr="00DE7299">
        <w:rPr>
          <w:szCs w:val="32"/>
          <w:u w:val="none"/>
        </w:rPr>
        <w:t>.</w:t>
      </w:r>
      <w:r w:rsidR="00EB4280" w:rsidRPr="00DE7299">
        <w:rPr>
          <w:szCs w:val="32"/>
          <w:u w:val="none"/>
        </w:rPr>
        <w:t xml:space="preserve"> </w:t>
      </w:r>
      <w:r w:rsidRPr="00DE7299">
        <w:rPr>
          <w:szCs w:val="32"/>
          <w:u w:val="none"/>
        </w:rPr>
        <w:t xml:space="preserve">TRIAL </w:t>
      </w:r>
      <w:r w:rsidRPr="00DE7299">
        <w:rPr>
          <w:rFonts w:ascii="Arial Bold" w:eastAsia="SimSun" w:hAnsi="Arial Bold"/>
          <w:caps/>
          <w:szCs w:val="32"/>
          <w:u w:val="none"/>
          <w:lang w:eastAsia="en-US"/>
        </w:rPr>
        <w:t>STEERING</w:t>
      </w:r>
      <w:r w:rsidRPr="00DE7299">
        <w:rPr>
          <w:szCs w:val="32"/>
          <w:u w:val="none"/>
        </w:rPr>
        <w:t xml:space="preserve"> COMMITTEE and/or DATA MONITORING </w:t>
      </w:r>
      <w:smartTag w:uri="urn:schemas-microsoft-com:office:smarttags" w:element="stockticker">
        <w:r w:rsidRPr="00DE7299">
          <w:rPr>
            <w:szCs w:val="32"/>
            <w:u w:val="none"/>
          </w:rPr>
          <w:t>AND</w:t>
        </w:r>
      </w:smartTag>
      <w:r w:rsidRPr="00DE7299">
        <w:rPr>
          <w:szCs w:val="32"/>
          <w:u w:val="none"/>
        </w:rPr>
        <w:t xml:space="preserve"> ETHICS COMMITTEE</w:t>
      </w:r>
      <w:bookmarkEnd w:id="123"/>
      <w:bookmarkEnd w:id="124"/>
      <w:bookmarkEnd w:id="125"/>
      <w:bookmarkEnd w:id="126"/>
    </w:p>
    <w:p w14:paraId="784EE742" w14:textId="3445301C" w:rsidR="00E01FAC" w:rsidRPr="003555CB" w:rsidRDefault="00E01FAC" w:rsidP="003555CB">
      <w:pPr>
        <w:pStyle w:val="Paragraph"/>
        <w:spacing w:after="120" w:line="240" w:lineRule="auto"/>
        <w:ind w:right="-24"/>
        <w:jc w:val="both"/>
        <w:rPr>
          <w:rFonts w:ascii="Arial" w:hAnsi="Arial" w:cs="Arial"/>
          <w:color w:val="000000"/>
          <w:szCs w:val="22"/>
          <w:lang w:val="en-GB" w:eastAsia="en-GB"/>
        </w:rPr>
      </w:pPr>
      <w:r w:rsidRPr="003555CB">
        <w:rPr>
          <w:rFonts w:ascii="Arial" w:hAnsi="Arial" w:cs="Arial"/>
          <w:color w:val="000000"/>
          <w:szCs w:val="22"/>
          <w:lang w:val="en-GB" w:eastAsia="en-GB"/>
        </w:rPr>
        <w:t xml:space="preserve">A </w:t>
      </w:r>
      <w:r w:rsidR="004312FC">
        <w:rPr>
          <w:rFonts w:ascii="Arial" w:hAnsi="Arial" w:cs="Arial"/>
          <w:color w:val="000000"/>
          <w:szCs w:val="22"/>
          <w:lang w:val="en-GB" w:eastAsia="en-GB"/>
        </w:rPr>
        <w:t>TMP</w:t>
      </w:r>
      <w:r w:rsidRPr="003555CB">
        <w:rPr>
          <w:rFonts w:ascii="Arial" w:hAnsi="Arial" w:cs="Arial"/>
          <w:color w:val="000000"/>
          <w:szCs w:val="22"/>
          <w:lang w:val="en-GB" w:eastAsia="en-GB"/>
        </w:rPr>
        <w:t xml:space="preserve"> will be developed and agreed by the TMG and TSC based on the trial risk assessment; this may include on site monitoring.</w:t>
      </w:r>
    </w:p>
    <w:p w14:paraId="3E73A50B" w14:textId="77777777" w:rsidR="00E01FAC" w:rsidRPr="00750CF5" w:rsidRDefault="00E01FAC" w:rsidP="00E01FAC">
      <w:pPr>
        <w:pStyle w:val="Paragraph"/>
        <w:spacing w:before="0" w:line="240" w:lineRule="auto"/>
        <w:jc w:val="both"/>
        <w:rPr>
          <w:rFonts w:ascii="Arial" w:hAnsi="Arial" w:cs="Arial"/>
          <w:sz w:val="20"/>
          <w:lang w:val="en-GB"/>
        </w:rPr>
      </w:pPr>
    </w:p>
    <w:p w14:paraId="758F6525" w14:textId="7D6B6737" w:rsidR="00E01FAC" w:rsidRPr="006C7FCB" w:rsidRDefault="00E01FAC" w:rsidP="00200F75">
      <w:pPr>
        <w:pStyle w:val="Heading2"/>
      </w:pPr>
      <w:bookmarkStart w:id="127" w:name="_Toc165687192"/>
      <w:bookmarkStart w:id="128" w:name="_Toc172966352"/>
      <w:bookmarkStart w:id="129" w:name="_Toc200263783"/>
      <w:bookmarkStart w:id="130" w:name="_Toc172637878"/>
      <w:r>
        <w:t>1</w:t>
      </w:r>
      <w:r w:rsidR="0079202C">
        <w:t>8</w:t>
      </w:r>
      <w:r w:rsidRPr="00404697">
        <w:t>.</w:t>
      </w:r>
      <w:r w:rsidR="00200F75">
        <w:t>1</w:t>
      </w:r>
      <w:r w:rsidRPr="00404697">
        <w:tab/>
        <w:t>D</w:t>
      </w:r>
      <w:r w:rsidR="006155DD">
        <w:t>ata Monitoring</w:t>
      </w:r>
      <w:bookmarkEnd w:id="127"/>
      <w:bookmarkEnd w:id="128"/>
      <w:bookmarkEnd w:id="129"/>
      <w:bookmarkEnd w:id="130"/>
      <w:r w:rsidRPr="00404697">
        <w:t xml:space="preserve"> </w:t>
      </w:r>
    </w:p>
    <w:p w14:paraId="38087FE4" w14:textId="258DD7D8" w:rsidR="00E01FAC" w:rsidRPr="003555CB" w:rsidRDefault="00E01FAC" w:rsidP="003555CB">
      <w:pPr>
        <w:pStyle w:val="CM2"/>
        <w:spacing w:before="120" w:after="120" w:line="240" w:lineRule="auto"/>
        <w:ind w:right="-24"/>
        <w:jc w:val="both"/>
        <w:rPr>
          <w:rFonts w:ascii="Arial" w:eastAsia="Times New Roman" w:hAnsi="Arial" w:cs="Arial"/>
          <w:color w:val="000000"/>
          <w:sz w:val="22"/>
          <w:szCs w:val="22"/>
          <w:lang w:val="en-GB" w:eastAsia="en-GB"/>
        </w:rPr>
      </w:pPr>
      <w:r w:rsidRPr="003555CB">
        <w:rPr>
          <w:rFonts w:ascii="Arial" w:eastAsia="Times New Roman" w:hAnsi="Arial" w:cs="Arial"/>
          <w:color w:val="000000"/>
          <w:sz w:val="22"/>
          <w:szCs w:val="22"/>
          <w:lang w:val="en-GB" w:eastAsia="en-GB"/>
        </w:rPr>
        <w:t>Data will be monitored for quality and completeness by the CTRU. Missing data will be chased until it is received, confirmed as not available or the trial is at analysis. However missing data items will not be chased from participants (although missing questionnaires sometimes are). The [</w:t>
      </w:r>
      <w:r w:rsidRPr="003555CB">
        <w:rPr>
          <w:rFonts w:ascii="Arial" w:eastAsia="Times New Roman" w:hAnsi="Arial" w:cs="Arial"/>
          <w:b/>
          <w:color w:val="000000"/>
          <w:sz w:val="22"/>
          <w:szCs w:val="22"/>
          <w:lang w:val="en-GB" w:eastAsia="en-GB"/>
        </w:rPr>
        <w:t>CTRU/Sponsor</w:t>
      </w:r>
      <w:r w:rsidRPr="003555CB">
        <w:rPr>
          <w:rFonts w:ascii="Arial" w:eastAsia="Times New Roman" w:hAnsi="Arial" w:cs="Arial"/>
          <w:color w:val="000000"/>
          <w:sz w:val="22"/>
          <w:szCs w:val="22"/>
          <w:lang w:val="en-GB" w:eastAsia="en-GB"/>
        </w:rPr>
        <w:t>] will reserve the right to intermittently conduct source data verification exercises on a sample of participants, which will be carried out by staff from the [</w:t>
      </w:r>
      <w:r w:rsidRPr="003555CB">
        <w:rPr>
          <w:rFonts w:ascii="Arial" w:eastAsia="Times New Roman" w:hAnsi="Arial" w:cs="Arial"/>
          <w:b/>
          <w:color w:val="000000"/>
          <w:sz w:val="22"/>
          <w:szCs w:val="22"/>
          <w:lang w:val="en-GB" w:eastAsia="en-GB"/>
        </w:rPr>
        <w:t>CTRU/Sponsor</w:t>
      </w:r>
      <w:r w:rsidRPr="003555CB">
        <w:rPr>
          <w:rFonts w:ascii="Arial" w:eastAsia="Times New Roman" w:hAnsi="Arial" w:cs="Arial"/>
          <w:color w:val="000000"/>
          <w:sz w:val="22"/>
          <w:szCs w:val="22"/>
          <w:lang w:val="en-GB" w:eastAsia="en-GB"/>
        </w:rPr>
        <w:t>]. Source data verification will involve direct access to patient notes at the participating hospital sites and the ongoing central collection of copies of consent forms and other relevant investigation reports.</w:t>
      </w:r>
    </w:p>
    <w:p w14:paraId="664D83C9" w14:textId="73E956B9" w:rsidR="00E01FAC" w:rsidRPr="006C7FCB" w:rsidRDefault="00E01FAC" w:rsidP="00200F75">
      <w:pPr>
        <w:pStyle w:val="Heading2"/>
      </w:pPr>
      <w:bookmarkStart w:id="131" w:name="_Toc165687193"/>
      <w:bookmarkStart w:id="132" w:name="_Toc172966353"/>
      <w:bookmarkStart w:id="133" w:name="_Toc200263784"/>
      <w:bookmarkStart w:id="134" w:name="_Toc172637879"/>
      <w:r>
        <w:t>1</w:t>
      </w:r>
      <w:r w:rsidR="0079202C">
        <w:t>8</w:t>
      </w:r>
      <w:r w:rsidRPr="00404697">
        <w:t>.</w:t>
      </w:r>
      <w:r w:rsidR="00200F75">
        <w:t>2</w:t>
      </w:r>
      <w:r w:rsidRPr="00404697">
        <w:tab/>
        <w:t>C</w:t>
      </w:r>
      <w:r w:rsidR="006155DD">
        <w:t>linical Governance Issues</w:t>
      </w:r>
      <w:bookmarkEnd w:id="131"/>
      <w:bookmarkEnd w:id="132"/>
      <w:bookmarkEnd w:id="133"/>
      <w:bookmarkEnd w:id="134"/>
      <w:r w:rsidRPr="00404697">
        <w:t xml:space="preserve"> </w:t>
      </w:r>
    </w:p>
    <w:p w14:paraId="46C59ED8" w14:textId="77777777" w:rsidR="00E01FAC" w:rsidRDefault="00E01FAC" w:rsidP="00E01FAC">
      <w:pPr>
        <w:pStyle w:val="CM61"/>
        <w:spacing w:after="0"/>
        <w:jc w:val="both"/>
        <w:rPr>
          <w:rFonts w:ascii="Arial" w:hAnsi="Arial" w:cs="Arial"/>
          <w:b/>
          <w:sz w:val="18"/>
          <w:szCs w:val="18"/>
          <w:u w:val="single"/>
        </w:rPr>
      </w:pPr>
    </w:p>
    <w:p w14:paraId="0A4EA6BF" w14:textId="74B8F4CE" w:rsidR="00E01FAC" w:rsidRDefault="00E01FAC" w:rsidP="003555CB">
      <w:pPr>
        <w:pStyle w:val="CM61"/>
        <w:spacing w:before="120" w:after="120"/>
        <w:ind w:right="-24"/>
        <w:jc w:val="both"/>
        <w:rPr>
          <w:rFonts w:ascii="Arial" w:hAnsi="Arial" w:cs="Arial"/>
          <w:sz w:val="22"/>
          <w:szCs w:val="22"/>
          <w:lang w:val="en-GB"/>
        </w:rPr>
      </w:pPr>
      <w:r w:rsidRPr="003555CB">
        <w:rPr>
          <w:rFonts w:ascii="Arial" w:hAnsi="Arial" w:cs="Arial"/>
          <w:sz w:val="22"/>
          <w:szCs w:val="22"/>
          <w:lang w:val="en-GB"/>
        </w:rPr>
        <w:t>To ensure responsibility and accountability for the overall quality of care received by participants during the study period, clinical governance issues pertaining to all aspects of routine management will be brought to the attention of the TSC and, where applicable, to individual NHS Trusts.</w:t>
      </w:r>
    </w:p>
    <w:p w14:paraId="2B53F8F7" w14:textId="09D85277" w:rsidR="00E01FAC" w:rsidRPr="0079202C" w:rsidRDefault="0079202C" w:rsidP="001C2C76">
      <w:pPr>
        <w:pStyle w:val="Heading1"/>
        <w:keepLines/>
        <w:pBdr>
          <w:bottom w:val="single" w:sz="4" w:space="1" w:color="auto"/>
        </w:pBdr>
        <w:spacing w:before="360" w:after="240"/>
        <w:ind w:left="1134" w:hanging="1134"/>
        <w:rPr>
          <w:szCs w:val="32"/>
          <w:u w:val="none"/>
        </w:rPr>
      </w:pPr>
      <w:bookmarkStart w:id="135" w:name="_Toc172637880"/>
      <w:r w:rsidRPr="0079202C">
        <w:rPr>
          <w:szCs w:val="32"/>
          <w:u w:val="none"/>
        </w:rPr>
        <w:t>19</w:t>
      </w:r>
      <w:r w:rsidR="00200F75" w:rsidRPr="0079202C">
        <w:rPr>
          <w:szCs w:val="32"/>
          <w:u w:val="none"/>
        </w:rPr>
        <w:t>.</w:t>
      </w:r>
      <w:r w:rsidR="00EB4280" w:rsidRPr="0079202C">
        <w:rPr>
          <w:szCs w:val="32"/>
          <w:u w:val="none"/>
        </w:rPr>
        <w:t xml:space="preserve"> </w:t>
      </w:r>
      <w:r w:rsidR="00E01FAC" w:rsidRPr="0079202C">
        <w:rPr>
          <w:szCs w:val="32"/>
          <w:u w:val="none"/>
        </w:rPr>
        <w:t xml:space="preserve">QUALITY </w:t>
      </w:r>
      <w:r w:rsidR="00E01FAC" w:rsidRPr="0079202C">
        <w:rPr>
          <w:rFonts w:ascii="Arial Bold" w:eastAsia="SimSun" w:hAnsi="Arial Bold"/>
          <w:caps/>
          <w:szCs w:val="32"/>
          <w:u w:val="none"/>
          <w:lang w:eastAsia="en-US"/>
        </w:rPr>
        <w:t>ASSURANCE</w:t>
      </w:r>
      <w:r w:rsidR="00E01FAC" w:rsidRPr="0079202C">
        <w:rPr>
          <w:szCs w:val="32"/>
          <w:u w:val="none"/>
        </w:rPr>
        <w:t xml:space="preserve"> AND ETHICAL CONSIDERATIONS</w:t>
      </w:r>
      <w:bookmarkEnd w:id="135"/>
    </w:p>
    <w:p w14:paraId="4F82F39F" w14:textId="77777777" w:rsidR="00E01FAC" w:rsidRDefault="00E01FAC" w:rsidP="00E01FAC">
      <w:pPr>
        <w:jc w:val="both"/>
      </w:pPr>
    </w:p>
    <w:p w14:paraId="6DC8F712" w14:textId="69DF8261" w:rsidR="00E01FAC" w:rsidRPr="006C7FCB" w:rsidRDefault="0079202C" w:rsidP="009A25B9">
      <w:pPr>
        <w:pStyle w:val="Heading2"/>
      </w:pPr>
      <w:bookmarkStart w:id="136" w:name="_Toc172637881"/>
      <w:r>
        <w:t>19</w:t>
      </w:r>
      <w:r w:rsidR="00E01FAC" w:rsidRPr="00404697">
        <w:t>.1</w:t>
      </w:r>
      <w:r w:rsidR="00E01FAC" w:rsidRPr="00404697">
        <w:tab/>
        <w:t>Q</w:t>
      </w:r>
      <w:r w:rsidR="006155DD">
        <w:t>uality Assurance</w:t>
      </w:r>
      <w:bookmarkEnd w:id="136"/>
    </w:p>
    <w:p w14:paraId="51BB6559" w14:textId="77777777" w:rsidR="00E01FAC" w:rsidRPr="00BE581E" w:rsidRDefault="00E01FAC" w:rsidP="00E01FAC">
      <w:pPr>
        <w:jc w:val="both"/>
        <w:rPr>
          <w:b/>
          <w:sz w:val="18"/>
          <w:szCs w:val="18"/>
          <w:u w:val="single"/>
        </w:rPr>
      </w:pPr>
    </w:p>
    <w:p w14:paraId="3510237E" w14:textId="0B695F69" w:rsidR="00E01FAC" w:rsidRPr="006155DD" w:rsidRDefault="00D65335" w:rsidP="00E01FAC">
      <w:pPr>
        <w:jc w:val="both"/>
        <w:rPr>
          <w:rFonts w:cs="Arial"/>
          <w:szCs w:val="22"/>
        </w:rPr>
      </w:pPr>
      <w:r>
        <w:rPr>
          <w:rFonts w:cs="Arial"/>
          <w:szCs w:val="22"/>
        </w:rPr>
        <w:t xml:space="preserve">The trial will be conducted in accordance with the principle of GCP in clinical trials as detailed by the Medical Research Council (MRC), the NHS </w:t>
      </w:r>
      <w:r w:rsidR="007122D8">
        <w:rPr>
          <w:rFonts w:cs="Arial"/>
          <w:szCs w:val="22"/>
        </w:rPr>
        <w:t>R</w:t>
      </w:r>
      <w:r>
        <w:rPr>
          <w:rFonts w:cs="Arial"/>
          <w:szCs w:val="22"/>
        </w:rPr>
        <w:t xml:space="preserve">esearch Governance Framework (RGF) and Scottish Executive Health Department </w:t>
      </w:r>
      <w:r w:rsidR="00980569">
        <w:rPr>
          <w:rFonts w:cs="Arial"/>
          <w:szCs w:val="22"/>
        </w:rPr>
        <w:t>RGF</w:t>
      </w:r>
      <w:r>
        <w:rPr>
          <w:rFonts w:cs="Arial"/>
          <w:szCs w:val="22"/>
        </w:rPr>
        <w:t xml:space="preserve"> for Health and Social Care 2006, and through adherence to CTRU Standard Operating Procedures (SOPs).</w:t>
      </w:r>
    </w:p>
    <w:p w14:paraId="472E6FB1" w14:textId="77777777" w:rsidR="00E01FAC" w:rsidRDefault="00E01FAC" w:rsidP="00E01FAC">
      <w:pPr>
        <w:jc w:val="both"/>
        <w:rPr>
          <w:rFonts w:cs="Arial"/>
          <w:lang w:val="en-US"/>
        </w:rPr>
      </w:pPr>
    </w:p>
    <w:p w14:paraId="5B7FA7C0" w14:textId="05A374E5" w:rsidR="00E01FAC" w:rsidRPr="006C7FCB" w:rsidRDefault="0079202C" w:rsidP="009A25B9">
      <w:pPr>
        <w:pStyle w:val="Heading2"/>
      </w:pPr>
      <w:bookmarkStart w:id="137" w:name="_Toc172637882"/>
      <w:r>
        <w:t>19</w:t>
      </w:r>
      <w:r w:rsidR="00E01FAC" w:rsidRPr="00404697">
        <w:t>.2</w:t>
      </w:r>
      <w:r w:rsidR="00E01FAC" w:rsidRPr="00404697">
        <w:tab/>
        <w:t>S</w:t>
      </w:r>
      <w:r w:rsidR="006155DD">
        <w:t>erious Breaches</w:t>
      </w:r>
      <w:bookmarkEnd w:id="137"/>
    </w:p>
    <w:p w14:paraId="4B535168" w14:textId="77777777" w:rsidR="00E01FAC" w:rsidRPr="00BE581E" w:rsidRDefault="00E01FAC" w:rsidP="00E01FAC">
      <w:pPr>
        <w:jc w:val="both"/>
        <w:rPr>
          <w:rFonts w:cs="Arial"/>
          <w:sz w:val="18"/>
          <w:szCs w:val="18"/>
          <w:lang w:val="en-US"/>
        </w:rPr>
      </w:pPr>
    </w:p>
    <w:p w14:paraId="003E3946" w14:textId="7D669B0F" w:rsidR="006155DD" w:rsidRDefault="00D65335" w:rsidP="00B2287D">
      <w:pPr>
        <w:jc w:val="both"/>
        <w:rPr>
          <w:rFonts w:cs="Arial"/>
          <w:szCs w:val="22"/>
        </w:rPr>
      </w:pPr>
      <w:r>
        <w:rPr>
          <w:rFonts w:cs="Arial"/>
          <w:szCs w:val="22"/>
        </w:rPr>
        <w:t>Investigators are required to promptly notify the CTRU of a serious breach (as defined in the latest version of the National Research Ethics Service (NRES) SOP). A ‘serious breach’ is defined as a breach of the protocol or of the conditions or principles of GCP (or equivalent standards for conduct of non-</w:t>
      </w:r>
      <w:r w:rsidR="00713162">
        <w:rPr>
          <w:rFonts w:cs="Arial"/>
          <w:color w:val="000000"/>
          <w:szCs w:val="22"/>
        </w:rPr>
        <w:t>Clinical Trial of an Investigational Medicinal Products</w:t>
      </w:r>
      <w:r w:rsidR="00713162">
        <w:rPr>
          <w:rFonts w:cs="Arial"/>
          <w:szCs w:val="22"/>
        </w:rPr>
        <w:t xml:space="preserve"> (non-</w:t>
      </w:r>
      <w:r>
        <w:rPr>
          <w:rFonts w:cs="Arial"/>
          <w:szCs w:val="22"/>
        </w:rPr>
        <w:t>CTIMPs</w:t>
      </w:r>
      <w:r w:rsidR="00713162">
        <w:rPr>
          <w:rFonts w:cs="Arial"/>
          <w:szCs w:val="22"/>
        </w:rPr>
        <w:t>)</w:t>
      </w:r>
      <w:r>
        <w:rPr>
          <w:rFonts w:cs="Arial"/>
          <w:szCs w:val="22"/>
        </w:rPr>
        <w:t>) which is likely to affect to a significant degree the safety or physical or mental integrity of the trial subjects, or the scientific value of the research. In the event of doubt or for further information, the Investigator should contact the Senior Trial Co-ordinator at the CTRU.</w:t>
      </w:r>
    </w:p>
    <w:p w14:paraId="5F3C30CE" w14:textId="7B9E3AAF" w:rsidR="00D65335" w:rsidRDefault="00D65335" w:rsidP="00B2287D">
      <w:pPr>
        <w:jc w:val="both"/>
        <w:rPr>
          <w:rFonts w:cs="Arial"/>
          <w:szCs w:val="22"/>
        </w:rPr>
      </w:pPr>
      <w:r>
        <w:rPr>
          <w:rFonts w:cs="Arial"/>
          <w:szCs w:val="22"/>
        </w:rPr>
        <w:t xml:space="preserve"> </w:t>
      </w:r>
    </w:p>
    <w:p w14:paraId="6627E7FD" w14:textId="485E7B5B" w:rsidR="00E01FAC" w:rsidRPr="006C7FCB" w:rsidRDefault="0079202C" w:rsidP="009A25B9">
      <w:pPr>
        <w:pStyle w:val="Heading2"/>
        <w:rPr>
          <w:lang w:val="en-US"/>
        </w:rPr>
      </w:pPr>
      <w:bookmarkStart w:id="138" w:name="_Toc172637883"/>
      <w:r>
        <w:rPr>
          <w:lang w:val="en-US"/>
        </w:rPr>
        <w:t>19</w:t>
      </w:r>
      <w:r w:rsidR="00E01FAC" w:rsidRPr="00404697">
        <w:rPr>
          <w:lang w:val="en-US"/>
        </w:rPr>
        <w:t>.3</w:t>
      </w:r>
      <w:r w:rsidR="00E01FAC" w:rsidRPr="00404697">
        <w:rPr>
          <w:lang w:val="en-US"/>
        </w:rPr>
        <w:tab/>
        <w:t>E</w:t>
      </w:r>
      <w:r w:rsidR="006155DD">
        <w:rPr>
          <w:lang w:val="en-US"/>
        </w:rPr>
        <w:t>thical Considerations</w:t>
      </w:r>
      <w:bookmarkEnd w:id="138"/>
    </w:p>
    <w:p w14:paraId="23FBD291" w14:textId="77777777" w:rsidR="00E01FAC" w:rsidRPr="00BE581E" w:rsidRDefault="00E01FAC" w:rsidP="00E01FAC">
      <w:pPr>
        <w:jc w:val="both"/>
        <w:rPr>
          <w:rFonts w:cs="Arial"/>
          <w:sz w:val="18"/>
          <w:szCs w:val="18"/>
          <w:lang w:val="en-US"/>
        </w:rPr>
      </w:pPr>
    </w:p>
    <w:p w14:paraId="002682B3" w14:textId="4D647FDC" w:rsidR="00D65335" w:rsidRDefault="00D65335" w:rsidP="00D65335">
      <w:pPr>
        <w:pStyle w:val="BodyText"/>
        <w:spacing w:after="0"/>
        <w:jc w:val="both"/>
        <w:rPr>
          <w:rFonts w:cs="Arial"/>
          <w:szCs w:val="22"/>
          <w:lang w:val="en-US"/>
        </w:rPr>
      </w:pPr>
      <w:r>
        <w:rPr>
          <w:rFonts w:cs="Arial"/>
          <w:szCs w:val="22"/>
          <w:lang w:val="en-US"/>
        </w:rPr>
        <w:t>The trial will be performed in accordance with the recommendations guiding physicians in biomedical research involving human subjects adopted by the 18</w:t>
      </w:r>
      <w:r w:rsidRPr="00CA6677">
        <w:rPr>
          <w:rFonts w:cs="Arial"/>
          <w:szCs w:val="22"/>
          <w:vertAlign w:val="superscript"/>
          <w:lang w:val="en-US"/>
        </w:rPr>
        <w:t>th</w:t>
      </w:r>
      <w:r>
        <w:rPr>
          <w:rFonts w:cs="Arial"/>
          <w:szCs w:val="22"/>
          <w:lang w:val="en-US"/>
        </w:rPr>
        <w:t xml:space="preserve"> World Medical Assembly, Helsinki, Finland, 1964, amended at the 52</w:t>
      </w:r>
      <w:r w:rsidRPr="00CA6677">
        <w:rPr>
          <w:rFonts w:cs="Arial"/>
          <w:szCs w:val="22"/>
          <w:vertAlign w:val="superscript"/>
          <w:lang w:val="en-US"/>
        </w:rPr>
        <w:t>nd</w:t>
      </w:r>
      <w:r>
        <w:rPr>
          <w:rFonts w:cs="Arial"/>
          <w:szCs w:val="22"/>
          <w:lang w:val="en-US"/>
        </w:rPr>
        <w:t xml:space="preserve"> World Medical Association General Assembly, Edinburgh, Scotland (1996 or later). Informed written/witnessed verbal consent will be obtained from the patients prior to randomisation into the study. The right of a participant to refuse participation without giving reasons must be respected. The participant must remain free to withdraw at any time from the study without giving reasons and without prejudicing his/her further treatment. The study will be submitted to and approved by a main REC and the appropriate </w:t>
      </w:r>
      <w:proofErr w:type="gramStart"/>
      <w:r>
        <w:rPr>
          <w:rFonts w:cs="Arial"/>
          <w:szCs w:val="22"/>
          <w:lang w:val="en-US"/>
        </w:rPr>
        <w:t>site specific</w:t>
      </w:r>
      <w:proofErr w:type="gramEnd"/>
      <w:r>
        <w:rPr>
          <w:rFonts w:cs="Arial"/>
          <w:szCs w:val="22"/>
          <w:lang w:val="en-US"/>
        </w:rPr>
        <w:t xml:space="preserve"> assessor for each participating </w:t>
      </w:r>
      <w:proofErr w:type="spellStart"/>
      <w:r>
        <w:rPr>
          <w:rFonts w:cs="Arial"/>
          <w:szCs w:val="22"/>
          <w:lang w:val="en-US"/>
        </w:rPr>
        <w:t>centre</w:t>
      </w:r>
      <w:proofErr w:type="spellEnd"/>
      <w:r>
        <w:rPr>
          <w:rFonts w:cs="Arial"/>
          <w:szCs w:val="22"/>
          <w:lang w:val="en-US"/>
        </w:rPr>
        <w:t xml:space="preserve"> prior to entering patients into the study. The CTRU will provide the main REC with a copy of the final protocol, </w:t>
      </w:r>
      <w:r w:rsidR="00A96706">
        <w:rPr>
          <w:rFonts w:cs="Arial"/>
          <w:szCs w:val="22"/>
          <w:lang w:val="en-US"/>
        </w:rPr>
        <w:t>PIS</w:t>
      </w:r>
      <w:r>
        <w:rPr>
          <w:rFonts w:cs="Arial"/>
          <w:szCs w:val="22"/>
          <w:lang w:val="en-US"/>
        </w:rPr>
        <w:t xml:space="preserve">, consent forms and all other relevant study documentation.   </w:t>
      </w:r>
    </w:p>
    <w:p w14:paraId="763C6D45" w14:textId="4004FE3E" w:rsidR="00E01FAC" w:rsidRPr="0079202C" w:rsidRDefault="009A25B9" w:rsidP="001C2C76">
      <w:pPr>
        <w:pStyle w:val="Heading1"/>
        <w:keepLines/>
        <w:pBdr>
          <w:bottom w:val="single" w:sz="4" w:space="1" w:color="auto"/>
        </w:pBdr>
        <w:spacing w:before="360" w:after="240"/>
        <w:ind w:left="1134" w:hanging="1134"/>
        <w:rPr>
          <w:szCs w:val="32"/>
          <w:u w:val="none"/>
        </w:rPr>
      </w:pPr>
      <w:bookmarkStart w:id="139" w:name="_Toc172637884"/>
      <w:r w:rsidRPr="0079202C">
        <w:rPr>
          <w:szCs w:val="32"/>
          <w:u w:val="none"/>
        </w:rPr>
        <w:t>2</w:t>
      </w:r>
      <w:r w:rsidR="0079202C" w:rsidRPr="0079202C">
        <w:rPr>
          <w:szCs w:val="32"/>
          <w:u w:val="none"/>
        </w:rPr>
        <w:t>0</w:t>
      </w:r>
      <w:r w:rsidRPr="0079202C">
        <w:rPr>
          <w:szCs w:val="32"/>
          <w:u w:val="none"/>
        </w:rPr>
        <w:t>.</w:t>
      </w:r>
      <w:r w:rsidR="00EB4280" w:rsidRPr="0079202C">
        <w:rPr>
          <w:szCs w:val="32"/>
          <w:u w:val="none"/>
        </w:rPr>
        <w:t xml:space="preserve"> </w:t>
      </w:r>
      <w:r w:rsidR="00E01FAC" w:rsidRPr="0079202C">
        <w:rPr>
          <w:rFonts w:ascii="Arial Bold" w:eastAsia="SimSun" w:hAnsi="Arial Bold"/>
          <w:caps/>
          <w:szCs w:val="32"/>
          <w:u w:val="none"/>
          <w:lang w:eastAsia="en-US"/>
        </w:rPr>
        <w:t>CONFIDENTIALITY</w:t>
      </w:r>
      <w:bookmarkEnd w:id="139"/>
    </w:p>
    <w:p w14:paraId="273867CC" w14:textId="0C72E747" w:rsidR="00E01FAC" w:rsidRDefault="00E01FAC" w:rsidP="003F2DED">
      <w:pPr>
        <w:tabs>
          <w:tab w:val="right" w:pos="9000"/>
        </w:tabs>
        <w:ind w:right="616"/>
        <w:jc w:val="both"/>
        <w:rPr>
          <w:rFonts w:cs="Arial"/>
          <w:color w:val="000000"/>
          <w:szCs w:val="22"/>
        </w:rPr>
      </w:pPr>
      <w:r w:rsidRPr="00D65335">
        <w:rPr>
          <w:rFonts w:cs="Arial"/>
          <w:color w:val="000000"/>
          <w:szCs w:val="22"/>
        </w:rPr>
        <w:t xml:space="preserve">All information collected </w:t>
      </w:r>
      <w:proofErr w:type="gramStart"/>
      <w:r w:rsidRPr="00D65335">
        <w:rPr>
          <w:rFonts w:cs="Arial"/>
          <w:color w:val="000000"/>
          <w:szCs w:val="22"/>
        </w:rPr>
        <w:t>during the course of</w:t>
      </w:r>
      <w:proofErr w:type="gramEnd"/>
      <w:r w:rsidRPr="00D65335">
        <w:rPr>
          <w:rFonts w:cs="Arial"/>
          <w:color w:val="000000"/>
          <w:szCs w:val="22"/>
        </w:rPr>
        <w:t xml:space="preserve"> the trial will be kept strictly confidential. Information will be held securely on paper and electronically at the CTRU. The CTRU will comply with all aspects of the </w:t>
      </w:r>
      <w:r w:rsidR="003A1006">
        <w:rPr>
          <w:rFonts w:cs="Arial"/>
          <w:color w:val="000000"/>
          <w:szCs w:val="22"/>
        </w:rPr>
        <w:t>2018</w:t>
      </w:r>
      <w:r w:rsidRPr="00D65335">
        <w:rPr>
          <w:rFonts w:cs="Arial"/>
          <w:color w:val="000000"/>
          <w:szCs w:val="22"/>
        </w:rPr>
        <w:t xml:space="preserve"> Data Protection Act and operationally this will include:</w:t>
      </w:r>
    </w:p>
    <w:p w14:paraId="5495BD53" w14:textId="77777777" w:rsidR="003555CB" w:rsidRPr="00D65335" w:rsidRDefault="003555CB" w:rsidP="003F2DED">
      <w:pPr>
        <w:tabs>
          <w:tab w:val="right" w:pos="9000"/>
        </w:tabs>
        <w:ind w:right="616"/>
        <w:jc w:val="both"/>
        <w:rPr>
          <w:rFonts w:cs="Arial"/>
          <w:color w:val="000000"/>
          <w:szCs w:val="22"/>
        </w:rPr>
      </w:pPr>
    </w:p>
    <w:p w14:paraId="39F2C3EB" w14:textId="1D260A29" w:rsidR="00E01FAC" w:rsidRPr="00D65335" w:rsidRDefault="00E01FAC">
      <w:pPr>
        <w:widowControl w:val="0"/>
        <w:numPr>
          <w:ilvl w:val="0"/>
          <w:numId w:val="5"/>
        </w:numPr>
        <w:tabs>
          <w:tab w:val="clear" w:pos="357"/>
          <w:tab w:val="num" w:pos="993"/>
          <w:tab w:val="right" w:pos="9000"/>
        </w:tabs>
        <w:ind w:left="993" w:right="616" w:hanging="284"/>
        <w:jc w:val="both"/>
        <w:rPr>
          <w:rFonts w:cs="Arial"/>
          <w:szCs w:val="22"/>
        </w:rPr>
      </w:pPr>
      <w:r w:rsidRPr="00D65335">
        <w:rPr>
          <w:rFonts w:cs="Arial"/>
          <w:szCs w:val="22"/>
        </w:rPr>
        <w:t xml:space="preserve">consent from participants to record personal details including name*, date of birth*, address and telephone number, </w:t>
      </w:r>
      <w:r w:rsidR="00B65C3F">
        <w:rPr>
          <w:rFonts w:cs="Arial"/>
          <w:szCs w:val="22"/>
        </w:rPr>
        <w:t xml:space="preserve">email address, </w:t>
      </w:r>
      <w:r w:rsidRPr="00D65335">
        <w:rPr>
          <w:rFonts w:cs="Arial"/>
          <w:szCs w:val="22"/>
        </w:rPr>
        <w:t>NHS</w:t>
      </w:r>
      <w:r w:rsidR="004D478D">
        <w:rPr>
          <w:rFonts w:cs="Arial"/>
          <w:szCs w:val="22"/>
        </w:rPr>
        <w:t xml:space="preserve"> or CHI</w:t>
      </w:r>
      <w:r w:rsidRPr="00D65335">
        <w:rPr>
          <w:rFonts w:cs="Arial"/>
          <w:szCs w:val="22"/>
        </w:rPr>
        <w:t xml:space="preserve"> number, hospital number, GP name and </w:t>
      </w:r>
      <w:proofErr w:type="gramStart"/>
      <w:r w:rsidRPr="00D65335">
        <w:rPr>
          <w:rFonts w:cs="Arial"/>
          <w:szCs w:val="22"/>
        </w:rPr>
        <w:t>address</w:t>
      </w:r>
      <w:proofErr w:type="gramEnd"/>
    </w:p>
    <w:p w14:paraId="3152DACD" w14:textId="77777777" w:rsidR="00E01FAC" w:rsidRPr="00D65335" w:rsidRDefault="00E01FAC">
      <w:pPr>
        <w:widowControl w:val="0"/>
        <w:numPr>
          <w:ilvl w:val="0"/>
          <w:numId w:val="5"/>
        </w:numPr>
        <w:tabs>
          <w:tab w:val="clear" w:pos="357"/>
          <w:tab w:val="num" w:pos="993"/>
          <w:tab w:val="right" w:pos="9000"/>
        </w:tabs>
        <w:ind w:left="993" w:right="616" w:hanging="284"/>
        <w:jc w:val="both"/>
        <w:rPr>
          <w:rFonts w:cs="Arial"/>
          <w:szCs w:val="22"/>
        </w:rPr>
      </w:pPr>
      <w:r w:rsidRPr="00D65335">
        <w:rPr>
          <w:rFonts w:cs="Arial"/>
          <w:szCs w:val="22"/>
        </w:rPr>
        <w:t xml:space="preserve">appropriate storage, restricted </w:t>
      </w:r>
      <w:proofErr w:type="gramStart"/>
      <w:r w:rsidRPr="00D65335">
        <w:rPr>
          <w:rFonts w:cs="Arial"/>
          <w:szCs w:val="22"/>
        </w:rPr>
        <w:t>access</w:t>
      </w:r>
      <w:proofErr w:type="gramEnd"/>
      <w:r w:rsidRPr="00D65335">
        <w:rPr>
          <w:rFonts w:cs="Arial"/>
          <w:szCs w:val="22"/>
        </w:rPr>
        <w:t xml:space="preserve"> and disposal arrangements for participant personal and clinical details</w:t>
      </w:r>
    </w:p>
    <w:p w14:paraId="52A0A870" w14:textId="77777777" w:rsidR="00E01FAC" w:rsidRPr="00D65335" w:rsidRDefault="00E01FAC">
      <w:pPr>
        <w:widowControl w:val="0"/>
        <w:numPr>
          <w:ilvl w:val="0"/>
          <w:numId w:val="5"/>
        </w:numPr>
        <w:tabs>
          <w:tab w:val="clear" w:pos="357"/>
          <w:tab w:val="num" w:pos="993"/>
          <w:tab w:val="right" w:pos="9000"/>
        </w:tabs>
        <w:ind w:left="993" w:right="616" w:hanging="284"/>
        <w:jc w:val="both"/>
        <w:rPr>
          <w:rFonts w:cs="Arial"/>
          <w:szCs w:val="22"/>
        </w:rPr>
      </w:pPr>
      <w:r w:rsidRPr="00D65335">
        <w:rPr>
          <w:rFonts w:cs="Arial"/>
          <w:szCs w:val="22"/>
        </w:rPr>
        <w:t>consent from participants for access to their medical records by responsible individuals from the research staff or from regulatory authorities, where it is relevant to trial participation.</w:t>
      </w:r>
    </w:p>
    <w:p w14:paraId="786AB2D7" w14:textId="77777777" w:rsidR="00E01FAC" w:rsidRPr="00D65335" w:rsidRDefault="00E01FAC">
      <w:pPr>
        <w:numPr>
          <w:ilvl w:val="0"/>
          <w:numId w:val="5"/>
        </w:numPr>
        <w:tabs>
          <w:tab w:val="clear" w:pos="357"/>
          <w:tab w:val="num" w:pos="993"/>
        </w:tabs>
        <w:ind w:left="993" w:right="616" w:hanging="284"/>
        <w:jc w:val="both"/>
        <w:rPr>
          <w:rFonts w:cs="Arial"/>
          <w:szCs w:val="22"/>
        </w:rPr>
      </w:pPr>
      <w:r w:rsidRPr="00D65335">
        <w:rPr>
          <w:rFonts w:cs="Arial"/>
          <w:szCs w:val="22"/>
        </w:rPr>
        <w:t>consent from participants for the data collected for the trial to be used to evaluate safety and develop new research.</w:t>
      </w:r>
    </w:p>
    <w:p w14:paraId="305BE05C" w14:textId="16446722" w:rsidR="00E01FAC" w:rsidRPr="00D65335" w:rsidRDefault="00E01FAC">
      <w:pPr>
        <w:numPr>
          <w:ilvl w:val="0"/>
          <w:numId w:val="5"/>
        </w:numPr>
        <w:tabs>
          <w:tab w:val="clear" w:pos="357"/>
          <w:tab w:val="num" w:pos="993"/>
        </w:tabs>
        <w:ind w:left="993" w:right="616" w:hanging="284"/>
        <w:jc w:val="both"/>
        <w:rPr>
          <w:rFonts w:cs="Arial"/>
          <w:szCs w:val="22"/>
        </w:rPr>
      </w:pPr>
      <w:r w:rsidRPr="00D65335">
        <w:rPr>
          <w:rFonts w:cs="Arial"/>
          <w:szCs w:val="22"/>
        </w:rPr>
        <w:t>participant name, address</w:t>
      </w:r>
      <w:r w:rsidR="00B65C3F">
        <w:rPr>
          <w:rFonts w:cs="Arial"/>
          <w:szCs w:val="22"/>
        </w:rPr>
        <w:t>, email address</w:t>
      </w:r>
      <w:r w:rsidRPr="00D65335">
        <w:rPr>
          <w:rFonts w:cs="Arial"/>
          <w:szCs w:val="22"/>
        </w:rPr>
        <w:t xml:space="preserve"> and telephone number will be collected when a participant is randomised into the trial but all other data collection forms that are transferred to or from the CTRU will be coded with a trial number and will include two participant identifiers, usually the participant’s initials and date of birth.  </w:t>
      </w:r>
    </w:p>
    <w:p w14:paraId="4FBB05CF" w14:textId="77777777" w:rsidR="00E01FAC" w:rsidRPr="00D65335" w:rsidRDefault="00E01FAC">
      <w:pPr>
        <w:numPr>
          <w:ilvl w:val="0"/>
          <w:numId w:val="5"/>
        </w:numPr>
        <w:tabs>
          <w:tab w:val="clear" w:pos="357"/>
          <w:tab w:val="num" w:pos="993"/>
        </w:tabs>
        <w:ind w:left="993" w:right="616" w:hanging="284"/>
        <w:jc w:val="both"/>
        <w:rPr>
          <w:rFonts w:cs="Arial"/>
          <w:szCs w:val="22"/>
        </w:rPr>
      </w:pPr>
      <w:r w:rsidRPr="00D65335">
        <w:rPr>
          <w:rFonts w:cs="Arial"/>
          <w:szCs w:val="22"/>
        </w:rPr>
        <w:t>where central monitoring of source documents by CTRU (or copies of source documents) is required (such as scans or local blood results), the participant’s name must be obliterated by site before sending.</w:t>
      </w:r>
    </w:p>
    <w:p w14:paraId="54DAAE9D" w14:textId="77777777" w:rsidR="00E01FAC" w:rsidRPr="00D65335" w:rsidRDefault="00E01FAC">
      <w:pPr>
        <w:numPr>
          <w:ilvl w:val="0"/>
          <w:numId w:val="5"/>
        </w:numPr>
        <w:tabs>
          <w:tab w:val="clear" w:pos="357"/>
          <w:tab w:val="num" w:pos="993"/>
        </w:tabs>
        <w:ind w:left="993" w:right="616" w:hanging="284"/>
        <w:jc w:val="both"/>
        <w:rPr>
          <w:rFonts w:cs="Arial"/>
          <w:szCs w:val="22"/>
        </w:rPr>
      </w:pPr>
      <w:r w:rsidRPr="00D65335">
        <w:rPr>
          <w:rFonts w:cs="Arial"/>
          <w:szCs w:val="22"/>
        </w:rPr>
        <w:t>where anonymisation of documentation is required, sites are responsible for ensuring only the instructed identifiers are present before sending to CTRU.</w:t>
      </w:r>
    </w:p>
    <w:p w14:paraId="6469A3C3" w14:textId="77777777" w:rsidR="00E01FAC" w:rsidRPr="00D65335" w:rsidRDefault="00E01FAC" w:rsidP="00E01FAC">
      <w:pPr>
        <w:tabs>
          <w:tab w:val="right" w:pos="9000"/>
        </w:tabs>
        <w:ind w:left="709" w:right="616"/>
        <w:jc w:val="both"/>
        <w:rPr>
          <w:rFonts w:cs="Arial"/>
          <w:szCs w:val="22"/>
        </w:rPr>
      </w:pPr>
    </w:p>
    <w:p w14:paraId="43BC4ACE" w14:textId="11F10CB6" w:rsidR="00E01FAC" w:rsidRDefault="00E01FAC" w:rsidP="00D65335">
      <w:pPr>
        <w:spacing w:after="120"/>
        <w:ind w:right="616"/>
        <w:jc w:val="both"/>
        <w:rPr>
          <w:rFonts w:cs="Arial"/>
          <w:szCs w:val="22"/>
        </w:rPr>
      </w:pPr>
      <w:r w:rsidRPr="00D65335">
        <w:rPr>
          <w:rFonts w:cs="Arial"/>
          <w:szCs w:val="22"/>
        </w:rPr>
        <w:t xml:space="preserve">If a participant withdraws consent from further trial treatment and / or further collection of </w:t>
      </w:r>
      <w:proofErr w:type="gramStart"/>
      <w:r w:rsidRPr="00D65335">
        <w:rPr>
          <w:rFonts w:cs="Arial"/>
          <w:szCs w:val="22"/>
        </w:rPr>
        <w:t>data</w:t>
      </w:r>
      <w:proofErr w:type="gramEnd"/>
      <w:r w:rsidRPr="00D65335">
        <w:rPr>
          <w:rFonts w:cs="Arial"/>
          <w:szCs w:val="22"/>
        </w:rPr>
        <w:t xml:space="preserve"> their </w:t>
      </w:r>
      <w:r w:rsidR="003F2DED">
        <w:rPr>
          <w:rFonts w:cs="Arial"/>
          <w:szCs w:val="22"/>
        </w:rPr>
        <w:t>data</w:t>
      </w:r>
      <w:r w:rsidRPr="00D65335">
        <w:rPr>
          <w:rFonts w:cs="Arial"/>
          <w:szCs w:val="22"/>
        </w:rPr>
        <w:t xml:space="preserve"> will remain on file and will be included in the final study analysis.</w:t>
      </w:r>
    </w:p>
    <w:p w14:paraId="67815777" w14:textId="77777777" w:rsidR="00085326" w:rsidRPr="00D65335" w:rsidRDefault="00085326" w:rsidP="00D65335">
      <w:pPr>
        <w:spacing w:after="120"/>
        <w:ind w:right="616"/>
        <w:jc w:val="both"/>
        <w:rPr>
          <w:rFonts w:cs="Arial"/>
          <w:szCs w:val="22"/>
        </w:rPr>
      </w:pPr>
    </w:p>
    <w:p w14:paraId="298E87F2" w14:textId="4EF5D855" w:rsidR="00E01FAC" w:rsidRPr="006C7FCB" w:rsidRDefault="00E01FAC" w:rsidP="009A25B9">
      <w:pPr>
        <w:pStyle w:val="Heading2"/>
      </w:pPr>
      <w:bookmarkStart w:id="140" w:name="_Toc172637885"/>
      <w:r w:rsidRPr="002F10FB">
        <w:t>2</w:t>
      </w:r>
      <w:r w:rsidR="0079202C">
        <w:t>0</w:t>
      </w:r>
      <w:r w:rsidRPr="002F10FB">
        <w:t>.1</w:t>
      </w:r>
      <w:r w:rsidRPr="002F10FB">
        <w:tab/>
      </w:r>
      <w:r w:rsidRPr="00404697">
        <w:t>A</w:t>
      </w:r>
      <w:r w:rsidR="006155DD">
        <w:t>rchiving</w:t>
      </w:r>
      <w:bookmarkEnd w:id="140"/>
    </w:p>
    <w:p w14:paraId="581B1B83" w14:textId="77777777" w:rsidR="00EF4BAB" w:rsidRDefault="00EF4BAB" w:rsidP="00EF4BAB">
      <w:pPr>
        <w:tabs>
          <w:tab w:val="left" w:pos="2640"/>
        </w:tabs>
      </w:pPr>
    </w:p>
    <w:p w14:paraId="469F4681" w14:textId="1877A65E" w:rsidR="00EF4BAB" w:rsidRPr="00463453" w:rsidRDefault="00EF4BAB" w:rsidP="003555CB">
      <w:pPr>
        <w:tabs>
          <w:tab w:val="left" w:pos="2640"/>
        </w:tabs>
        <w:jc w:val="both"/>
      </w:pPr>
      <w:bookmarkStart w:id="141" w:name="_Hlk171595506"/>
      <w:r>
        <w:t>At the end of the trial, data will be securely archived in line with the Sponsor’s procedures for a minimum of 5</w:t>
      </w:r>
      <w:r w:rsidR="00B65C3F">
        <w:t xml:space="preserve"> years</w:t>
      </w:r>
      <w:r>
        <w:t xml:space="preserve">.  Data held by the CTRU will be archived in the Leeds Sponsor archive facility and site data and documents will be archived at site. Following authorisation from the Sponsor, arrangements for confidential destruction will then be made. </w:t>
      </w:r>
    </w:p>
    <w:p w14:paraId="6AB0DCA1" w14:textId="77E66425" w:rsidR="00E01FAC" w:rsidRPr="0079202C" w:rsidRDefault="009A25B9" w:rsidP="001C2C76">
      <w:pPr>
        <w:pStyle w:val="Heading1"/>
        <w:keepLines/>
        <w:pBdr>
          <w:bottom w:val="single" w:sz="4" w:space="1" w:color="auto"/>
        </w:pBdr>
        <w:spacing w:before="360" w:after="240"/>
        <w:ind w:left="1134" w:hanging="1134"/>
        <w:rPr>
          <w:szCs w:val="32"/>
          <w:u w:val="none"/>
        </w:rPr>
      </w:pPr>
      <w:bookmarkStart w:id="142" w:name="_Toc172637886"/>
      <w:bookmarkEnd w:id="141"/>
      <w:r w:rsidRPr="0079202C">
        <w:rPr>
          <w:szCs w:val="32"/>
          <w:u w:val="none"/>
        </w:rPr>
        <w:t>2</w:t>
      </w:r>
      <w:r w:rsidR="0079202C" w:rsidRPr="0079202C">
        <w:rPr>
          <w:szCs w:val="32"/>
          <w:u w:val="none"/>
        </w:rPr>
        <w:t>1</w:t>
      </w:r>
      <w:r w:rsidRPr="0079202C">
        <w:rPr>
          <w:szCs w:val="32"/>
          <w:u w:val="none"/>
        </w:rPr>
        <w:t>.</w:t>
      </w:r>
      <w:r w:rsidR="00EB4280" w:rsidRPr="0079202C">
        <w:rPr>
          <w:szCs w:val="32"/>
          <w:u w:val="none"/>
        </w:rPr>
        <w:t xml:space="preserve"> </w:t>
      </w:r>
      <w:r w:rsidR="00E01FAC" w:rsidRPr="0079202C">
        <w:rPr>
          <w:rFonts w:ascii="Arial Bold" w:eastAsia="SimSun" w:hAnsi="Arial Bold"/>
          <w:caps/>
          <w:szCs w:val="32"/>
          <w:u w:val="none"/>
          <w:lang w:eastAsia="en-US"/>
        </w:rPr>
        <w:t>STATEMENT</w:t>
      </w:r>
      <w:r w:rsidR="00E01FAC" w:rsidRPr="0079202C">
        <w:rPr>
          <w:szCs w:val="32"/>
          <w:u w:val="none"/>
        </w:rPr>
        <w:t xml:space="preserve"> OF INDEMNITY</w:t>
      </w:r>
      <w:bookmarkEnd w:id="142"/>
    </w:p>
    <w:p w14:paraId="1E0CEC66" w14:textId="77777777" w:rsidR="00E01FAC" w:rsidRDefault="00E01FAC" w:rsidP="00E01FAC">
      <w:pPr>
        <w:jc w:val="both"/>
      </w:pPr>
    </w:p>
    <w:p w14:paraId="1E072264" w14:textId="12EB4595" w:rsidR="00EF4BAB" w:rsidRDefault="00EF4BAB" w:rsidP="003555CB">
      <w:pPr>
        <w:tabs>
          <w:tab w:val="left" w:pos="2640"/>
        </w:tabs>
        <w:jc w:val="both"/>
      </w:pPr>
      <w:r w:rsidRPr="00463453">
        <w:t xml:space="preserve">This </w:t>
      </w:r>
      <w:r>
        <w:t>trial</w:t>
      </w:r>
      <w:r w:rsidRPr="00463453">
        <w:t xml:space="preserve"> is sponsored by the University of Leeds and the University of Leeds will be liable for negligent harm caused by the design of the </w:t>
      </w:r>
      <w:r>
        <w:t>trial</w:t>
      </w:r>
      <w:r w:rsidRPr="00463453">
        <w:t xml:space="preserve">. The NHS has a duty of care to patients treated, </w:t>
      </w:r>
      <w:proofErr w:type="gramStart"/>
      <w:r w:rsidRPr="00463453">
        <w:t>whether or not</w:t>
      </w:r>
      <w:proofErr w:type="gramEnd"/>
      <w:r w:rsidRPr="00463453">
        <w:t xml:space="preserve"> the patient is taking part in a clinical </w:t>
      </w:r>
      <w:r>
        <w:t>trial</w:t>
      </w:r>
      <w:r w:rsidRPr="00463453">
        <w:t xml:space="preserve"> and the NHS remains liable for clinical negligence and other negligent harm to patients under this duty of care.</w:t>
      </w:r>
      <w:r>
        <w:t xml:space="preserve"> </w:t>
      </w:r>
      <w:r w:rsidRPr="00417570">
        <w:t>The sponsor has not made any arrangements for payment of compensation in the event of harm to the research participants where no legal liability arises.</w:t>
      </w:r>
    </w:p>
    <w:p w14:paraId="2807335E" w14:textId="34CB1185" w:rsidR="00E01FAC" w:rsidRPr="0079202C" w:rsidRDefault="009A25B9" w:rsidP="001C2C76">
      <w:pPr>
        <w:pStyle w:val="Heading1"/>
        <w:keepLines/>
        <w:pBdr>
          <w:bottom w:val="single" w:sz="4" w:space="1" w:color="auto"/>
        </w:pBdr>
        <w:spacing w:before="360" w:after="240"/>
        <w:ind w:left="1134" w:hanging="1134"/>
        <w:rPr>
          <w:szCs w:val="32"/>
          <w:u w:val="none"/>
        </w:rPr>
      </w:pPr>
      <w:bookmarkStart w:id="143" w:name="_Toc172637887"/>
      <w:r w:rsidRPr="0079202C">
        <w:rPr>
          <w:szCs w:val="32"/>
          <w:u w:val="none"/>
        </w:rPr>
        <w:t>2</w:t>
      </w:r>
      <w:r w:rsidR="0079202C" w:rsidRPr="0079202C">
        <w:rPr>
          <w:szCs w:val="32"/>
          <w:u w:val="none"/>
        </w:rPr>
        <w:t>2</w:t>
      </w:r>
      <w:r w:rsidRPr="0079202C">
        <w:rPr>
          <w:szCs w:val="32"/>
          <w:u w:val="none"/>
        </w:rPr>
        <w:t>.</w:t>
      </w:r>
      <w:r w:rsidR="00EB4280" w:rsidRPr="0079202C">
        <w:rPr>
          <w:szCs w:val="32"/>
          <w:u w:val="none"/>
        </w:rPr>
        <w:t xml:space="preserve"> </w:t>
      </w:r>
      <w:r w:rsidR="00E01FAC" w:rsidRPr="0079202C">
        <w:rPr>
          <w:rFonts w:ascii="Arial Bold" w:eastAsia="SimSun" w:hAnsi="Arial Bold"/>
          <w:caps/>
          <w:szCs w:val="32"/>
          <w:u w:val="none"/>
          <w:lang w:eastAsia="en-US"/>
        </w:rPr>
        <w:t>STUDY</w:t>
      </w:r>
      <w:r w:rsidR="00E01FAC" w:rsidRPr="0079202C">
        <w:rPr>
          <w:szCs w:val="32"/>
          <w:u w:val="none"/>
        </w:rPr>
        <w:t xml:space="preserve"> ORGANISATIONAL STRUCTURE</w:t>
      </w:r>
      <w:bookmarkEnd w:id="143"/>
    </w:p>
    <w:p w14:paraId="374A63CF" w14:textId="77777777" w:rsidR="00E01FAC" w:rsidRDefault="00E01FAC" w:rsidP="00E01FAC">
      <w:pPr>
        <w:jc w:val="both"/>
      </w:pPr>
    </w:p>
    <w:p w14:paraId="6B770F69" w14:textId="1A9D59EC" w:rsidR="00E01FAC" w:rsidRDefault="009A25B9" w:rsidP="009A25B9">
      <w:pPr>
        <w:pStyle w:val="Heading2"/>
      </w:pPr>
      <w:bookmarkStart w:id="144" w:name="_Toc172637888"/>
      <w:r>
        <w:t>2</w:t>
      </w:r>
      <w:r w:rsidR="0079202C">
        <w:t>2</w:t>
      </w:r>
      <w:r>
        <w:t>.1</w:t>
      </w:r>
      <w:r>
        <w:tab/>
      </w:r>
      <w:r w:rsidR="00E01FAC" w:rsidRPr="00404697">
        <w:t>I</w:t>
      </w:r>
      <w:r w:rsidR="006155DD">
        <w:t xml:space="preserve">ndividuals and </w:t>
      </w:r>
      <w:r w:rsidR="00E01FAC" w:rsidRPr="00404697">
        <w:t>I</w:t>
      </w:r>
      <w:r w:rsidR="006155DD">
        <w:t xml:space="preserve">ndividual </w:t>
      </w:r>
      <w:r w:rsidR="00E01FAC" w:rsidRPr="00404697">
        <w:t>O</w:t>
      </w:r>
      <w:r w:rsidR="006155DD">
        <w:t>rganisations</w:t>
      </w:r>
      <w:bookmarkEnd w:id="144"/>
    </w:p>
    <w:p w14:paraId="10B6F788" w14:textId="76CFE68B" w:rsidR="00EF4BAB" w:rsidRDefault="00EF4BAB" w:rsidP="00EF4BAB"/>
    <w:p w14:paraId="2D603DDB" w14:textId="77777777" w:rsidR="00EF4BAB" w:rsidRDefault="00EF4BAB" w:rsidP="003555CB">
      <w:pPr>
        <w:tabs>
          <w:tab w:val="left" w:pos="2640"/>
        </w:tabs>
        <w:jc w:val="both"/>
      </w:pPr>
      <w:r w:rsidRPr="00E2454B">
        <w:rPr>
          <w:b/>
          <w:bCs/>
        </w:rPr>
        <w:t>Trial Sponsor:</w:t>
      </w:r>
      <w:r>
        <w:t xml:space="preserve"> In accordance with the UK Policy Framework for Health and Social Care Research, the Sponsor of the study is the University of Leeds. Responsibilities for conduct are delegated as below.</w:t>
      </w:r>
    </w:p>
    <w:p w14:paraId="6031D1B3" w14:textId="77777777" w:rsidR="00EF4BAB" w:rsidRDefault="00EF4BAB" w:rsidP="003555CB">
      <w:pPr>
        <w:tabs>
          <w:tab w:val="left" w:pos="2640"/>
        </w:tabs>
        <w:jc w:val="both"/>
      </w:pPr>
    </w:p>
    <w:p w14:paraId="7246A361" w14:textId="2389E69A" w:rsidR="00EF4BAB" w:rsidRDefault="00EF4BAB" w:rsidP="003555CB">
      <w:pPr>
        <w:tabs>
          <w:tab w:val="left" w:pos="2640"/>
        </w:tabs>
        <w:jc w:val="both"/>
      </w:pPr>
      <w:r w:rsidRPr="00E2454B">
        <w:rPr>
          <w:b/>
          <w:bCs/>
        </w:rPr>
        <w:t>Chief Investigator:</w:t>
      </w:r>
      <w:r>
        <w:t xml:space="preserve"> as defined by the NHS </w:t>
      </w:r>
      <w:r w:rsidR="00980569">
        <w:t>RGF</w:t>
      </w:r>
      <w:r>
        <w:t>, is responsible for the design, management and reporting of the trial. The C</w:t>
      </w:r>
      <w:r w:rsidR="00F53731">
        <w:t xml:space="preserve">hief </w:t>
      </w:r>
      <w:r>
        <w:t>I</w:t>
      </w:r>
      <w:r w:rsidR="00F53731">
        <w:t>nvestigator</w:t>
      </w:r>
      <w:r>
        <w:t xml:space="preserve"> will be responsible for the day to day running of the trial including obtaining </w:t>
      </w:r>
      <w:r w:rsidR="00751CC2">
        <w:rPr>
          <w:rFonts w:cs="Arial"/>
          <w:color w:val="000000"/>
          <w:szCs w:val="22"/>
        </w:rPr>
        <w:t>Health Research Authority</w:t>
      </w:r>
      <w:r w:rsidR="00751CC2">
        <w:t xml:space="preserve"> (</w:t>
      </w:r>
      <w:r>
        <w:t>HRA</w:t>
      </w:r>
      <w:r w:rsidR="00751CC2">
        <w:t>)</w:t>
      </w:r>
      <w:r>
        <w:t xml:space="preserve"> and local site approvals, clinical set-up, ongoing management including training, monitoring reports and promotion of the trial.</w:t>
      </w:r>
    </w:p>
    <w:p w14:paraId="1AF6BAE6" w14:textId="77777777" w:rsidR="00EF4BAB" w:rsidRDefault="00EF4BAB" w:rsidP="003555CB">
      <w:pPr>
        <w:tabs>
          <w:tab w:val="left" w:pos="2640"/>
        </w:tabs>
        <w:jc w:val="both"/>
      </w:pPr>
    </w:p>
    <w:p w14:paraId="066CCA5F" w14:textId="7C6066F3" w:rsidR="00EF4BAB" w:rsidRDefault="00EF4BAB" w:rsidP="003555CB">
      <w:pPr>
        <w:tabs>
          <w:tab w:val="left" w:pos="2640"/>
        </w:tabs>
        <w:jc w:val="both"/>
      </w:pPr>
      <w:r w:rsidRPr="00E2454B">
        <w:rPr>
          <w:b/>
          <w:bCs/>
        </w:rPr>
        <w:t>Clinical Trials Research Unit</w:t>
      </w:r>
      <w:r w:rsidR="00E2454B">
        <w:rPr>
          <w:b/>
          <w:bCs/>
        </w:rPr>
        <w:t xml:space="preserve"> (CTRU)</w:t>
      </w:r>
      <w:r w:rsidRPr="00E2454B">
        <w:rPr>
          <w:b/>
          <w:bCs/>
        </w:rPr>
        <w:t>:</w:t>
      </w:r>
      <w:r>
        <w:t xml:space="preserve"> The CTRU will have responsibility for data management and analysis in accordance with the </w:t>
      </w:r>
      <w:r w:rsidR="00980569">
        <w:t>RGF</w:t>
      </w:r>
      <w:r>
        <w:t>. The CTRU will provide data management according to applicable CTRU SOPs, including, randomisation design and service, database development and provision, protocol review, trial design, and statistical analysis for the trial.</w:t>
      </w:r>
    </w:p>
    <w:p w14:paraId="169C5690" w14:textId="77777777" w:rsidR="00EF4BAB" w:rsidRDefault="00EF4BAB" w:rsidP="003555CB">
      <w:pPr>
        <w:tabs>
          <w:tab w:val="left" w:pos="2640"/>
        </w:tabs>
        <w:jc w:val="both"/>
      </w:pPr>
    </w:p>
    <w:p w14:paraId="06B180B2" w14:textId="77777777" w:rsidR="00EF4BAB" w:rsidRDefault="00EF4BAB" w:rsidP="003555CB">
      <w:pPr>
        <w:tabs>
          <w:tab w:val="left" w:pos="2640"/>
        </w:tabs>
        <w:jc w:val="both"/>
      </w:pPr>
      <w:r w:rsidRPr="00E2454B">
        <w:rPr>
          <w:b/>
          <w:bCs/>
        </w:rPr>
        <w:t>HEALS2 Clinical Research Practitioner (CRP):</w:t>
      </w:r>
      <w:r>
        <w:t xml:space="preserve"> The CRPs based at recruiting sites will be responsible for the day-to-day management of the trial, patient recruitment, obtaining informed consent, randomisation, liaison with medical staff, CRF completion and annual follow-up assessments.</w:t>
      </w:r>
    </w:p>
    <w:p w14:paraId="250D3205" w14:textId="77777777" w:rsidR="003207E3" w:rsidRPr="00463453" w:rsidRDefault="003207E3" w:rsidP="003555CB">
      <w:pPr>
        <w:tabs>
          <w:tab w:val="left" w:pos="2640"/>
        </w:tabs>
        <w:jc w:val="both"/>
      </w:pPr>
    </w:p>
    <w:p w14:paraId="7A577BE2" w14:textId="1841F5D4" w:rsidR="00E01FAC" w:rsidRPr="00D0571E" w:rsidRDefault="009A25B9" w:rsidP="009A25B9">
      <w:pPr>
        <w:pStyle w:val="Heading2"/>
      </w:pPr>
      <w:bookmarkStart w:id="145" w:name="_Toc172637889"/>
      <w:r>
        <w:t>2</w:t>
      </w:r>
      <w:r w:rsidR="0079202C">
        <w:t>2</w:t>
      </w:r>
      <w:r>
        <w:t>.2</w:t>
      </w:r>
      <w:r>
        <w:tab/>
      </w:r>
      <w:r w:rsidR="00E01FAC" w:rsidRPr="00404697">
        <w:t xml:space="preserve"> O</w:t>
      </w:r>
      <w:r w:rsidR="006155DD">
        <w:t>versight</w:t>
      </w:r>
      <w:r w:rsidR="00E01FAC" w:rsidRPr="00404697">
        <w:t>/T</w:t>
      </w:r>
      <w:r w:rsidR="006155DD">
        <w:t>rial Monitoring Groups</w:t>
      </w:r>
      <w:bookmarkEnd w:id="145"/>
    </w:p>
    <w:p w14:paraId="093892DA" w14:textId="77777777" w:rsidR="00E01FAC" w:rsidRPr="008C2E1A" w:rsidRDefault="00E01FAC" w:rsidP="00E01FAC">
      <w:pPr>
        <w:jc w:val="both"/>
        <w:rPr>
          <w:rFonts w:cs="Arial"/>
          <w:sz w:val="18"/>
          <w:szCs w:val="18"/>
        </w:rPr>
      </w:pPr>
    </w:p>
    <w:p w14:paraId="131790B2" w14:textId="377462E9" w:rsidR="00791666" w:rsidRDefault="00791666" w:rsidP="00791666">
      <w:pPr>
        <w:pStyle w:val="Heading3"/>
        <w:ind w:left="720"/>
        <w:rPr>
          <w:rFonts w:cs="Arial"/>
          <w:color w:val="000000"/>
          <w:szCs w:val="22"/>
        </w:rPr>
      </w:pPr>
      <w:bookmarkStart w:id="146" w:name="_Toc172637890"/>
      <w:r w:rsidRPr="00791666">
        <w:rPr>
          <w:rStyle w:val="Heading3Char"/>
          <w:b/>
          <w:bCs/>
          <w:u w:val="none"/>
        </w:rPr>
        <w:t xml:space="preserve">22.2.1 </w:t>
      </w:r>
      <w:r w:rsidR="00C50109" w:rsidRPr="00791666">
        <w:rPr>
          <w:rStyle w:val="Heading3Char"/>
          <w:b/>
          <w:bCs/>
          <w:u w:val="none"/>
        </w:rPr>
        <w:t>Trial Management Group</w:t>
      </w:r>
      <w:r>
        <w:rPr>
          <w:rStyle w:val="Heading3Char"/>
          <w:b/>
          <w:bCs/>
          <w:u w:val="none"/>
        </w:rPr>
        <w:t xml:space="preserve"> (TMG)</w:t>
      </w:r>
      <w:bookmarkEnd w:id="146"/>
    </w:p>
    <w:p w14:paraId="7528A0B1" w14:textId="77777777" w:rsidR="00791666" w:rsidRDefault="00791666" w:rsidP="00C50109">
      <w:pPr>
        <w:pStyle w:val="BodyText"/>
        <w:widowControl w:val="0"/>
        <w:spacing w:after="0"/>
        <w:ind w:right="-43"/>
        <w:jc w:val="both"/>
        <w:rPr>
          <w:rFonts w:cs="Arial"/>
          <w:b/>
          <w:color w:val="000000"/>
          <w:szCs w:val="22"/>
        </w:rPr>
      </w:pPr>
    </w:p>
    <w:p w14:paraId="64919CED" w14:textId="26E1105D" w:rsidR="00C50109" w:rsidRDefault="00C50109" w:rsidP="00C50109">
      <w:pPr>
        <w:pStyle w:val="BodyText"/>
        <w:widowControl w:val="0"/>
        <w:spacing w:after="0"/>
        <w:ind w:right="-43"/>
        <w:jc w:val="both"/>
        <w:rPr>
          <w:rFonts w:cs="Arial"/>
          <w:color w:val="000000"/>
          <w:szCs w:val="22"/>
        </w:rPr>
      </w:pPr>
      <w:r>
        <w:rPr>
          <w:rFonts w:cs="Arial"/>
          <w:color w:val="000000"/>
          <w:szCs w:val="22"/>
        </w:rPr>
        <w:t>The TMG, comprising the C</w:t>
      </w:r>
      <w:r w:rsidR="00F53731">
        <w:rPr>
          <w:rFonts w:cs="Arial"/>
          <w:color w:val="000000"/>
          <w:szCs w:val="22"/>
        </w:rPr>
        <w:t xml:space="preserve">hief </w:t>
      </w:r>
      <w:proofErr w:type="spellStart"/>
      <w:r>
        <w:rPr>
          <w:rFonts w:cs="Arial"/>
          <w:color w:val="000000"/>
          <w:szCs w:val="22"/>
        </w:rPr>
        <w:t>I</w:t>
      </w:r>
      <w:r w:rsidR="00F53731">
        <w:rPr>
          <w:rFonts w:cs="Arial"/>
          <w:color w:val="000000"/>
          <w:szCs w:val="22"/>
        </w:rPr>
        <w:t>nvestigotor</w:t>
      </w:r>
      <w:proofErr w:type="spellEnd"/>
      <w:r>
        <w:rPr>
          <w:rFonts w:cs="Arial"/>
          <w:color w:val="000000"/>
          <w:szCs w:val="22"/>
        </w:rPr>
        <w:t>, CTRU team and co-applicants will be assigned responsibility for the clinical set up, ongoing management, promotion of the trial, and for the interpretation and publishing of the results. Specifically the TMG will be responsible for (</w:t>
      </w:r>
      <w:proofErr w:type="spellStart"/>
      <w:r>
        <w:rPr>
          <w:rFonts w:cs="Arial"/>
          <w:color w:val="000000"/>
          <w:szCs w:val="22"/>
        </w:rPr>
        <w:t>i</w:t>
      </w:r>
      <w:proofErr w:type="spellEnd"/>
      <w:r>
        <w:rPr>
          <w:rFonts w:cs="Arial"/>
          <w:color w:val="000000"/>
          <w:szCs w:val="22"/>
        </w:rPr>
        <w:t xml:space="preserve">) protocol completion, (ii) CRF development, (III) obtaining approval from the Main REC and supporting applications for Site Specific Assessments, (iv) completing cost estimates on project initiation, (v) nominating members and facilitating the TSC and DMEC, (vi) reporting of </w:t>
      </w:r>
      <w:r w:rsidR="009F14D6">
        <w:rPr>
          <w:rFonts w:cs="Arial"/>
          <w:color w:val="000000"/>
          <w:szCs w:val="22"/>
        </w:rPr>
        <w:t>SAE</w:t>
      </w:r>
      <w:r>
        <w:rPr>
          <w:rFonts w:cs="Arial"/>
          <w:color w:val="000000"/>
          <w:szCs w:val="22"/>
        </w:rPr>
        <w:t>s, (vii) monitor of screening, recruitment, treatment and follow up procedures, (viii) auditing consent procedures, data collection, trial end point validation and database development and (</w:t>
      </w:r>
      <w:proofErr w:type="spellStart"/>
      <w:r>
        <w:rPr>
          <w:rFonts w:cs="Arial"/>
          <w:color w:val="000000"/>
          <w:szCs w:val="22"/>
        </w:rPr>
        <w:t>viv</w:t>
      </w:r>
      <w:proofErr w:type="spellEnd"/>
      <w:r>
        <w:rPr>
          <w:rFonts w:cs="Arial"/>
          <w:color w:val="000000"/>
          <w:szCs w:val="22"/>
        </w:rPr>
        <w:t xml:space="preserve">) central review of photographs.  </w:t>
      </w:r>
    </w:p>
    <w:p w14:paraId="413E224A" w14:textId="77777777" w:rsidR="00C50109" w:rsidRDefault="00C50109" w:rsidP="00C50109">
      <w:pPr>
        <w:pStyle w:val="BodyText"/>
        <w:widowControl w:val="0"/>
        <w:spacing w:after="0"/>
        <w:ind w:right="-43"/>
        <w:jc w:val="both"/>
        <w:rPr>
          <w:rFonts w:cs="Arial"/>
          <w:color w:val="000000"/>
          <w:szCs w:val="22"/>
        </w:rPr>
      </w:pPr>
    </w:p>
    <w:p w14:paraId="7AACF475" w14:textId="1FFB656D" w:rsidR="00791666" w:rsidRPr="00791666" w:rsidRDefault="00791666" w:rsidP="00791666">
      <w:pPr>
        <w:pStyle w:val="Heading3"/>
        <w:ind w:left="720"/>
        <w:rPr>
          <w:b/>
          <w:bCs/>
          <w:u w:val="none"/>
        </w:rPr>
      </w:pPr>
      <w:bookmarkStart w:id="147" w:name="_Toc172637891"/>
      <w:r w:rsidRPr="00791666">
        <w:rPr>
          <w:b/>
          <w:bCs/>
          <w:u w:val="none"/>
        </w:rPr>
        <w:t xml:space="preserve">22.2.2 </w:t>
      </w:r>
      <w:r w:rsidR="00C50109" w:rsidRPr="00791666">
        <w:rPr>
          <w:b/>
          <w:bCs/>
          <w:u w:val="none"/>
        </w:rPr>
        <w:t>Trial Steering Committee</w:t>
      </w:r>
      <w:r w:rsidRPr="00791666">
        <w:rPr>
          <w:b/>
          <w:bCs/>
          <w:u w:val="none"/>
        </w:rPr>
        <w:t xml:space="preserve"> (TSC)</w:t>
      </w:r>
      <w:bookmarkEnd w:id="147"/>
    </w:p>
    <w:p w14:paraId="3265BC18" w14:textId="77777777" w:rsidR="00791666" w:rsidRDefault="00791666" w:rsidP="00C50109">
      <w:pPr>
        <w:pStyle w:val="BodyText"/>
        <w:widowControl w:val="0"/>
        <w:spacing w:after="0"/>
        <w:ind w:right="-43"/>
        <w:jc w:val="both"/>
        <w:rPr>
          <w:rFonts w:cs="Arial"/>
          <w:b/>
          <w:color w:val="000000"/>
          <w:szCs w:val="22"/>
        </w:rPr>
      </w:pPr>
    </w:p>
    <w:p w14:paraId="07B643D5" w14:textId="1931B016" w:rsidR="00C50109" w:rsidRDefault="00C50109" w:rsidP="00C50109">
      <w:pPr>
        <w:pStyle w:val="BodyText"/>
        <w:widowControl w:val="0"/>
        <w:spacing w:after="0"/>
        <w:ind w:right="-43"/>
        <w:jc w:val="both"/>
        <w:rPr>
          <w:rFonts w:cs="Arial"/>
          <w:color w:val="000000"/>
          <w:szCs w:val="22"/>
        </w:rPr>
      </w:pPr>
      <w:r>
        <w:rPr>
          <w:rFonts w:cs="Arial"/>
          <w:color w:val="000000"/>
          <w:szCs w:val="22"/>
        </w:rPr>
        <w:t>The TSC, with an independent chair, will provide overall supervision of the trial, in particular trial progress, adherence to protocol, participant safety and consideration of new information. It will include an independent chair, not less than two other independent members and a consumer representative (PPI). The C</w:t>
      </w:r>
      <w:r w:rsidR="00F53731">
        <w:rPr>
          <w:rFonts w:cs="Arial"/>
          <w:color w:val="000000"/>
          <w:szCs w:val="22"/>
        </w:rPr>
        <w:t xml:space="preserve">hief </w:t>
      </w:r>
      <w:r>
        <w:rPr>
          <w:rFonts w:cs="Arial"/>
          <w:color w:val="000000"/>
          <w:szCs w:val="22"/>
        </w:rPr>
        <w:t>I</w:t>
      </w:r>
      <w:r w:rsidR="00F53731">
        <w:rPr>
          <w:rFonts w:cs="Arial"/>
          <w:color w:val="000000"/>
          <w:szCs w:val="22"/>
        </w:rPr>
        <w:t>nvestigator</w:t>
      </w:r>
      <w:r>
        <w:rPr>
          <w:rFonts w:cs="Arial"/>
          <w:color w:val="000000"/>
          <w:szCs w:val="22"/>
        </w:rPr>
        <w:t xml:space="preserve"> and other members of the TMG may attend the TSC meetings and present and report progress. The Committee will meet 6 monthly. </w:t>
      </w:r>
    </w:p>
    <w:p w14:paraId="7654F8C6" w14:textId="77777777" w:rsidR="00C50109" w:rsidRDefault="00C50109" w:rsidP="00C50109">
      <w:pPr>
        <w:pStyle w:val="BodyText"/>
        <w:widowControl w:val="0"/>
        <w:spacing w:after="0"/>
        <w:ind w:right="-43"/>
        <w:jc w:val="both"/>
        <w:rPr>
          <w:rFonts w:cs="Arial"/>
          <w:color w:val="000000"/>
          <w:szCs w:val="22"/>
        </w:rPr>
      </w:pPr>
    </w:p>
    <w:p w14:paraId="0B180EF8" w14:textId="73C363ED" w:rsidR="00791666" w:rsidRPr="00791666" w:rsidRDefault="00791666" w:rsidP="00791666">
      <w:pPr>
        <w:pStyle w:val="Heading3"/>
        <w:ind w:left="720"/>
        <w:rPr>
          <w:b/>
          <w:bCs/>
          <w:u w:val="none"/>
        </w:rPr>
      </w:pPr>
      <w:bookmarkStart w:id="148" w:name="_Toc172637892"/>
      <w:r w:rsidRPr="00791666">
        <w:rPr>
          <w:b/>
          <w:bCs/>
          <w:u w:val="none"/>
        </w:rPr>
        <w:t xml:space="preserve">22.2.3 </w:t>
      </w:r>
      <w:r w:rsidR="00C50109" w:rsidRPr="00791666">
        <w:rPr>
          <w:b/>
          <w:bCs/>
          <w:u w:val="none"/>
        </w:rPr>
        <w:t>Data Monitoring and Ethics Committee</w:t>
      </w:r>
      <w:r w:rsidRPr="00791666">
        <w:rPr>
          <w:b/>
          <w:bCs/>
          <w:u w:val="none"/>
        </w:rPr>
        <w:t xml:space="preserve"> (DMEC)</w:t>
      </w:r>
      <w:bookmarkEnd w:id="148"/>
    </w:p>
    <w:p w14:paraId="2396AE12" w14:textId="77777777" w:rsidR="00791666" w:rsidRDefault="00791666" w:rsidP="00791666">
      <w:pPr>
        <w:pStyle w:val="BodyText"/>
        <w:widowControl w:val="0"/>
        <w:spacing w:after="0"/>
        <w:ind w:right="-43"/>
        <w:jc w:val="both"/>
        <w:rPr>
          <w:rFonts w:cs="Arial"/>
          <w:b/>
          <w:color w:val="000000"/>
          <w:szCs w:val="22"/>
        </w:rPr>
      </w:pPr>
    </w:p>
    <w:p w14:paraId="34D8BF30" w14:textId="5FDCF8BA" w:rsidR="00C50109" w:rsidRDefault="00C50109" w:rsidP="00791666">
      <w:pPr>
        <w:pStyle w:val="BodyText"/>
        <w:widowControl w:val="0"/>
        <w:spacing w:after="0"/>
        <w:ind w:right="-43"/>
        <w:jc w:val="both"/>
        <w:rPr>
          <w:rFonts w:cs="Arial"/>
          <w:color w:val="000000"/>
          <w:szCs w:val="22"/>
        </w:rPr>
      </w:pPr>
      <w:r>
        <w:rPr>
          <w:rFonts w:cs="Arial"/>
          <w:color w:val="000000"/>
          <w:szCs w:val="22"/>
        </w:rPr>
        <w:t xml:space="preserve">The DMEC will include independent membership and will review the safety and ethics of the trial by reviewing interim data during recruitment. The Committee will meet </w:t>
      </w:r>
      <w:r w:rsidRPr="00371754">
        <w:rPr>
          <w:rFonts w:cs="Arial"/>
          <w:color w:val="000000"/>
          <w:szCs w:val="22"/>
        </w:rPr>
        <w:t>annually</w:t>
      </w:r>
      <w:r>
        <w:rPr>
          <w:rFonts w:cs="Arial"/>
          <w:color w:val="000000"/>
          <w:szCs w:val="22"/>
        </w:rPr>
        <w:t xml:space="preserve"> as a minimum. </w:t>
      </w:r>
    </w:p>
    <w:p w14:paraId="3B3EE138" w14:textId="77777777" w:rsidR="00DF7583" w:rsidRPr="001B048B" w:rsidRDefault="00DF7583" w:rsidP="00791666">
      <w:pPr>
        <w:pStyle w:val="BodyText"/>
        <w:widowControl w:val="0"/>
        <w:spacing w:after="0"/>
        <w:ind w:right="-43"/>
        <w:jc w:val="both"/>
        <w:rPr>
          <w:rFonts w:cs="Arial"/>
          <w:color w:val="000000"/>
          <w:szCs w:val="22"/>
        </w:rPr>
      </w:pPr>
    </w:p>
    <w:p w14:paraId="61CE7323" w14:textId="642472E9" w:rsidR="00E01FAC" w:rsidRPr="0079202C" w:rsidRDefault="009A25B9" w:rsidP="001C2C76">
      <w:pPr>
        <w:pStyle w:val="Heading1"/>
        <w:keepLines/>
        <w:pBdr>
          <w:bottom w:val="single" w:sz="4" w:space="1" w:color="auto"/>
        </w:pBdr>
        <w:spacing w:before="360" w:after="240"/>
        <w:ind w:left="1134" w:hanging="1134"/>
        <w:rPr>
          <w:szCs w:val="32"/>
          <w:u w:val="none"/>
        </w:rPr>
      </w:pPr>
      <w:bookmarkStart w:id="149" w:name="_Toc172637893"/>
      <w:r w:rsidRPr="0079202C">
        <w:rPr>
          <w:szCs w:val="32"/>
          <w:u w:val="none"/>
        </w:rPr>
        <w:t>2</w:t>
      </w:r>
      <w:r w:rsidR="0079202C" w:rsidRPr="0079202C">
        <w:rPr>
          <w:szCs w:val="32"/>
          <w:u w:val="none"/>
        </w:rPr>
        <w:t>3</w:t>
      </w:r>
      <w:r w:rsidRPr="0079202C">
        <w:rPr>
          <w:szCs w:val="32"/>
          <w:u w:val="none"/>
        </w:rPr>
        <w:t>.</w:t>
      </w:r>
      <w:r w:rsidR="00EB4280" w:rsidRPr="0079202C">
        <w:rPr>
          <w:szCs w:val="32"/>
          <w:u w:val="none"/>
        </w:rPr>
        <w:t xml:space="preserve"> </w:t>
      </w:r>
      <w:r w:rsidR="00E01FAC" w:rsidRPr="0079202C">
        <w:rPr>
          <w:rFonts w:ascii="Arial Bold" w:eastAsia="SimSun" w:hAnsi="Arial Bold"/>
          <w:caps/>
          <w:szCs w:val="32"/>
          <w:u w:val="none"/>
          <w:lang w:eastAsia="en-US"/>
        </w:rPr>
        <w:t>PUBLICATION</w:t>
      </w:r>
      <w:r w:rsidR="00E01FAC" w:rsidRPr="0079202C">
        <w:rPr>
          <w:szCs w:val="32"/>
          <w:u w:val="none"/>
        </w:rPr>
        <w:t xml:space="preserve"> POLICY</w:t>
      </w:r>
      <w:bookmarkEnd w:id="149"/>
    </w:p>
    <w:p w14:paraId="7CA1DAA1" w14:textId="77777777" w:rsidR="00B65C3F" w:rsidRDefault="00B65C3F" w:rsidP="003555CB">
      <w:pPr>
        <w:widowControl w:val="0"/>
        <w:jc w:val="both"/>
        <w:rPr>
          <w:rFonts w:cs="Arial"/>
          <w:szCs w:val="22"/>
        </w:rPr>
      </w:pPr>
      <w:r>
        <w:rPr>
          <w:rFonts w:cs="Arial"/>
          <w:szCs w:val="22"/>
        </w:rPr>
        <w:t xml:space="preserve">The trial will be registered with an authorised registry, according to the International Committee of Medical Journal Editors (ICMJE) Guidelines, prior to the start of recruitment. </w:t>
      </w:r>
    </w:p>
    <w:p w14:paraId="684D572F" w14:textId="77777777" w:rsidR="00B65C3F" w:rsidRDefault="00B65C3F" w:rsidP="003555CB">
      <w:pPr>
        <w:widowControl w:val="0"/>
        <w:jc w:val="both"/>
        <w:rPr>
          <w:rFonts w:cs="Arial"/>
          <w:szCs w:val="22"/>
        </w:rPr>
      </w:pPr>
    </w:p>
    <w:p w14:paraId="7A169A49" w14:textId="7ABB6DD4" w:rsidR="00B65C3F" w:rsidRDefault="00B65C3F" w:rsidP="003555CB">
      <w:pPr>
        <w:widowControl w:val="0"/>
        <w:jc w:val="both"/>
        <w:rPr>
          <w:rFonts w:cs="Arial"/>
          <w:szCs w:val="22"/>
        </w:rPr>
      </w:pPr>
      <w:r>
        <w:rPr>
          <w:rFonts w:cs="Arial"/>
          <w:szCs w:val="22"/>
        </w:rPr>
        <w:t>The success of the trial depends upon collaboration of all participants. For this reason, credit for the main results will be given to all those who have collaborated in the trial, through authorship and contributorship. Uniform requirements for authorship for manuscripts submitted to medical journals will guide authorship decisions. These state that authorship credit should be based only on substantial contribution to:</w:t>
      </w:r>
    </w:p>
    <w:p w14:paraId="03716ABC" w14:textId="77777777" w:rsidR="003555CB" w:rsidRDefault="003555CB" w:rsidP="003555CB">
      <w:pPr>
        <w:widowControl w:val="0"/>
        <w:jc w:val="both"/>
        <w:rPr>
          <w:rFonts w:cs="Arial"/>
          <w:szCs w:val="22"/>
        </w:rPr>
      </w:pPr>
    </w:p>
    <w:p w14:paraId="5029D828" w14:textId="77777777" w:rsidR="00B65C3F" w:rsidRDefault="00B65C3F" w:rsidP="003555CB">
      <w:pPr>
        <w:pStyle w:val="ListParagraph"/>
        <w:widowControl w:val="0"/>
        <w:numPr>
          <w:ilvl w:val="0"/>
          <w:numId w:val="63"/>
        </w:numPr>
        <w:jc w:val="both"/>
        <w:rPr>
          <w:rFonts w:cs="Arial"/>
          <w:szCs w:val="22"/>
        </w:rPr>
      </w:pPr>
      <w:r>
        <w:rPr>
          <w:rFonts w:cs="Arial"/>
          <w:szCs w:val="22"/>
        </w:rPr>
        <w:t>Conception and design, or acquisition of data or analysis and interpretation of data,</w:t>
      </w:r>
    </w:p>
    <w:p w14:paraId="70565743" w14:textId="77777777" w:rsidR="00B65C3F" w:rsidRDefault="00B65C3F" w:rsidP="003555CB">
      <w:pPr>
        <w:pStyle w:val="ListParagraph"/>
        <w:widowControl w:val="0"/>
        <w:numPr>
          <w:ilvl w:val="0"/>
          <w:numId w:val="63"/>
        </w:numPr>
        <w:jc w:val="both"/>
        <w:rPr>
          <w:rFonts w:cs="Arial"/>
          <w:szCs w:val="22"/>
        </w:rPr>
      </w:pPr>
      <w:r>
        <w:rPr>
          <w:rFonts w:cs="Arial"/>
          <w:szCs w:val="22"/>
        </w:rPr>
        <w:t>Drafting the article or revising it critically for important intellectual content,</w:t>
      </w:r>
    </w:p>
    <w:p w14:paraId="3B5E9249" w14:textId="77777777" w:rsidR="00B65C3F" w:rsidRDefault="00B65C3F" w:rsidP="003555CB">
      <w:pPr>
        <w:pStyle w:val="ListParagraph"/>
        <w:widowControl w:val="0"/>
        <w:numPr>
          <w:ilvl w:val="0"/>
          <w:numId w:val="63"/>
        </w:numPr>
        <w:jc w:val="both"/>
        <w:rPr>
          <w:rFonts w:cs="Arial"/>
          <w:szCs w:val="22"/>
        </w:rPr>
      </w:pPr>
      <w:r>
        <w:rPr>
          <w:rFonts w:cs="Arial"/>
          <w:szCs w:val="22"/>
        </w:rPr>
        <w:t>And final approval of the version to be published,</w:t>
      </w:r>
    </w:p>
    <w:p w14:paraId="361ED88E" w14:textId="77777777" w:rsidR="00B65C3F" w:rsidRDefault="00B65C3F" w:rsidP="003555CB">
      <w:pPr>
        <w:pStyle w:val="ListParagraph"/>
        <w:widowControl w:val="0"/>
        <w:numPr>
          <w:ilvl w:val="0"/>
          <w:numId w:val="63"/>
        </w:numPr>
        <w:jc w:val="both"/>
        <w:rPr>
          <w:rFonts w:cs="Arial"/>
          <w:szCs w:val="22"/>
        </w:rPr>
      </w:pPr>
      <w:r>
        <w:rPr>
          <w:rFonts w:cs="Arial"/>
          <w:szCs w:val="22"/>
        </w:rPr>
        <w:t>And that all these conditions must be met (</w:t>
      </w:r>
      <w:hyperlink r:id="rId46" w:history="1">
        <w:r w:rsidRPr="004142C3">
          <w:rPr>
            <w:rStyle w:val="Hyperlink"/>
            <w:rFonts w:cs="Arial"/>
            <w:szCs w:val="22"/>
          </w:rPr>
          <w:t>www.icmje.org</w:t>
        </w:r>
      </w:hyperlink>
      <w:r>
        <w:rPr>
          <w:rFonts w:cs="Arial"/>
          <w:szCs w:val="22"/>
        </w:rPr>
        <w:t>)</w:t>
      </w:r>
    </w:p>
    <w:p w14:paraId="72DC5EFC" w14:textId="77777777" w:rsidR="00B65C3F" w:rsidRDefault="00B65C3F" w:rsidP="003555CB">
      <w:pPr>
        <w:jc w:val="both"/>
        <w:rPr>
          <w:rFonts w:cs="Arial"/>
          <w:szCs w:val="22"/>
        </w:rPr>
      </w:pPr>
    </w:p>
    <w:p w14:paraId="0B34CCC1" w14:textId="77777777" w:rsidR="00B65C3F" w:rsidRPr="00B7557B" w:rsidRDefault="00B65C3F" w:rsidP="003555CB">
      <w:pPr>
        <w:jc w:val="both"/>
        <w:rPr>
          <w:rFonts w:cs="Arial"/>
          <w:szCs w:val="22"/>
        </w:rPr>
      </w:pPr>
      <w:r w:rsidRPr="00B7557B">
        <w:rPr>
          <w:rFonts w:cs="Arial"/>
          <w:szCs w:val="22"/>
        </w:rPr>
        <w:t>For core publications, co-</w:t>
      </w:r>
      <w:proofErr w:type="gramStart"/>
      <w:r w:rsidRPr="00B7557B">
        <w:rPr>
          <w:rFonts w:cs="Arial"/>
          <w:szCs w:val="22"/>
        </w:rPr>
        <w:t>applicants</w:t>
      </w:r>
      <w:proofErr w:type="gramEnd"/>
      <w:r w:rsidRPr="00B7557B">
        <w:rPr>
          <w:rFonts w:cs="Arial"/>
          <w:szCs w:val="22"/>
        </w:rPr>
        <w:t xml:space="preserve"> and members of the</w:t>
      </w:r>
      <w:r>
        <w:rPr>
          <w:rFonts w:cs="Arial"/>
          <w:szCs w:val="22"/>
        </w:rPr>
        <w:t xml:space="preserve"> CTRU</w:t>
      </w:r>
      <w:r w:rsidRPr="00B7557B">
        <w:rPr>
          <w:rFonts w:cs="Arial"/>
          <w:szCs w:val="22"/>
        </w:rPr>
        <w:t xml:space="preserve"> trial team will be given the opportunity to contribute to drafting and reviewing manuscripts; those who contribute as per the ICMJE guidance will be named authors on publications.  For methodology papers, authorship will be discussed with the </w:t>
      </w:r>
      <w:proofErr w:type="gramStart"/>
      <w:r w:rsidRPr="00B7557B">
        <w:rPr>
          <w:rFonts w:cs="Arial"/>
          <w:szCs w:val="22"/>
        </w:rPr>
        <w:t>TMG</w:t>
      </w:r>
      <w:proofErr w:type="gramEnd"/>
      <w:r w:rsidRPr="00B7557B">
        <w:rPr>
          <w:rFonts w:cs="Arial"/>
          <w:szCs w:val="22"/>
        </w:rPr>
        <w:t xml:space="preserve"> and an authorship sub-team agreed.</w:t>
      </w:r>
    </w:p>
    <w:p w14:paraId="24C0C0F0" w14:textId="77777777" w:rsidR="00B65C3F" w:rsidRDefault="00B65C3F" w:rsidP="00B65C3F">
      <w:pPr>
        <w:widowControl w:val="0"/>
        <w:jc w:val="both"/>
        <w:rPr>
          <w:rFonts w:cs="Arial"/>
          <w:szCs w:val="22"/>
        </w:rPr>
      </w:pPr>
    </w:p>
    <w:p w14:paraId="236DD0A6" w14:textId="1D5B54D1" w:rsidR="00B65C3F" w:rsidRDefault="00B65C3F" w:rsidP="00FA784C">
      <w:pPr>
        <w:widowControl w:val="0"/>
        <w:jc w:val="both"/>
        <w:rPr>
          <w:rFonts w:cs="Arial"/>
          <w:szCs w:val="22"/>
        </w:rPr>
      </w:pPr>
      <w:r>
        <w:rPr>
          <w:rFonts w:cs="Arial"/>
          <w:szCs w:val="22"/>
        </w:rPr>
        <w:t xml:space="preserve">To maintain the scientific integrity of the trial, data will not be released prior to the first publication of the analysis of the primary endpoint, either for trial publication or oral presentation purposes, without the permission of the </w:t>
      </w:r>
      <w:r w:rsidR="00956139">
        <w:rPr>
          <w:rFonts w:cs="Arial"/>
          <w:szCs w:val="22"/>
        </w:rPr>
        <w:t>TSC</w:t>
      </w:r>
      <w:r>
        <w:rPr>
          <w:rFonts w:cs="Arial"/>
          <w:szCs w:val="22"/>
        </w:rPr>
        <w:t xml:space="preserve">. In addition, individual collaborators must not publish data concerning their participants which is directly relevant to the questions posed in the trial until the first publication of the analysis of the primary endpoint. </w:t>
      </w:r>
      <w:r>
        <w:rPr>
          <w:rFonts w:cs="Arial"/>
          <w:szCs w:val="22"/>
        </w:rPr>
        <w:br w:type="page"/>
      </w:r>
    </w:p>
    <w:p w14:paraId="74170356" w14:textId="56E8E7AC" w:rsidR="00E01FAC" w:rsidRPr="0079202C" w:rsidRDefault="009A25B9" w:rsidP="001C2C76">
      <w:pPr>
        <w:pStyle w:val="Heading1"/>
        <w:keepLines/>
        <w:pBdr>
          <w:bottom w:val="single" w:sz="4" w:space="1" w:color="auto"/>
        </w:pBdr>
        <w:spacing w:before="360" w:after="240"/>
        <w:ind w:left="1134" w:hanging="1134"/>
        <w:rPr>
          <w:szCs w:val="32"/>
          <w:u w:val="none"/>
        </w:rPr>
      </w:pPr>
      <w:bookmarkStart w:id="150" w:name="_Toc172637894"/>
      <w:r w:rsidRPr="0079202C">
        <w:rPr>
          <w:szCs w:val="32"/>
          <w:u w:val="none"/>
        </w:rPr>
        <w:t>2</w:t>
      </w:r>
      <w:r w:rsidR="0079202C" w:rsidRPr="0079202C">
        <w:rPr>
          <w:szCs w:val="32"/>
          <w:u w:val="none"/>
        </w:rPr>
        <w:t>4</w:t>
      </w:r>
      <w:r w:rsidRPr="0079202C">
        <w:rPr>
          <w:szCs w:val="32"/>
          <w:u w:val="none"/>
        </w:rPr>
        <w:t>.</w:t>
      </w:r>
      <w:r w:rsidR="00EB4280" w:rsidRPr="0079202C">
        <w:rPr>
          <w:szCs w:val="32"/>
          <w:u w:val="none"/>
        </w:rPr>
        <w:t xml:space="preserve"> </w:t>
      </w:r>
      <w:r w:rsidR="00E01FAC" w:rsidRPr="0079202C">
        <w:rPr>
          <w:rFonts w:ascii="Arial Bold" w:eastAsia="SimSun" w:hAnsi="Arial Bold"/>
          <w:caps/>
          <w:szCs w:val="32"/>
          <w:u w:val="none"/>
          <w:lang w:eastAsia="en-US"/>
        </w:rPr>
        <w:t>REFERENCES</w:t>
      </w:r>
      <w:bookmarkEnd w:id="150"/>
    </w:p>
    <w:p w14:paraId="31E7F5BA" w14:textId="77777777" w:rsidR="00E01FAC" w:rsidRDefault="00E01FAC" w:rsidP="00E01FAC"/>
    <w:p w14:paraId="25A3789D" w14:textId="77777777" w:rsidR="00AA0A2B" w:rsidRPr="00AA0A2B" w:rsidRDefault="00CA1360" w:rsidP="00AA0A2B">
      <w:pPr>
        <w:pStyle w:val="EndNoteBibliography"/>
      </w:pPr>
      <w:r>
        <w:fldChar w:fldCharType="begin"/>
      </w:r>
      <w:r>
        <w:instrText xml:space="preserve"> ADDIN EN.REFLIST </w:instrText>
      </w:r>
      <w:r>
        <w:fldChar w:fldCharType="separate"/>
      </w:r>
      <w:r w:rsidR="00AA0A2B" w:rsidRPr="00AA0A2B">
        <w:t>1.</w:t>
      </w:r>
      <w:r w:rsidR="00AA0A2B" w:rsidRPr="00AA0A2B">
        <w:tab/>
        <w:t>Guest JF, Fuller GW, Vowden P. Cohort study evaluating the burden of wounds to the UK’s National Health Service in 2017/2018: update from 2012/2013. BMJ Open. 2020;10(12):e045253.</w:t>
      </w:r>
    </w:p>
    <w:p w14:paraId="62B347FA" w14:textId="77777777" w:rsidR="00AA0A2B" w:rsidRPr="00AA0A2B" w:rsidRDefault="00AA0A2B" w:rsidP="00AA0A2B">
      <w:pPr>
        <w:pStyle w:val="EndNoteBibliography"/>
      </w:pPr>
      <w:r w:rsidRPr="00AA0A2B">
        <w:t>2.</w:t>
      </w:r>
      <w:r w:rsidRPr="00AA0A2B">
        <w:tab/>
        <w:t>Chetter IC, Oswald AV, McGinnis E, Stubbs N, Arundel C, Buckley H, et al. Patients with surgical wounds healing by secondary intention: A prospective, cohort study. International Journal of Nursing Studies. 2019;89:62-71.</w:t>
      </w:r>
    </w:p>
    <w:p w14:paraId="0B8F3CB4" w14:textId="77777777" w:rsidR="00AA0A2B" w:rsidRPr="00AA0A2B" w:rsidRDefault="00AA0A2B" w:rsidP="00AA0A2B">
      <w:pPr>
        <w:pStyle w:val="EndNoteBibliography"/>
      </w:pPr>
      <w:r w:rsidRPr="00AA0A2B">
        <w:t>3.</w:t>
      </w:r>
      <w:r w:rsidRPr="00AA0A2B">
        <w:tab/>
        <w:t>McCaughan D, Sheard L, Cullum N, Dumville J, Chetter I. Patient’s perceptions and experiences of living with a surgical wound healing by secondary intention: a qualitative study. 2018;77:29-38.</w:t>
      </w:r>
    </w:p>
    <w:p w14:paraId="13B1ABC4" w14:textId="08D4E122" w:rsidR="00AA0A2B" w:rsidRPr="00AA0A2B" w:rsidRDefault="00AA0A2B" w:rsidP="00AA0A2B">
      <w:pPr>
        <w:pStyle w:val="EndNoteBibliography"/>
      </w:pPr>
      <w:r w:rsidRPr="00AA0A2B">
        <w:t>4.</w:t>
      </w:r>
      <w:r w:rsidRPr="00AA0A2B">
        <w:tab/>
        <w:t xml:space="preserve">National Institute for Health and Clinical Excellence. Improving outcomes for people with skin tumours including Melanoma: N.I.C.E.; 2006 [Available from: </w:t>
      </w:r>
      <w:hyperlink r:id="rId47" w:history="1">
        <w:r w:rsidRPr="00AA0A2B">
          <w:rPr>
            <w:rStyle w:val="Hyperlink"/>
          </w:rPr>
          <w:t>https://www.nice.org.uk/guidance/csg8/evidence/2006-guideline-improving-outcomes-for-people-with-skin-tumours-including-melanoma-recommendations-and-evidence-pdf-2191950685</w:t>
        </w:r>
      </w:hyperlink>
      <w:r w:rsidRPr="00AA0A2B">
        <w:t>.</w:t>
      </w:r>
    </w:p>
    <w:p w14:paraId="6B8A901D" w14:textId="77777777" w:rsidR="00AA0A2B" w:rsidRPr="00AA0A2B" w:rsidRDefault="00AA0A2B" w:rsidP="00AA0A2B">
      <w:pPr>
        <w:pStyle w:val="EndNoteBibliography"/>
      </w:pPr>
      <w:r w:rsidRPr="00AA0A2B">
        <w:t>5.</w:t>
      </w:r>
      <w:r w:rsidRPr="00AA0A2B">
        <w:tab/>
        <w:t>Vallejo-Torres L, Morris S, Kinge JM, Poirier V, Verne J. Measuring current and future cost of skin cancer in England. J Public Health (Oxf). 2014;36(1):140-8.</w:t>
      </w:r>
    </w:p>
    <w:p w14:paraId="30256676" w14:textId="77777777" w:rsidR="00AA0A2B" w:rsidRPr="00AA0A2B" w:rsidRDefault="00AA0A2B" w:rsidP="00AA0A2B">
      <w:pPr>
        <w:pStyle w:val="EndNoteBibliography"/>
      </w:pPr>
      <w:r w:rsidRPr="00AA0A2B">
        <w:t>6.</w:t>
      </w:r>
      <w:r w:rsidRPr="00AA0A2B">
        <w:tab/>
        <w:t>Schofield J, Grindlay D, Williams H. Skin conditions in the UK: a health needs assessment. Hertfordshire, UK: University of Hertfordshire, UK; 2009.</w:t>
      </w:r>
    </w:p>
    <w:p w14:paraId="478C1F2D" w14:textId="1313BFA1" w:rsidR="00AA0A2B" w:rsidRPr="00AA0A2B" w:rsidRDefault="00AA0A2B" w:rsidP="00AA0A2B">
      <w:pPr>
        <w:pStyle w:val="EndNoteBibliography"/>
      </w:pPr>
      <w:r w:rsidRPr="00AA0A2B">
        <w:t>7.</w:t>
      </w:r>
      <w:r w:rsidRPr="00AA0A2B">
        <w:tab/>
        <w:t xml:space="preserve">Cancer Research UK. Statistics by Cancer Type: Cancer Research UK; 2020 [Available from: </w:t>
      </w:r>
      <w:hyperlink r:id="rId48" w:history="1">
        <w:r w:rsidRPr="00AA0A2B">
          <w:rPr>
            <w:rStyle w:val="Hyperlink"/>
          </w:rPr>
          <w:t>https://www.cancerresearchuk.org/health-professional/cancer-statistics/statistics-by-cancer-type</w:t>
        </w:r>
      </w:hyperlink>
      <w:r w:rsidRPr="00AA0A2B">
        <w:t>.</w:t>
      </w:r>
    </w:p>
    <w:p w14:paraId="0055FE50" w14:textId="77777777" w:rsidR="00AA0A2B" w:rsidRPr="00AA0A2B" w:rsidRDefault="00AA0A2B" w:rsidP="00AA0A2B">
      <w:pPr>
        <w:pStyle w:val="EndNoteBibliography"/>
      </w:pPr>
      <w:r w:rsidRPr="00AA0A2B">
        <w:t>8.</w:t>
      </w:r>
      <w:r w:rsidRPr="00AA0A2B">
        <w:tab/>
        <w:t>Jayasekera P, Trehan P, Collins J, Chen KS, Hussain W, Flohr C, EV. P, editors. Does compression improve wound healing when applied to lower-leg excisions left to heal by secondary intention? . 94</w:t>
      </w:r>
      <w:r w:rsidRPr="00D643C8">
        <w:rPr>
          <w:vertAlign w:val="superscript"/>
        </w:rPr>
        <w:t>th</w:t>
      </w:r>
      <w:r w:rsidRPr="00AA0A2B">
        <w:t xml:space="preserve"> Annual Meeting of The British Association of Dermatologists; 2014; Glasgow, UK: British Journal of Dermatology.</w:t>
      </w:r>
    </w:p>
    <w:p w14:paraId="35122A9E" w14:textId="77777777" w:rsidR="00AA0A2B" w:rsidRPr="00AA0A2B" w:rsidRDefault="00AA0A2B" w:rsidP="00AA0A2B">
      <w:pPr>
        <w:pStyle w:val="EndNoteBibliography"/>
      </w:pPr>
      <w:r w:rsidRPr="00AA0A2B">
        <w:t>9.</w:t>
      </w:r>
      <w:r w:rsidRPr="00AA0A2B">
        <w:tab/>
        <w:t>Ashby RL, Gabe R, Ali S, Saramago P, Chuang LH, Adderley U. VenUS IV (Venous leg Ulcer Study IV) – compression hosiery compared with compression bandaging in the treatment of venous leg ulcers: a randomised controlled trial, mixed-treatment comparison and decision-analytic model. Health Technol Assess. 2014;18(57).</w:t>
      </w:r>
    </w:p>
    <w:p w14:paraId="7394534B" w14:textId="77777777" w:rsidR="00AA0A2B" w:rsidRPr="00AA0A2B" w:rsidRDefault="00AA0A2B" w:rsidP="00AA0A2B">
      <w:pPr>
        <w:pStyle w:val="EndNoteBibliography"/>
      </w:pPr>
      <w:r w:rsidRPr="00AA0A2B">
        <w:t>10.</w:t>
      </w:r>
      <w:r w:rsidRPr="00AA0A2B">
        <w:tab/>
        <w:t>Mann J, Ashraf I, McGinnis E, Veitch D, Wernham A. Does the use of compression bandaging as an adjunct improves outcomes for people following excision of keratinocyte cancer (KC) of the lower leg with secondary intention healing? A Critically Appraised Topic (CAT). Clinical and Experimental Dermatology. 2022;47(5).</w:t>
      </w:r>
    </w:p>
    <w:p w14:paraId="395785DE" w14:textId="77777777" w:rsidR="00AA0A2B" w:rsidRPr="00AA0A2B" w:rsidRDefault="00AA0A2B" w:rsidP="00AA0A2B">
      <w:pPr>
        <w:pStyle w:val="EndNoteBibliography"/>
      </w:pPr>
      <w:r w:rsidRPr="00AA0A2B">
        <w:t>11.</w:t>
      </w:r>
      <w:r w:rsidRPr="00AA0A2B">
        <w:tab/>
        <w:t>Ransom M. HEALS survey: summary statistics and frequencies. Personal communication; 2021.</w:t>
      </w:r>
    </w:p>
    <w:p w14:paraId="32D972E4" w14:textId="77777777" w:rsidR="00AA0A2B" w:rsidRPr="00AA0A2B" w:rsidRDefault="00AA0A2B" w:rsidP="00AA0A2B">
      <w:pPr>
        <w:pStyle w:val="EndNoteBibliography"/>
      </w:pPr>
      <w:r w:rsidRPr="00AA0A2B">
        <w:t>12.</w:t>
      </w:r>
      <w:r w:rsidRPr="00AA0A2B">
        <w:tab/>
        <w:t>Pynn E, Ransom M, Walker B, McGinnis E, Brown S, Gilberts R, et al. Healing of ExcisionAl wounds on Lower legs by Secondary intention (HEALS) Cohort Study: A multi-centre prospective observational cohort study in patients without planned compression. . [Submitted manuscript]. In press 2021.</w:t>
      </w:r>
    </w:p>
    <w:p w14:paraId="00988ACA" w14:textId="77777777" w:rsidR="00AA0A2B" w:rsidRPr="00AA0A2B" w:rsidRDefault="00AA0A2B" w:rsidP="00AA0A2B">
      <w:pPr>
        <w:pStyle w:val="EndNoteBibliography"/>
      </w:pPr>
      <w:r w:rsidRPr="00AA0A2B">
        <w:t>13.</w:t>
      </w:r>
      <w:r w:rsidRPr="00AA0A2B">
        <w:tab/>
        <w:t>Gilbert R, McGinnis E, Ransom M, Pynn E, Walker B, Brown S, et al. Healing of ExcisionAl wounds on Lower legs by Secondary intention (HEALS) Cohort: Feasibility data from a multicentre prospective observational cohort study to inform a future Randomised Controlled Trial (RCT). Clinical and Experimental Dermatology2022.</w:t>
      </w:r>
    </w:p>
    <w:p w14:paraId="66545AB0" w14:textId="77777777" w:rsidR="00AA0A2B" w:rsidRPr="00AA0A2B" w:rsidRDefault="00AA0A2B" w:rsidP="00AA0A2B">
      <w:pPr>
        <w:pStyle w:val="EndNoteBibliography"/>
      </w:pPr>
      <w:r w:rsidRPr="00AA0A2B">
        <w:t>14.</w:t>
      </w:r>
      <w:r w:rsidRPr="00AA0A2B">
        <w:tab/>
        <w:t>Shi C, Dumville JC, Cullum N, Connaughton E, Norman G. Compression bandages or stockings versus no compression for treating venous leg ulcers. Cochrane Database of Systematic Reviews. 2021(7).</w:t>
      </w:r>
    </w:p>
    <w:p w14:paraId="13A1C0F2" w14:textId="77777777" w:rsidR="00AA0A2B" w:rsidRPr="00AA0A2B" w:rsidRDefault="00AA0A2B" w:rsidP="00AA0A2B">
      <w:pPr>
        <w:pStyle w:val="EndNoteBibliography"/>
      </w:pPr>
      <w:r w:rsidRPr="00AA0A2B">
        <w:t>15.</w:t>
      </w:r>
      <w:r w:rsidRPr="00AA0A2B">
        <w:tab/>
        <w:t>Stebbins WG, Hanke CW, Petersen J. Enhanced healing of surgical wounds of the lower leg using weekly zinc oxide compression dressings. Dermatol Surg. 2011;37(2):158-65.</w:t>
      </w:r>
    </w:p>
    <w:p w14:paraId="72F98269" w14:textId="77777777" w:rsidR="00AA0A2B" w:rsidRPr="00AA0A2B" w:rsidRDefault="00AA0A2B" w:rsidP="00AA0A2B">
      <w:pPr>
        <w:pStyle w:val="EndNoteBibliography"/>
      </w:pPr>
      <w:r w:rsidRPr="00AA0A2B">
        <w:t>16.</w:t>
      </w:r>
      <w:r w:rsidRPr="00AA0A2B">
        <w:tab/>
        <w:t>Lindholm VM, Isoherranen KM, Schröder MT, Pitkänen ST. Evaluating complications in below-knee skin cancer surgery after introduction of preoperative appointments: A 2-year retrospective cohort study. Int Wound J. 2020;17(2):363-9.</w:t>
      </w:r>
    </w:p>
    <w:p w14:paraId="2F5F5C95" w14:textId="77777777" w:rsidR="00AA0A2B" w:rsidRPr="00AA0A2B" w:rsidRDefault="00AA0A2B" w:rsidP="00AA0A2B">
      <w:pPr>
        <w:pStyle w:val="EndNoteBibliography"/>
      </w:pPr>
      <w:r w:rsidRPr="00AA0A2B">
        <w:t>17.</w:t>
      </w:r>
      <w:r w:rsidRPr="00AA0A2B">
        <w:tab/>
        <w:t>Chapman S. Venous leg ulcers: evidence review. Cochrane UK; 2017.</w:t>
      </w:r>
    </w:p>
    <w:p w14:paraId="6CA12A6E" w14:textId="77777777" w:rsidR="00AA0A2B" w:rsidRPr="00AA0A2B" w:rsidRDefault="00AA0A2B" w:rsidP="00AA0A2B">
      <w:pPr>
        <w:pStyle w:val="EndNoteBibliography"/>
      </w:pPr>
      <w:r w:rsidRPr="00AA0A2B">
        <w:t>18.</w:t>
      </w:r>
      <w:r w:rsidRPr="00AA0A2B">
        <w:tab/>
        <w:t>O'Meara S, Cullum N, Nelson EA, Dumville JC. Compression for venous leg ulcers. Cochrane Database of Systematic Reviews. 2012(11).</w:t>
      </w:r>
    </w:p>
    <w:p w14:paraId="4D88AB48" w14:textId="77777777" w:rsidR="00AA0A2B" w:rsidRPr="00AA0A2B" w:rsidRDefault="00AA0A2B" w:rsidP="00AA0A2B">
      <w:pPr>
        <w:pStyle w:val="EndNoteBibliography"/>
      </w:pPr>
      <w:r w:rsidRPr="00AA0A2B">
        <w:t>19.</w:t>
      </w:r>
      <w:r w:rsidRPr="00AA0A2B">
        <w:tab/>
        <w:t>Perry C, Atkinson RA, Griffiths J, Wilson PM, Lavallée JF, Cullum N, Dumville JC. Barriers and facilitators to use of compression therapy by people with venous leg ulcers: A qualitative exploration. Journal of Advanced Nursing. 2023;79(7):2568-84.</w:t>
      </w:r>
    </w:p>
    <w:p w14:paraId="5F46B245" w14:textId="77777777" w:rsidR="00AA0A2B" w:rsidRPr="00AA0A2B" w:rsidRDefault="00AA0A2B" w:rsidP="00AA0A2B">
      <w:pPr>
        <w:pStyle w:val="EndNoteBibliography"/>
      </w:pPr>
      <w:r w:rsidRPr="00AA0A2B">
        <w:t>20.</w:t>
      </w:r>
      <w:r w:rsidRPr="00AA0A2B">
        <w:tab/>
        <w:t>Chetter I, Arundel C, Martin BC, Hewitt C, Fairhurst C, Joshi K, et al. Negative pressure wound therapy versus usual care for surgical wounds healing by secondary intention (SWHSI-2 trial): study protocol for a pragmatic, multicentre, cross surgical specialty, randomised controlled trial. Trials. 2021;22(1):739.</w:t>
      </w:r>
    </w:p>
    <w:p w14:paraId="1E2A10EE" w14:textId="77777777" w:rsidR="00AA0A2B" w:rsidRPr="00AA0A2B" w:rsidRDefault="00AA0A2B" w:rsidP="00AA0A2B">
      <w:pPr>
        <w:pStyle w:val="EndNoteBibliography"/>
      </w:pPr>
      <w:r w:rsidRPr="00AA0A2B">
        <w:t>21.</w:t>
      </w:r>
      <w:r w:rsidRPr="00AA0A2B">
        <w:tab/>
        <w:t>Draaijers LJ, Tempelman FR, Botman YA, Tuinebreijer WE, Middelkoop E, Kreis RW, van Zuijlen PP. The patient and observer scar assessment scale: a reliable and feasible tool for scar evaluation. Plast Reconstr Surg. 2004;113(7):1960-5; discussion 6-7.</w:t>
      </w:r>
    </w:p>
    <w:p w14:paraId="537DB4B7" w14:textId="77777777" w:rsidR="00AA0A2B" w:rsidRPr="00AA0A2B" w:rsidRDefault="00AA0A2B" w:rsidP="00AA0A2B">
      <w:pPr>
        <w:pStyle w:val="EndNoteBibliography"/>
      </w:pPr>
      <w:r w:rsidRPr="00AA0A2B">
        <w:t>22.</w:t>
      </w:r>
      <w:r w:rsidRPr="00AA0A2B">
        <w:tab/>
        <w:t>Husereau D, Drummond M, Augustovski F, de Bekker-Grob E, Briggs AH, Carswell C, et al. Consolidated Health Economic Evaluation Reporting Standards 2022 (CHEERS 2022) statement: updated reporting guidance for health economic evaluations. BMC Medicine. 2022;20(1):23.</w:t>
      </w:r>
    </w:p>
    <w:p w14:paraId="0D90FC41" w14:textId="77777777" w:rsidR="00AA0A2B" w:rsidRPr="00AA0A2B" w:rsidRDefault="00AA0A2B" w:rsidP="00AA0A2B">
      <w:pPr>
        <w:pStyle w:val="EndNoteBibliography"/>
      </w:pPr>
      <w:r w:rsidRPr="00AA0A2B">
        <w:t>23.</w:t>
      </w:r>
      <w:r w:rsidRPr="00AA0A2B">
        <w:tab/>
        <w:t>Chetter I, Arundel C, Bell K, Buckley H, Claxton K, Martin BC, et al. The epidemiology, management and impact of surgical wounds healing by secondary intention: a research programme including the SWHSI feasibility RCT. 2020;8:7.</w:t>
      </w:r>
    </w:p>
    <w:p w14:paraId="5B3668CF" w14:textId="77777777" w:rsidR="00AA0A2B" w:rsidRPr="00AA0A2B" w:rsidRDefault="00AA0A2B" w:rsidP="00AA0A2B">
      <w:pPr>
        <w:pStyle w:val="EndNoteBibliography"/>
      </w:pPr>
      <w:r w:rsidRPr="00AA0A2B">
        <w:t>24.</w:t>
      </w:r>
      <w:r w:rsidRPr="00AA0A2B">
        <w:tab/>
        <w:t>Lurie F, Passman M, Meisner M, Dalsing M, Masuda E, Welch H, et al. The 2020 update of the CEAP classification system and reporting standards. Journal of Vascular Surgery: Venous and Lymphatic Disorders. 2020;8(3):342-52.</w:t>
      </w:r>
    </w:p>
    <w:p w14:paraId="5F022C02" w14:textId="77777777" w:rsidR="00AA0A2B" w:rsidRPr="00AA0A2B" w:rsidRDefault="00AA0A2B" w:rsidP="00AA0A2B">
      <w:pPr>
        <w:pStyle w:val="EndNoteBibliography"/>
      </w:pPr>
      <w:r w:rsidRPr="00AA0A2B">
        <w:t>25.</w:t>
      </w:r>
      <w:r w:rsidRPr="00AA0A2B">
        <w:tab/>
        <w:t>Kantor J, Margolis DJ. Efficacy and Prognostic Value of Simple Wound Measurements. Archives of Dermatology. 1998;134(12):1571-4.</w:t>
      </w:r>
    </w:p>
    <w:p w14:paraId="26BB9F4B" w14:textId="77777777" w:rsidR="00AA0A2B" w:rsidRPr="00AA0A2B" w:rsidRDefault="00AA0A2B" w:rsidP="00AA0A2B">
      <w:pPr>
        <w:pStyle w:val="EndNoteBibliography"/>
      </w:pPr>
      <w:r w:rsidRPr="00AA0A2B">
        <w:t>26.</w:t>
      </w:r>
      <w:r w:rsidRPr="00AA0A2B">
        <w:tab/>
        <w:t>Arundel CE, Welch C, Saramago P, Adderley U, Atkinson R, Chetter I, et al. A randomised controlled trial of compression therapies for the treatment of venous leg ulcers (VenUS 6): study protocol for a pragmatic, multicentre, parallel-group, three-arm randomised controlled trial. Trials. 2023;24(1):357.</w:t>
      </w:r>
    </w:p>
    <w:p w14:paraId="4774892C" w14:textId="2C232B4B" w:rsidR="00D643C8" w:rsidRPr="00EF7D1A" w:rsidRDefault="00AA0A2B" w:rsidP="00D643C8">
      <w:pPr>
        <w:pStyle w:val="EndNoteBibliography"/>
      </w:pPr>
      <w:r w:rsidRPr="00AA0A2B">
        <w:t>27.</w:t>
      </w:r>
      <w:r w:rsidRPr="00AA0A2B">
        <w:tab/>
        <w:t>EuroQol Group. What is EQ-5D 2015 [Available from:</w:t>
      </w:r>
      <w:r w:rsidR="00D643C8" w:rsidRPr="00D643C8">
        <w:t xml:space="preserve"> </w:t>
      </w:r>
      <w:hyperlink r:id="rId49" w:history="1">
        <w:r w:rsidR="00D643C8" w:rsidRPr="00EF7D1A">
          <w:rPr>
            <w:rStyle w:val="Hyperlink"/>
          </w:rPr>
          <w:t>www.euroqol.org/eq-</w:t>
        </w:r>
      </w:hyperlink>
    </w:p>
    <w:p w14:paraId="218AD5A5" w14:textId="1FFDEA85" w:rsidR="00AA0A2B" w:rsidRPr="00AA0A2B" w:rsidRDefault="00D643C8" w:rsidP="00D643C8">
      <w:pPr>
        <w:pStyle w:val="EndNoteBibliography"/>
      </w:pPr>
      <w:r w:rsidRPr="00EF7D1A">
        <w:t>5d/what-is-eq-5d</w:t>
      </w:r>
      <w:r w:rsidR="00AA0A2B" w:rsidRPr="00AA0A2B">
        <w:t xml:space="preserve"> </w:t>
      </w:r>
    </w:p>
    <w:p w14:paraId="59E23D40" w14:textId="77777777" w:rsidR="00AA0A2B" w:rsidRPr="00AA0A2B" w:rsidRDefault="00AA0A2B" w:rsidP="00AA0A2B">
      <w:pPr>
        <w:pStyle w:val="EndNoteBibliography"/>
      </w:pPr>
      <w:r w:rsidRPr="00AA0A2B">
        <w:t>28.</w:t>
      </w:r>
      <w:r w:rsidRPr="00AA0A2B">
        <w:tab/>
        <w:t>Validation of the Bluebelle Wound Healing Questionnaire for assessment of surgical-site infection in closed primary wounds after hospital discharge. Br J Surg. 2019;106(3):226-35.</w:t>
      </w:r>
    </w:p>
    <w:p w14:paraId="67CA066F" w14:textId="77777777" w:rsidR="00AA0A2B" w:rsidRPr="00AA0A2B" w:rsidRDefault="00AA0A2B" w:rsidP="00AA0A2B">
      <w:pPr>
        <w:pStyle w:val="EndNoteBibliography"/>
      </w:pPr>
      <w:r w:rsidRPr="00AA0A2B">
        <w:t>29.</w:t>
      </w:r>
      <w:r w:rsidRPr="00AA0A2B">
        <w:tab/>
        <w:t>National Institute for Health and Clinical Excellence. NICE health technology evaluations: the maual process and methods 2022 [</w:t>
      </w:r>
    </w:p>
    <w:p w14:paraId="73FAF443" w14:textId="77777777" w:rsidR="00AA0A2B" w:rsidRPr="00AA0A2B" w:rsidRDefault="00AA0A2B" w:rsidP="00AA0A2B">
      <w:pPr>
        <w:pStyle w:val="EndNoteBibliography"/>
      </w:pPr>
      <w:r w:rsidRPr="00AA0A2B">
        <w:t>30.</w:t>
      </w:r>
      <w:r w:rsidRPr="00AA0A2B">
        <w:tab/>
        <w:t>EQ-5D. EQ-5D-5L | Valuation | Crosswalk Index Value Calculator The Netherlands: EQ-5D EuroQol Office; 2022 [</w:t>
      </w:r>
    </w:p>
    <w:p w14:paraId="2EBFC7D5" w14:textId="77777777" w:rsidR="00AA0A2B" w:rsidRPr="00AA0A2B" w:rsidRDefault="00AA0A2B" w:rsidP="00AA0A2B">
      <w:pPr>
        <w:pStyle w:val="EndNoteBibliography"/>
      </w:pPr>
      <w:r w:rsidRPr="00AA0A2B">
        <w:t>31.</w:t>
      </w:r>
      <w:r w:rsidRPr="00AA0A2B">
        <w:tab/>
        <w:t>Faria R, Gomes M, Epstein D, White IR. A guide to handling missing data in cost-effectiveness analysis conducted within randomised controlled trials. Pharmacoeconomics. 2014;32(12):1157-70.</w:t>
      </w:r>
    </w:p>
    <w:p w14:paraId="6151BA51" w14:textId="254EEE35" w:rsidR="00AA0A2B" w:rsidRPr="00AA0A2B" w:rsidRDefault="00AA0A2B" w:rsidP="00AA0A2B">
      <w:pPr>
        <w:pStyle w:val="EndNoteBibliography"/>
      </w:pPr>
      <w:r w:rsidRPr="00AA0A2B">
        <w:t>32.</w:t>
      </w:r>
      <w:r w:rsidRPr="00AA0A2B">
        <w:tab/>
        <w:t xml:space="preserve">C A. Surgical Wounds Healing by Secondary Intention - 2 ISRCTN; 2022 [Available from: </w:t>
      </w:r>
      <w:hyperlink r:id="rId50" w:history="1">
        <w:r w:rsidRPr="00AA0A2B">
          <w:rPr>
            <w:rStyle w:val="Hyperlink"/>
          </w:rPr>
          <w:t>https://www.isrctn.com/ISRCTN26277546?q=SWHSI-2&amp;filters=&amp;sort=&amp;offset=1&amp;totalResults=1&amp;page=1&amp;pageSize=10</w:t>
        </w:r>
      </w:hyperlink>
      <w:r w:rsidRPr="00AA0A2B">
        <w:t>.</w:t>
      </w:r>
    </w:p>
    <w:p w14:paraId="2545FF7C" w14:textId="77777777" w:rsidR="00AA0A2B" w:rsidRPr="00AA0A2B" w:rsidRDefault="00AA0A2B" w:rsidP="00AA0A2B">
      <w:pPr>
        <w:pStyle w:val="EndNoteBibliography"/>
      </w:pPr>
      <w:r w:rsidRPr="00AA0A2B">
        <w:t>33.</w:t>
      </w:r>
      <w:r w:rsidRPr="00AA0A2B">
        <w:tab/>
        <w:t>Boutron I, Altman DG, Moher D, Schulz KF, Ravaud P. CONSORT Statement for Randomized Trials of Nonpharmacologic Treatments: A 2017 Update and a CONSORT Extension for Nonpharmacologic Trial Abstracts. Ann Intern Med. 2017;167(1):40-7.</w:t>
      </w:r>
    </w:p>
    <w:p w14:paraId="565FBD12" w14:textId="77777777" w:rsidR="00AA0A2B" w:rsidRPr="00AA0A2B" w:rsidRDefault="00AA0A2B" w:rsidP="00AA0A2B">
      <w:pPr>
        <w:pStyle w:val="EndNoteBibliography"/>
      </w:pPr>
      <w:r w:rsidRPr="00AA0A2B">
        <w:t>34.</w:t>
      </w:r>
      <w:r w:rsidRPr="00AA0A2B">
        <w:tab/>
        <w:t>Fine JP, Gray RJ. A Proportional Hazards Model for the Subdistribution of a Competing Risk. Journal of the American Statistical Association. 1999;94(446):496-509.</w:t>
      </w:r>
    </w:p>
    <w:p w14:paraId="770383D7" w14:textId="77777777" w:rsidR="00AA0A2B" w:rsidRPr="00AA0A2B" w:rsidRDefault="00AA0A2B" w:rsidP="00AA0A2B">
      <w:pPr>
        <w:pStyle w:val="EndNoteBibliography"/>
      </w:pPr>
      <w:r w:rsidRPr="00AA0A2B">
        <w:t>35.</w:t>
      </w:r>
      <w:r w:rsidRPr="00AA0A2B">
        <w:tab/>
        <w:t>Alshreef A, Latimer N, Tappenden P, Wong R, Hughes D, Fotheringham J, Dixon S. Statistical Methods for Adjusting Estimates of Treatment Effectiveness for Patient Nonadherence in the Context of Time-to-Event Outcomes and Health Technology Assessment: A Systematic Review of Methodological Papers. Med Decis Making. 2019;39(8):910-25.</w:t>
      </w:r>
    </w:p>
    <w:p w14:paraId="4D5A43B2" w14:textId="77777777" w:rsidR="00AA0A2B" w:rsidRPr="00AA0A2B" w:rsidRDefault="00AA0A2B" w:rsidP="00AA0A2B">
      <w:pPr>
        <w:pStyle w:val="EndNoteBibliography"/>
      </w:pPr>
      <w:r w:rsidRPr="00AA0A2B">
        <w:t>36.</w:t>
      </w:r>
      <w:r w:rsidRPr="00AA0A2B">
        <w:tab/>
        <w:t>Robins JM, Tsiatis AA. Correcting for non-compliance in randomized trials using rank preserving structural failure time models. Communications in Statistics - Theory and Methods. 1991;20(8):2609-31.</w:t>
      </w:r>
    </w:p>
    <w:p w14:paraId="4E058599" w14:textId="77777777" w:rsidR="00AA0A2B" w:rsidRPr="00AA0A2B" w:rsidRDefault="00AA0A2B" w:rsidP="00AA0A2B">
      <w:pPr>
        <w:pStyle w:val="EndNoteBibliography"/>
      </w:pPr>
      <w:r w:rsidRPr="00AA0A2B">
        <w:t>37.</w:t>
      </w:r>
      <w:r w:rsidRPr="00AA0A2B">
        <w:tab/>
        <w:t>Robins JM, Blevins D, Ritter G, Wulfsohn M. G-estimation of the effect of prophylaxis therapy for Pneumocystis carinii pneumonia on the survival of AIDS patients. Epidemiology. 1992;3(4):319-36.</w:t>
      </w:r>
    </w:p>
    <w:p w14:paraId="5FA06FD1" w14:textId="77777777" w:rsidR="00AA0A2B" w:rsidRPr="00AA0A2B" w:rsidRDefault="00AA0A2B" w:rsidP="00AA0A2B">
      <w:pPr>
        <w:pStyle w:val="EndNoteBibliography"/>
      </w:pPr>
      <w:r w:rsidRPr="00AA0A2B">
        <w:t>38.</w:t>
      </w:r>
      <w:r w:rsidRPr="00AA0A2B">
        <w:tab/>
        <w:t>Robins JM, Finkelstein DM. Correcting for noncompliance and dependent censoring in an AIDS Clinical Trial with inverse probability of censoring weighted (IPCW) log-rank tests. Biometrics. 2000;56(3):779-88.</w:t>
      </w:r>
    </w:p>
    <w:p w14:paraId="6128AF5F" w14:textId="77777777" w:rsidR="00AA0A2B" w:rsidRPr="00AA0A2B" w:rsidRDefault="00AA0A2B" w:rsidP="00AA0A2B">
      <w:pPr>
        <w:pStyle w:val="EndNoteBibliography"/>
      </w:pPr>
      <w:r w:rsidRPr="00AA0A2B">
        <w:t>39.</w:t>
      </w:r>
      <w:r w:rsidRPr="00AA0A2B">
        <w:tab/>
        <w:t>Hernán MA, Brumback B, Robins JM. Marginal Structural Models to Estimate the Joint Causal Effect of Nonrandomized Treatments. Journal of the American Statistical Association. 2001;96(454):440-8.</w:t>
      </w:r>
    </w:p>
    <w:p w14:paraId="1AFB7445" w14:textId="77777777" w:rsidR="00AA0A2B" w:rsidRPr="00AA0A2B" w:rsidRDefault="00AA0A2B" w:rsidP="00AA0A2B">
      <w:pPr>
        <w:pStyle w:val="EndNoteBibliography"/>
      </w:pPr>
      <w:r w:rsidRPr="00AA0A2B">
        <w:t>40.</w:t>
      </w:r>
      <w:r w:rsidRPr="00AA0A2B">
        <w:tab/>
        <w:t>Hemingway H, Croft P, Perel P, Hayden JA, Abrams K, Timmis A, et al. Prognosis research strategy (PROGRESS) 1: a framework for researching clinical outcomes. Bmj. 2013;346:e5595.</w:t>
      </w:r>
    </w:p>
    <w:p w14:paraId="1CC4DD6F" w14:textId="77777777" w:rsidR="00AA0A2B" w:rsidRPr="00AA0A2B" w:rsidRDefault="00AA0A2B" w:rsidP="00AA0A2B">
      <w:pPr>
        <w:pStyle w:val="EndNoteBibliography"/>
      </w:pPr>
      <w:r w:rsidRPr="00AA0A2B">
        <w:t>41.</w:t>
      </w:r>
      <w:r w:rsidRPr="00AA0A2B">
        <w:tab/>
        <w:t>Riley RD, Hayden JA, Steyerberg EW, Moons KG, Abrams K, Kyzas PA, et al. Prognosis Research Strategy (PROGRESS) 2: prognostic factor research. PLoS Med. 2013;10(2):e1001380.</w:t>
      </w:r>
    </w:p>
    <w:p w14:paraId="40F4FFE4" w14:textId="77777777" w:rsidR="00AA0A2B" w:rsidRPr="00AA0A2B" w:rsidRDefault="00AA0A2B" w:rsidP="00AA0A2B">
      <w:pPr>
        <w:pStyle w:val="EndNoteBibliography"/>
      </w:pPr>
      <w:r w:rsidRPr="00AA0A2B">
        <w:t>42.</w:t>
      </w:r>
      <w:r w:rsidRPr="00AA0A2B">
        <w:tab/>
        <w:t>Steyerberg EW, Moons KG, van der Windt DA, Hayden JA, Perel P, Schroter S, et al. Prognosis Research Strategy (PROGRESS) 3: prognostic model research. PLoS Med. 2013;10(2):e1001381.</w:t>
      </w:r>
    </w:p>
    <w:p w14:paraId="19E1E0BB" w14:textId="77777777" w:rsidR="00AA0A2B" w:rsidRPr="00AA0A2B" w:rsidRDefault="00AA0A2B" w:rsidP="00AA0A2B">
      <w:pPr>
        <w:pStyle w:val="EndNoteBibliography"/>
      </w:pPr>
      <w:r w:rsidRPr="00AA0A2B">
        <w:t>43.</w:t>
      </w:r>
      <w:r w:rsidRPr="00AA0A2B">
        <w:tab/>
        <w:t>Hingorani AD, Windt DA, Riley RD, Abrams K, Moons KG, Steyerberg EW, et al. Prognosis research strategy (PROGRESS) 4: stratified medicine research. Bmj. 2013;346:e5793.</w:t>
      </w:r>
    </w:p>
    <w:p w14:paraId="3BBC2FF9" w14:textId="1209B7EE" w:rsidR="00092E75" w:rsidRDefault="00CA1360">
      <w:r>
        <w:fldChar w:fldCharType="end"/>
      </w:r>
    </w:p>
    <w:p w14:paraId="517A5CB6" w14:textId="22141D3F" w:rsidR="00CA1360" w:rsidRDefault="00CA1360"/>
    <w:p w14:paraId="05D45CE2" w14:textId="77777777" w:rsidR="00CA1360" w:rsidRPr="00991980" w:rsidRDefault="00CA1360" w:rsidP="00CA1360">
      <w:pPr>
        <w:jc w:val="both"/>
        <w:rPr>
          <w:sz w:val="18"/>
          <w:szCs w:val="18"/>
        </w:rPr>
      </w:pPr>
    </w:p>
    <w:p w14:paraId="3EFC02AC" w14:textId="7A7FF9F7" w:rsidR="00CA1360" w:rsidRPr="004B4F63" w:rsidRDefault="00085326" w:rsidP="00F44615">
      <w:pPr>
        <w:pStyle w:val="Heading1"/>
        <w:keepLines/>
        <w:pBdr>
          <w:bottom w:val="single" w:sz="4" w:space="1" w:color="auto"/>
        </w:pBdr>
        <w:spacing w:before="360" w:after="240"/>
        <w:ind w:left="1134" w:hanging="1134"/>
        <w:rPr>
          <w:rFonts w:cs="Arial"/>
          <w:szCs w:val="32"/>
        </w:rPr>
      </w:pPr>
      <w:r>
        <w:br w:type="page"/>
      </w:r>
      <w:bookmarkStart w:id="151" w:name="_Toc172637895"/>
      <w:r w:rsidR="00CA1360" w:rsidRPr="00F44615">
        <w:rPr>
          <w:rFonts w:cs="Arial"/>
          <w:szCs w:val="32"/>
          <w:u w:val="none"/>
        </w:rPr>
        <w:t>2</w:t>
      </w:r>
      <w:r w:rsidR="001C2C76" w:rsidRPr="00F44615">
        <w:rPr>
          <w:rFonts w:cs="Arial"/>
          <w:szCs w:val="32"/>
          <w:u w:val="none"/>
        </w:rPr>
        <w:t>5</w:t>
      </w:r>
      <w:r w:rsidR="00CA1360" w:rsidRPr="00F44615">
        <w:rPr>
          <w:rFonts w:cs="Arial"/>
          <w:szCs w:val="32"/>
          <w:u w:val="none"/>
        </w:rPr>
        <w:t xml:space="preserve">. </w:t>
      </w:r>
      <w:r w:rsidR="00CA1360" w:rsidRPr="00F44615">
        <w:rPr>
          <w:rFonts w:eastAsia="SimSun" w:cs="Arial" w:hint="eastAsia"/>
          <w:caps/>
          <w:szCs w:val="32"/>
          <w:u w:val="none"/>
          <w:lang w:eastAsia="en-US"/>
        </w:rPr>
        <w:t>ADDITIONAL</w:t>
      </w:r>
      <w:r w:rsidR="00CA1360" w:rsidRPr="00F44615">
        <w:rPr>
          <w:rFonts w:cs="Arial"/>
          <w:szCs w:val="32"/>
          <w:u w:val="none"/>
        </w:rPr>
        <w:t xml:space="preserve"> INFORMATION/APPENDICES</w:t>
      </w:r>
      <w:bookmarkEnd w:id="151"/>
    </w:p>
    <w:p w14:paraId="64FF5FA4" w14:textId="77777777" w:rsidR="00CA1360" w:rsidRPr="00991980" w:rsidRDefault="00CA1360" w:rsidP="00CA1360">
      <w:pPr>
        <w:rPr>
          <w:rFonts w:cs="Arial"/>
          <w:b/>
          <w:sz w:val="18"/>
          <w:szCs w:val="18"/>
        </w:rPr>
      </w:pPr>
    </w:p>
    <w:p w14:paraId="34050AA5" w14:textId="68F003E8" w:rsidR="00CA1360" w:rsidRDefault="00CA1360" w:rsidP="006155DD">
      <w:pPr>
        <w:pStyle w:val="Heading2"/>
        <w:numPr>
          <w:ilvl w:val="1"/>
          <w:numId w:val="67"/>
        </w:numPr>
      </w:pPr>
      <w:bookmarkStart w:id="152" w:name="_Toc172637896"/>
      <w:r w:rsidRPr="00C50109">
        <w:t>A</w:t>
      </w:r>
      <w:r w:rsidR="001C2C76">
        <w:t>PPENDIX</w:t>
      </w:r>
      <w:r w:rsidRPr="00C50109">
        <w:t xml:space="preserve"> 1: </w:t>
      </w:r>
      <w:r w:rsidR="00EF7D1A">
        <w:t xml:space="preserve">Clinical </w:t>
      </w:r>
      <w:proofErr w:type="spellStart"/>
      <w:r w:rsidR="00EF7D1A">
        <w:t>Etiology</w:t>
      </w:r>
      <w:proofErr w:type="spellEnd"/>
      <w:r w:rsidR="00EF7D1A">
        <w:t xml:space="preserve"> Anatomy Pathophysiology (</w:t>
      </w:r>
      <w:r w:rsidRPr="00C50109">
        <w:t>CEAP</w:t>
      </w:r>
      <w:r w:rsidR="00EF7D1A">
        <w:t>)</w:t>
      </w:r>
      <w:r w:rsidRPr="00C50109">
        <w:t xml:space="preserve"> </w:t>
      </w:r>
      <w:r w:rsidR="001C2C76">
        <w:t>C</w:t>
      </w:r>
      <w:r w:rsidRPr="00C50109">
        <w:t xml:space="preserve">lassification </w:t>
      </w:r>
      <w:r w:rsidR="00EF7D1A">
        <w:fldChar w:fldCharType="begin">
          <w:fldData xml:space="preserve">PEVuZE5vdGU+PENpdGU+PEF1dGhvcj5MdXJpZTwvQXV0aG9yPjxZZWFyPjIwMjA8L1llYXI+PFJl
Y051bT43MDwvUmVjTnVtPjxEaXNwbGF5VGV4dD4oMjQpPC9EaXNwbGF5VGV4dD48cmVjb3JkPjxy
ZWMtbnVtYmVyPjcwPC9yZWMtbnVtYmVyPjxmb3JlaWduLWtleXM+PGtleSBhcHA9IkVOIiBkYi1p
ZD0icnZ4enIwdzlyNWV0NXlldnhwbjUwMmF4MDJwZDJlczJ0eDk5IiB0aW1lc3RhbXA9IjE2OTQz
MzkzODgiPjcwPC9rZXk+PC9mb3JlaWduLWtleXM+PHJlZi10eXBlIG5hbWU9IkpvdXJuYWwgQXJ0
aWNsZSI+MTc8L3JlZi10eXBlPjxjb250cmlidXRvcnM+PGF1dGhvcnM+PGF1dGhvcj5MdXJpZSwg
RmVkb3I8L2F1dGhvcj48YXV0aG9yPlBhc3NtYW4sIE1hcmM8L2F1dGhvcj48YXV0aG9yPk1laXNu
ZXIsIE1hcms8L2F1dGhvcj48YXV0aG9yPkRhbHNpbmcsIE1pY2hhZWw8L2F1dGhvcj48YXV0aG9y
Pk1hc3VkYSwgRWxuYTwvYXV0aG9yPjxhdXRob3I+V2VsY2gsIEhhcm9sZDwvYXV0aG9yPjxhdXRo
b3I+QnVzaCwgUnV0aCBMLjwvYXV0aG9yPjxhdXRob3I+QmxlYmVhLCBKb2huPC9hdXRob3I+PGF1
dGhvcj5DYXJwZW50aWVyLCBQYXRyaWNrIEguPC9hdXRob3I+PGF1dGhvcj5EZSBNYWVzZW5lZXIs
IE1hcmlhbm5lPC9hdXRob3I+PGF1dGhvcj5HYXNwYXJpcywgQW50aG9ueTwvYXV0aG9yPjxhdXRo
b3I+TGFicm9wb3Vsb3MsIE5pY29zPC9hdXRob3I+PGF1dGhvcj5NYXJzdG9uLCBXaWxsaWFtIEEu
PC9hdXRob3I+PGF1dGhvcj5SYWZldHRvLCBKb3NlcGg8L2F1dGhvcj48YXV0aG9yPlNhbnRpYWdv
LCBGYWJyaWNpbzwvYXV0aG9yPjxhdXRob3I+U2hvcnRlbGwsIEN5bnRoaWE8L2F1dGhvcj48YXV0
aG9yPlVobCwgSmVhbiBGcmFuY29pczwvYXV0aG9yPjxhdXRob3I+VXJiYW5laywgVG9tYXN6PC9h
dXRob3I+PGF1dGhvcj52YW4gUmlqLCBBbmRyw6k8L2F1dGhvcj48YXV0aG9yPkVrbG9mLCBCbzwv
YXV0aG9yPjxhdXRob3I+R2xvdmljemtpLCBQZXRlcjwvYXV0aG9yPjxhdXRob3I+S2lzdG5lciwg
Um9iZXJ0PC9hdXRob3I+PGF1dGhvcj5MYXdyZW5jZSwgUGV0ZXI8L2F1dGhvcj48YXV0aG9yPk1v
bmV0YSwgR3JlZ29yeTwvYXV0aG9yPjxhdXRob3I+UGFkYmVyZywgRnJhbms8L2F1dGhvcj48YXV0
aG9yPlBlcnJpbiwgTWljaGVsPC9hdXRob3I+PGF1dGhvcj5XYWtlZmllbGQsIFRob21hczwvYXV0
aG9yPjwvYXV0aG9ycz48L2NvbnRyaWJ1dG9ycz48dGl0bGVzPjx0aXRsZT5UaGUgMjAyMCB1cGRh
dGUgb2YgdGhlIENFQVAgY2xhc3NpZmljYXRpb24gc3lzdGVtIGFuZCByZXBvcnRpbmcgc3RhbmRh
cmRzPC90aXRsZT48c2Vjb25kYXJ5LXRpdGxlPkpvdXJuYWwgb2YgVmFzY3VsYXIgU3VyZ2VyeTog
VmVub3VzIGFuZCBMeW1waGF0aWMgRGlzb3JkZXJzPC9zZWNvbmRhcnktdGl0bGU+PC90aXRsZXM+
PHBlcmlvZGljYWw+PGZ1bGwtdGl0bGU+Sm91cm5hbCBvZiBWYXNjdWxhciBTdXJnZXJ5OiBWZW5v
dXMgYW5kIEx5bXBoYXRpYyBEaXNvcmRlcnM8L2Z1bGwtdGl0bGU+PC9wZXJpb2RpY2FsPjxwYWdl
cz4zNDItMzUyPC9wYWdlcz48dm9sdW1lPjg8L3ZvbHVtZT48bnVtYmVyPjM8L251bWJlcj48a2V5
d29yZHM+PGtleXdvcmQ+Q2hyb25pYyB2ZW5vdXMgZGlzZWFzZTwva2V5d29yZD48a2V5d29yZD5W
ZWluczwva2V5d29yZD48a2V5d29yZD5WYXJpY29zZSB2ZWluczwva2V5d29yZD48a2V5d29yZD5Q
b3N0LXRocm9tYm90aWMgc3luZHJvbWU8L2tleXdvcmQ+PGtleXdvcmQ+RGlzZWFzZSBjbGFzc2lm
aWNhdGlvbjwva2V5d29yZD48L2tleXdvcmRzPjxkYXRlcz48eWVhcj4yMDIwPC95ZWFyPjxwdWIt
ZGF0ZXM+PGRhdGU+MjAyMC8wNS8wMS88L2RhdGU+PC9wdWItZGF0ZXM+PC9kYXRlcz48aXNibj4y
MjEzLTMzM1g8L2lzYm4+PHVybHM+PHJlbGF0ZWQtdXJscz48dXJsPmh0dHBzOi8vd3d3LnNjaWVu
Y2VkaXJlY3QuY29tL3NjaWVuY2UvYXJ0aWNsZS9waWkvUzIyMTMzMzNYMjAzMDA2Mzk8L3VybD48
L3JlbGF0ZWQtdXJscz48L3VybHM+PGVsZWN0cm9uaWMtcmVzb3VyY2UtbnVtPmh0dHBzOi8vZG9p
Lm9yZy8xMC4xMDE2L2ouanZzdi4yMDE5LjEyLjA3NTwvZWxlY3Ryb25pYy1yZXNvdXJjZS1udW0+
PC9yZWNvcmQ+PC9DaXRlPjwvRW5kTm90ZT4A
</w:fldData>
        </w:fldChar>
      </w:r>
      <w:r w:rsidR="00EF7D1A">
        <w:instrText xml:space="preserve"> ADDIN EN.CITE </w:instrText>
      </w:r>
      <w:r w:rsidR="00EF7D1A">
        <w:fldChar w:fldCharType="begin">
          <w:fldData xml:space="preserve">PEVuZE5vdGU+PENpdGU+PEF1dGhvcj5MdXJpZTwvQXV0aG9yPjxZZWFyPjIwMjA8L1llYXI+PFJl
Y051bT43MDwvUmVjTnVtPjxEaXNwbGF5VGV4dD4oMjQpPC9EaXNwbGF5VGV4dD48cmVjb3JkPjxy
ZWMtbnVtYmVyPjcwPC9yZWMtbnVtYmVyPjxmb3JlaWduLWtleXM+PGtleSBhcHA9IkVOIiBkYi1p
ZD0icnZ4enIwdzlyNWV0NXlldnhwbjUwMmF4MDJwZDJlczJ0eDk5IiB0aW1lc3RhbXA9IjE2OTQz
MzkzODgiPjcwPC9rZXk+PC9mb3JlaWduLWtleXM+PHJlZi10eXBlIG5hbWU9IkpvdXJuYWwgQXJ0
aWNsZSI+MTc8L3JlZi10eXBlPjxjb250cmlidXRvcnM+PGF1dGhvcnM+PGF1dGhvcj5MdXJpZSwg
RmVkb3I8L2F1dGhvcj48YXV0aG9yPlBhc3NtYW4sIE1hcmM8L2F1dGhvcj48YXV0aG9yPk1laXNu
ZXIsIE1hcms8L2F1dGhvcj48YXV0aG9yPkRhbHNpbmcsIE1pY2hhZWw8L2F1dGhvcj48YXV0aG9y
Pk1hc3VkYSwgRWxuYTwvYXV0aG9yPjxhdXRob3I+V2VsY2gsIEhhcm9sZDwvYXV0aG9yPjxhdXRo
b3I+QnVzaCwgUnV0aCBMLjwvYXV0aG9yPjxhdXRob3I+QmxlYmVhLCBKb2huPC9hdXRob3I+PGF1
dGhvcj5DYXJwZW50aWVyLCBQYXRyaWNrIEguPC9hdXRob3I+PGF1dGhvcj5EZSBNYWVzZW5lZXIs
IE1hcmlhbm5lPC9hdXRob3I+PGF1dGhvcj5HYXNwYXJpcywgQW50aG9ueTwvYXV0aG9yPjxhdXRo
b3I+TGFicm9wb3Vsb3MsIE5pY29zPC9hdXRob3I+PGF1dGhvcj5NYXJzdG9uLCBXaWxsaWFtIEEu
PC9hdXRob3I+PGF1dGhvcj5SYWZldHRvLCBKb3NlcGg8L2F1dGhvcj48YXV0aG9yPlNhbnRpYWdv
LCBGYWJyaWNpbzwvYXV0aG9yPjxhdXRob3I+U2hvcnRlbGwsIEN5bnRoaWE8L2F1dGhvcj48YXV0
aG9yPlVobCwgSmVhbiBGcmFuY29pczwvYXV0aG9yPjxhdXRob3I+VXJiYW5laywgVG9tYXN6PC9h
dXRob3I+PGF1dGhvcj52YW4gUmlqLCBBbmRyw6k8L2F1dGhvcj48YXV0aG9yPkVrbG9mLCBCbzwv
YXV0aG9yPjxhdXRob3I+R2xvdmljemtpLCBQZXRlcjwvYXV0aG9yPjxhdXRob3I+S2lzdG5lciwg
Um9iZXJ0PC9hdXRob3I+PGF1dGhvcj5MYXdyZW5jZSwgUGV0ZXI8L2F1dGhvcj48YXV0aG9yPk1v
bmV0YSwgR3JlZ29yeTwvYXV0aG9yPjxhdXRob3I+UGFkYmVyZywgRnJhbms8L2F1dGhvcj48YXV0
aG9yPlBlcnJpbiwgTWljaGVsPC9hdXRob3I+PGF1dGhvcj5XYWtlZmllbGQsIFRob21hczwvYXV0
aG9yPjwvYXV0aG9ycz48L2NvbnRyaWJ1dG9ycz48dGl0bGVzPjx0aXRsZT5UaGUgMjAyMCB1cGRh
dGUgb2YgdGhlIENFQVAgY2xhc3NpZmljYXRpb24gc3lzdGVtIGFuZCByZXBvcnRpbmcgc3RhbmRh
cmRzPC90aXRsZT48c2Vjb25kYXJ5LXRpdGxlPkpvdXJuYWwgb2YgVmFzY3VsYXIgU3VyZ2VyeTog
VmVub3VzIGFuZCBMeW1waGF0aWMgRGlzb3JkZXJzPC9zZWNvbmRhcnktdGl0bGU+PC90aXRsZXM+
PHBlcmlvZGljYWw+PGZ1bGwtdGl0bGU+Sm91cm5hbCBvZiBWYXNjdWxhciBTdXJnZXJ5OiBWZW5v
dXMgYW5kIEx5bXBoYXRpYyBEaXNvcmRlcnM8L2Z1bGwtdGl0bGU+PC9wZXJpb2RpY2FsPjxwYWdl
cz4zNDItMzUyPC9wYWdlcz48dm9sdW1lPjg8L3ZvbHVtZT48bnVtYmVyPjM8L251bWJlcj48a2V5
d29yZHM+PGtleXdvcmQ+Q2hyb25pYyB2ZW5vdXMgZGlzZWFzZTwva2V5d29yZD48a2V5d29yZD5W
ZWluczwva2V5d29yZD48a2V5d29yZD5WYXJpY29zZSB2ZWluczwva2V5d29yZD48a2V5d29yZD5Q
b3N0LXRocm9tYm90aWMgc3luZHJvbWU8L2tleXdvcmQ+PGtleXdvcmQ+RGlzZWFzZSBjbGFzc2lm
aWNhdGlvbjwva2V5d29yZD48L2tleXdvcmRzPjxkYXRlcz48eWVhcj4yMDIwPC95ZWFyPjxwdWIt
ZGF0ZXM+PGRhdGU+MjAyMC8wNS8wMS88L2RhdGU+PC9wdWItZGF0ZXM+PC9kYXRlcz48aXNibj4y
MjEzLTMzM1g8L2lzYm4+PHVybHM+PHJlbGF0ZWQtdXJscz48dXJsPmh0dHBzOi8vd3d3LnNjaWVu
Y2VkaXJlY3QuY29tL3NjaWVuY2UvYXJ0aWNsZS9waWkvUzIyMTMzMzNYMjAzMDA2Mzk8L3VybD48
L3JlbGF0ZWQtdXJscz48L3VybHM+PGVsZWN0cm9uaWMtcmVzb3VyY2UtbnVtPmh0dHBzOi8vZG9p
Lm9yZy8xMC4xMDE2L2ouanZzdi4yMDE5LjEyLjA3NTwvZWxlY3Ryb25pYy1yZXNvdXJjZS1udW0+
PC9yZWNvcmQ+PC9DaXRlPjwvRW5kTm90ZT4A
</w:fldData>
        </w:fldChar>
      </w:r>
      <w:r w:rsidR="00EF7D1A">
        <w:instrText xml:space="preserve"> ADDIN EN.CITE.DATA </w:instrText>
      </w:r>
      <w:r w:rsidR="00EF7D1A">
        <w:fldChar w:fldCharType="end"/>
      </w:r>
      <w:r w:rsidR="00EF7D1A">
        <w:fldChar w:fldCharType="separate"/>
      </w:r>
      <w:r w:rsidR="00EF7D1A">
        <w:rPr>
          <w:noProof/>
        </w:rPr>
        <w:t>(24)</w:t>
      </w:r>
      <w:bookmarkEnd w:id="152"/>
      <w:r w:rsidR="00EF7D1A">
        <w:fldChar w:fldCharType="end"/>
      </w:r>
    </w:p>
    <w:p w14:paraId="40761D47" w14:textId="77777777" w:rsidR="00CA1360" w:rsidRDefault="00CA1360" w:rsidP="00CA1360">
      <w:pPr>
        <w:rPr>
          <w:rFonts w:cs="Arial"/>
          <w:bCs/>
          <w:sz w:val="18"/>
          <w:szCs w:val="18"/>
        </w:rPr>
      </w:pPr>
    </w:p>
    <w:p w14:paraId="29356CF6" w14:textId="6248CE66" w:rsidR="00CA1360" w:rsidRPr="00A44C5E" w:rsidRDefault="00EF7D1A" w:rsidP="00CA1360">
      <w:pPr>
        <w:rPr>
          <w:rFonts w:cs="Arial"/>
          <w:szCs w:val="22"/>
        </w:rPr>
      </w:pPr>
      <w:r w:rsidRPr="00A44C5E">
        <w:rPr>
          <w:rFonts w:cs="Arial"/>
          <w:bCs/>
          <w:szCs w:val="22"/>
        </w:rPr>
        <w:t xml:space="preserve">It is </w:t>
      </w:r>
      <w:proofErr w:type="spellStart"/>
      <w:r w:rsidRPr="00A44C5E">
        <w:rPr>
          <w:rFonts w:cs="Arial"/>
          <w:bCs/>
          <w:szCs w:val="22"/>
        </w:rPr>
        <w:t>outwith</w:t>
      </w:r>
      <w:proofErr w:type="spellEnd"/>
      <w:r w:rsidRPr="00A44C5E">
        <w:rPr>
          <w:rFonts w:cs="Arial"/>
          <w:bCs/>
          <w:szCs w:val="22"/>
        </w:rPr>
        <w:t xml:space="preserve"> the scope of this study to perform a full venous assessment. The trial will therefore only utilise </w:t>
      </w:r>
      <w:r w:rsidR="00371B06">
        <w:rPr>
          <w:rFonts w:cs="Arial"/>
          <w:bCs/>
          <w:szCs w:val="22"/>
        </w:rPr>
        <w:t xml:space="preserve">a modification of </w:t>
      </w:r>
      <w:r w:rsidRPr="00A44C5E">
        <w:rPr>
          <w:rFonts w:cs="Arial"/>
          <w:bCs/>
          <w:szCs w:val="22"/>
        </w:rPr>
        <w:t xml:space="preserve">the clinical component of the CEAP. </w:t>
      </w:r>
    </w:p>
    <w:p w14:paraId="78B2C5F0" w14:textId="5F54AC6C" w:rsidR="00CA1360" w:rsidRDefault="00CA1360"/>
    <w:p w14:paraId="4E67A1B2" w14:textId="7C37D9E1" w:rsidR="00EF7D1A" w:rsidRPr="00A44C5E" w:rsidRDefault="00EF7D1A">
      <w:pPr>
        <w:rPr>
          <w:b/>
          <w:bCs/>
        </w:rPr>
      </w:pPr>
    </w:p>
    <w:p w14:paraId="0606B7C6" w14:textId="0EF5E143" w:rsidR="00EF7D1A" w:rsidRDefault="00EF7D1A" w:rsidP="00EF7D1A">
      <w:pPr>
        <w:rPr>
          <w:b/>
          <w:bCs/>
        </w:rPr>
      </w:pPr>
      <w:bookmarkStart w:id="153" w:name="_Hlk147496201"/>
      <w:r w:rsidRPr="00A44C5E">
        <w:rPr>
          <w:b/>
          <w:bCs/>
        </w:rPr>
        <w:t>C class</w:t>
      </w:r>
      <w:r w:rsidRPr="00A44C5E">
        <w:rPr>
          <w:b/>
          <w:bCs/>
        </w:rPr>
        <w:tab/>
        <w:t>Description</w:t>
      </w:r>
    </w:p>
    <w:p w14:paraId="09CF7A72" w14:textId="77777777" w:rsidR="00A44C5E" w:rsidRPr="00A44C5E" w:rsidRDefault="00A44C5E" w:rsidP="00EF7D1A">
      <w:pPr>
        <w:rPr>
          <w:b/>
          <w:bCs/>
        </w:rPr>
      </w:pPr>
    </w:p>
    <w:p w14:paraId="4AC4E0A0" w14:textId="677928DB" w:rsidR="00EF7D1A" w:rsidRDefault="00EF7D1A" w:rsidP="00EF7D1A">
      <w:r>
        <w:t>C0</w:t>
      </w:r>
      <w:r>
        <w:tab/>
      </w:r>
      <w:r w:rsidR="00A44C5E">
        <w:tab/>
      </w:r>
      <w:r>
        <w:t>No visible or palpable signs of venous disease</w:t>
      </w:r>
    </w:p>
    <w:p w14:paraId="7DEA2EB7" w14:textId="513C0292" w:rsidR="00EF7D1A" w:rsidRDefault="00EF7D1A" w:rsidP="00EF7D1A">
      <w:r>
        <w:t>C1</w:t>
      </w:r>
      <w:r>
        <w:tab/>
      </w:r>
      <w:r w:rsidR="00A44C5E">
        <w:tab/>
      </w:r>
      <w:r>
        <w:t>Telangiectasias or reticular veins</w:t>
      </w:r>
    </w:p>
    <w:p w14:paraId="1C0F2575" w14:textId="77CA5B07" w:rsidR="00EF7D1A" w:rsidRDefault="00EF7D1A" w:rsidP="00EF7D1A">
      <w:r>
        <w:t>C2</w:t>
      </w:r>
      <w:r>
        <w:tab/>
      </w:r>
      <w:r w:rsidR="00A44C5E">
        <w:tab/>
      </w:r>
      <w:r>
        <w:t>Varicose veins</w:t>
      </w:r>
    </w:p>
    <w:p w14:paraId="4610493B" w14:textId="553A5C8B" w:rsidR="00EF7D1A" w:rsidRDefault="00EF7D1A" w:rsidP="00EF7D1A">
      <w:r>
        <w:t>C3</w:t>
      </w:r>
      <w:r>
        <w:tab/>
      </w:r>
      <w:r w:rsidR="00A44C5E">
        <w:tab/>
        <w:t>Oe</w:t>
      </w:r>
      <w:r>
        <w:t>dema</w:t>
      </w:r>
    </w:p>
    <w:p w14:paraId="79D63884" w14:textId="24AD8A86" w:rsidR="00EF7D1A" w:rsidRDefault="00EF7D1A" w:rsidP="00EF7D1A">
      <w:r>
        <w:t>C4</w:t>
      </w:r>
      <w:r>
        <w:tab/>
      </w:r>
      <w:r w:rsidR="00A44C5E">
        <w:tab/>
      </w:r>
      <w:r>
        <w:t xml:space="preserve">Changes in skin and subcutaneous tissue secondary to </w:t>
      </w:r>
      <w:r w:rsidR="004C7394">
        <w:t>c</w:t>
      </w:r>
      <w:r w:rsidR="003F6FED">
        <w:t>hronic venous disease (</w:t>
      </w:r>
      <w:r>
        <w:t>CVD</w:t>
      </w:r>
      <w:r w:rsidR="003F6FED">
        <w:t>)</w:t>
      </w:r>
      <w:r w:rsidR="00EC541C">
        <w:t xml:space="preserve"> e.g. </w:t>
      </w:r>
    </w:p>
    <w:p w14:paraId="6D91408D" w14:textId="2C6DFC02" w:rsidR="00EF7D1A" w:rsidRDefault="00EF7D1A" w:rsidP="00371B06">
      <w:pPr>
        <w:ind w:left="720" w:firstLine="720"/>
      </w:pPr>
      <w:r>
        <w:t>Pigmentation</w:t>
      </w:r>
      <w:r w:rsidR="00EC541C">
        <w:t>, varicose</w:t>
      </w:r>
      <w:r w:rsidR="00371B06">
        <w:t xml:space="preserve"> </w:t>
      </w:r>
      <w:r>
        <w:t>eczema</w:t>
      </w:r>
      <w:r w:rsidR="00EC541C">
        <w:t xml:space="preserve">, </w:t>
      </w:r>
      <w:proofErr w:type="spellStart"/>
      <w:r w:rsidR="00EC541C">
        <w:t>l</w:t>
      </w:r>
      <w:r>
        <w:t>ipodermatosclerosis</w:t>
      </w:r>
      <w:proofErr w:type="spellEnd"/>
      <w:r>
        <w:t xml:space="preserve"> or </w:t>
      </w:r>
      <w:proofErr w:type="spellStart"/>
      <w:r>
        <w:t>atrophie</w:t>
      </w:r>
      <w:proofErr w:type="spellEnd"/>
      <w:r>
        <w:t xml:space="preserve"> blanche</w:t>
      </w:r>
    </w:p>
    <w:p w14:paraId="0AA60512" w14:textId="22290A9F" w:rsidR="00EF7D1A" w:rsidRDefault="00EF7D1A" w:rsidP="00EF7D1A">
      <w:r>
        <w:t>C5</w:t>
      </w:r>
      <w:r>
        <w:tab/>
      </w:r>
      <w:r w:rsidR="00A44C5E">
        <w:tab/>
      </w:r>
      <w:r>
        <w:t>Healed</w:t>
      </w:r>
      <w:r w:rsidR="00EC541C">
        <w:t xml:space="preserve">, previous venous </w:t>
      </w:r>
      <w:proofErr w:type="gramStart"/>
      <w:r w:rsidR="00EC541C">
        <w:t>ulcer</w:t>
      </w:r>
      <w:proofErr w:type="gramEnd"/>
    </w:p>
    <w:p w14:paraId="1E1D32D2" w14:textId="78400126" w:rsidR="00EF7D1A" w:rsidRDefault="00EF7D1A" w:rsidP="00EF7D1A">
      <w:r>
        <w:t>C6</w:t>
      </w:r>
      <w:r>
        <w:tab/>
      </w:r>
      <w:r w:rsidR="00A44C5E">
        <w:tab/>
      </w:r>
      <w:r>
        <w:t>Active venous ulcer</w:t>
      </w:r>
    </w:p>
    <w:p w14:paraId="61336D5E" w14:textId="0AA2156D" w:rsidR="00EF7D1A" w:rsidRDefault="00EF7D1A" w:rsidP="00EF7D1A"/>
    <w:bookmarkEnd w:id="153"/>
    <w:p w14:paraId="58BA3807" w14:textId="57AD3DB8" w:rsidR="00EF7D1A" w:rsidRDefault="00EF7D1A" w:rsidP="00EF7D1A"/>
    <w:p w14:paraId="2C25AE7C" w14:textId="67BDCC6A" w:rsidR="00EF7D1A" w:rsidRDefault="000A79B4" w:rsidP="008948D2">
      <w:pPr>
        <w:pStyle w:val="Heading2"/>
        <w:numPr>
          <w:ilvl w:val="1"/>
          <w:numId w:val="67"/>
        </w:numPr>
      </w:pPr>
      <w:bookmarkStart w:id="154" w:name="_Toc172637897"/>
      <w:r>
        <w:t xml:space="preserve">APPENDIX 2: List of </w:t>
      </w:r>
      <w:r w:rsidR="008578A6">
        <w:t>A</w:t>
      </w:r>
      <w:r>
        <w:t>mendments</w:t>
      </w:r>
      <w:bookmarkEnd w:id="154"/>
    </w:p>
    <w:p w14:paraId="1C0AEDD9" w14:textId="77777777" w:rsidR="008948D2" w:rsidRDefault="008948D2" w:rsidP="008948D2"/>
    <w:tbl>
      <w:tblPr>
        <w:tblStyle w:val="TableGrid"/>
        <w:tblW w:w="0" w:type="auto"/>
        <w:tblLook w:val="04A0" w:firstRow="1" w:lastRow="0" w:firstColumn="1" w:lastColumn="0" w:noHBand="0" w:noVBand="1"/>
      </w:tblPr>
      <w:tblGrid>
        <w:gridCol w:w="1129"/>
        <w:gridCol w:w="9327"/>
      </w:tblGrid>
      <w:tr w:rsidR="00846790" w14:paraId="63C8FDE0" w14:textId="77777777" w:rsidTr="002C6FCA">
        <w:tc>
          <w:tcPr>
            <w:tcW w:w="1129" w:type="dxa"/>
          </w:tcPr>
          <w:p w14:paraId="68D14307" w14:textId="35BEED74" w:rsidR="002C6FCA" w:rsidRDefault="002C6FCA" w:rsidP="002C6FCA">
            <w:pPr>
              <w:spacing w:line="259" w:lineRule="auto"/>
            </w:pPr>
            <w:r>
              <w:t>V1.0-v2.0</w:t>
            </w:r>
          </w:p>
        </w:tc>
        <w:tc>
          <w:tcPr>
            <w:tcW w:w="9327" w:type="dxa"/>
          </w:tcPr>
          <w:p w14:paraId="2597221E" w14:textId="16EC3419" w:rsidR="00F87E16" w:rsidRDefault="00F87E16" w:rsidP="002C6FCA">
            <w:pPr>
              <w:pStyle w:val="ListParagraph"/>
              <w:numPr>
                <w:ilvl w:val="0"/>
                <w:numId w:val="71"/>
              </w:numPr>
              <w:spacing w:line="259" w:lineRule="auto"/>
            </w:pPr>
            <w:r>
              <w:t xml:space="preserve">clarification that eligible population are those with ‘suspected’ </w:t>
            </w:r>
            <w:proofErr w:type="gramStart"/>
            <w:r>
              <w:t>KC</w:t>
            </w:r>
            <w:proofErr w:type="gramEnd"/>
          </w:p>
          <w:p w14:paraId="7B640C4E" w14:textId="26A8677E" w:rsidR="002C6FCA" w:rsidRDefault="002C6FCA" w:rsidP="002C6FCA">
            <w:pPr>
              <w:pStyle w:val="ListParagraph"/>
              <w:numPr>
                <w:ilvl w:val="0"/>
                <w:numId w:val="71"/>
              </w:numPr>
              <w:spacing w:line="259" w:lineRule="auto"/>
            </w:pPr>
            <w:r>
              <w:t xml:space="preserve">Clarification ABPI/Toe pressure measurements are valid within 3 months of </w:t>
            </w:r>
            <w:proofErr w:type="gramStart"/>
            <w:r>
              <w:t>randomisation</w:t>
            </w:r>
            <w:proofErr w:type="gramEnd"/>
          </w:p>
          <w:p w14:paraId="5C60D3D6" w14:textId="77777777" w:rsidR="002C6FCA" w:rsidRDefault="002C6FCA" w:rsidP="002C6FCA">
            <w:pPr>
              <w:pStyle w:val="ListParagraph"/>
              <w:numPr>
                <w:ilvl w:val="0"/>
                <w:numId w:val="71"/>
              </w:numPr>
              <w:spacing w:line="259" w:lineRule="auto"/>
            </w:pPr>
            <w:r>
              <w:t>Follow up phone calls can be completed by administrative assistants e.g., Clinical Trials Assistant</w:t>
            </w:r>
          </w:p>
          <w:p w14:paraId="2A4A93D5" w14:textId="77777777" w:rsidR="002C6FCA" w:rsidRDefault="002C6FCA" w:rsidP="002C6FCA">
            <w:pPr>
              <w:pStyle w:val="ListParagraph"/>
              <w:numPr>
                <w:ilvl w:val="0"/>
                <w:numId w:val="71"/>
              </w:numPr>
              <w:spacing w:line="259" w:lineRule="auto"/>
            </w:pPr>
            <w:r>
              <w:t xml:space="preserve">Remove fax as an option for returning RUSAE </w:t>
            </w:r>
            <w:proofErr w:type="gramStart"/>
            <w:r>
              <w:t>forms</w:t>
            </w:r>
            <w:proofErr w:type="gramEnd"/>
          </w:p>
          <w:p w14:paraId="0324FCEB" w14:textId="0ED87617" w:rsidR="002C6FCA" w:rsidRDefault="002C6FCA" w:rsidP="002C6FCA">
            <w:pPr>
              <w:pStyle w:val="ListParagraph"/>
              <w:numPr>
                <w:ilvl w:val="0"/>
                <w:numId w:val="71"/>
              </w:numPr>
              <w:spacing w:line="259" w:lineRule="auto"/>
            </w:pPr>
            <w:r>
              <w:t xml:space="preserve">Addition of post healing confirmation phone call </w:t>
            </w:r>
            <w:r w:rsidR="00F87E16">
              <w:t>4 weeks</w:t>
            </w:r>
            <w:r>
              <w:t xml:space="preserve"> after healing confirmation (only where healing has occurred </w:t>
            </w:r>
            <w:r w:rsidR="003207E3">
              <w:t xml:space="preserve">4 weeks before the end of the participants’ </w:t>
            </w:r>
            <w:r w:rsidR="00846790">
              <w:t xml:space="preserve">maximum </w:t>
            </w:r>
            <w:r w:rsidR="003207E3">
              <w:t>follow up period)</w:t>
            </w:r>
          </w:p>
          <w:p w14:paraId="132CA5FA" w14:textId="77777777" w:rsidR="002C6FCA" w:rsidRDefault="002C6FCA" w:rsidP="002C6FCA">
            <w:pPr>
              <w:pStyle w:val="ListParagraph"/>
              <w:numPr>
                <w:ilvl w:val="0"/>
                <w:numId w:val="71"/>
              </w:numPr>
              <w:spacing w:line="259" w:lineRule="auto"/>
            </w:pPr>
            <w:r>
              <w:t xml:space="preserve">Depth not collected for post partial closure </w:t>
            </w:r>
            <w:proofErr w:type="gramStart"/>
            <w:r>
              <w:t>wounds</w:t>
            </w:r>
            <w:proofErr w:type="gramEnd"/>
          </w:p>
          <w:p w14:paraId="45CA3294" w14:textId="77777777" w:rsidR="002C6FCA" w:rsidRDefault="002C6FCA" w:rsidP="002C6FCA">
            <w:pPr>
              <w:pStyle w:val="ListParagraph"/>
              <w:numPr>
                <w:ilvl w:val="0"/>
                <w:numId w:val="71"/>
              </w:numPr>
              <w:spacing w:line="259" w:lineRule="auto"/>
            </w:pPr>
            <w:r>
              <w:t xml:space="preserve">Withdrawal from completing questionnaires added to section </w:t>
            </w:r>
            <w:proofErr w:type="gramStart"/>
            <w:r>
              <w:t>10.5</w:t>
            </w:r>
            <w:proofErr w:type="gramEnd"/>
          </w:p>
          <w:p w14:paraId="5851F9C4" w14:textId="77777777" w:rsidR="002C6FCA" w:rsidRDefault="002C6FCA" w:rsidP="002C6FCA">
            <w:pPr>
              <w:pStyle w:val="ListParagraph"/>
              <w:numPr>
                <w:ilvl w:val="0"/>
                <w:numId w:val="71"/>
              </w:numPr>
              <w:spacing w:line="259" w:lineRule="auto"/>
            </w:pPr>
            <w:r>
              <w:t xml:space="preserve">Clarify that compression hosiery may have a closed </w:t>
            </w:r>
            <w:proofErr w:type="gramStart"/>
            <w:r>
              <w:t>toe</w:t>
            </w:r>
            <w:proofErr w:type="gramEnd"/>
          </w:p>
          <w:p w14:paraId="567263A5" w14:textId="77777777" w:rsidR="002C6FCA" w:rsidRDefault="002C6FCA" w:rsidP="002C6FCA">
            <w:pPr>
              <w:pStyle w:val="ListParagraph"/>
              <w:numPr>
                <w:ilvl w:val="0"/>
                <w:numId w:val="71"/>
              </w:numPr>
              <w:spacing w:line="259" w:lineRule="auto"/>
            </w:pPr>
            <w:r>
              <w:t>Inclusion of CHI (for centres in Scotland)</w:t>
            </w:r>
          </w:p>
          <w:p w14:paraId="3AEA2EF3" w14:textId="77777777" w:rsidR="002C6FCA" w:rsidRDefault="002C6FCA" w:rsidP="002C6FCA">
            <w:pPr>
              <w:pStyle w:val="ListParagraph"/>
              <w:numPr>
                <w:ilvl w:val="0"/>
                <w:numId w:val="71"/>
              </w:numPr>
              <w:spacing w:line="259" w:lineRule="auto"/>
            </w:pPr>
            <w:r>
              <w:t>Addition of qualitative sub study</w:t>
            </w:r>
          </w:p>
          <w:p w14:paraId="159DCEE0" w14:textId="40F776D7" w:rsidR="002C6FCA" w:rsidRDefault="002C6FCA" w:rsidP="002C6FCA">
            <w:pPr>
              <w:pStyle w:val="ListParagraph"/>
              <w:numPr>
                <w:ilvl w:val="0"/>
                <w:numId w:val="71"/>
              </w:numPr>
              <w:spacing w:line="259" w:lineRule="auto"/>
            </w:pPr>
            <w:r>
              <w:t xml:space="preserve">Post randomisation </w:t>
            </w:r>
            <w:r w:rsidR="00F87E16">
              <w:t>clinical withdrawal due to further excision and wound not healing by secondary intention e.g. skin flap or graft</w:t>
            </w:r>
            <w:r w:rsidR="003207E3">
              <w:t xml:space="preserve">/primary </w:t>
            </w:r>
            <w:proofErr w:type="gramStart"/>
            <w:r w:rsidR="003207E3">
              <w:t>closure</w:t>
            </w:r>
            <w:proofErr w:type="gramEnd"/>
            <w:r w:rsidR="00F87E16">
              <w:t xml:space="preserve"> </w:t>
            </w:r>
          </w:p>
          <w:p w14:paraId="082684BA" w14:textId="560FF42E" w:rsidR="009D032B" w:rsidRDefault="009D032B" w:rsidP="002C6FCA">
            <w:pPr>
              <w:pStyle w:val="ListParagraph"/>
              <w:numPr>
                <w:ilvl w:val="0"/>
                <w:numId w:val="71"/>
              </w:numPr>
              <w:spacing w:line="259" w:lineRule="auto"/>
            </w:pPr>
            <w:r>
              <w:t>Removal of automatic clinical withdrawal following diagnosis from histology results</w:t>
            </w:r>
          </w:p>
          <w:p w14:paraId="407A5EEA" w14:textId="6F7F3246" w:rsidR="002C6FCA" w:rsidRDefault="002C6FCA" w:rsidP="002C6FCA">
            <w:pPr>
              <w:pStyle w:val="ListParagraph"/>
              <w:numPr>
                <w:ilvl w:val="0"/>
                <w:numId w:val="71"/>
              </w:numPr>
              <w:spacing w:line="259" w:lineRule="auto"/>
            </w:pPr>
            <w:r>
              <w:t>Follow up may be completed in person rather than phone call i</w:t>
            </w:r>
            <w:r w:rsidR="003207E3">
              <w:t>f</w:t>
            </w:r>
            <w:r>
              <w:t xml:space="preserve"> participant attending as part of routine </w:t>
            </w:r>
            <w:proofErr w:type="gramStart"/>
            <w:r>
              <w:t>care</w:t>
            </w:r>
            <w:proofErr w:type="gramEnd"/>
          </w:p>
          <w:p w14:paraId="2055FEB8" w14:textId="77777777" w:rsidR="00F87E16" w:rsidRDefault="00F87E16" w:rsidP="002C6FCA">
            <w:pPr>
              <w:pStyle w:val="ListParagraph"/>
              <w:numPr>
                <w:ilvl w:val="0"/>
                <w:numId w:val="71"/>
              </w:numPr>
              <w:spacing w:line="259" w:lineRule="auto"/>
            </w:pPr>
            <w:r>
              <w:t xml:space="preserve">Clarification of definition of Lost to follow </w:t>
            </w:r>
            <w:proofErr w:type="gramStart"/>
            <w:r>
              <w:t>up</w:t>
            </w:r>
            <w:proofErr w:type="gramEnd"/>
          </w:p>
          <w:p w14:paraId="71654810" w14:textId="77777777" w:rsidR="00F87E16" w:rsidRDefault="00F87E16" w:rsidP="002C6FCA">
            <w:pPr>
              <w:pStyle w:val="ListParagraph"/>
              <w:numPr>
                <w:ilvl w:val="0"/>
                <w:numId w:val="71"/>
              </w:numPr>
              <w:spacing w:line="259" w:lineRule="auto"/>
            </w:pPr>
            <w:r>
              <w:t xml:space="preserve">Addition of time point for record review: Record review to also be performed if patient dies, withdraws or is lost to follow </w:t>
            </w:r>
            <w:proofErr w:type="gramStart"/>
            <w:r>
              <w:t>up</w:t>
            </w:r>
            <w:proofErr w:type="gramEnd"/>
          </w:p>
          <w:p w14:paraId="2F474842" w14:textId="77777777" w:rsidR="00F87E16" w:rsidRDefault="00F87E16" w:rsidP="002C6FCA">
            <w:pPr>
              <w:pStyle w:val="ListParagraph"/>
              <w:numPr>
                <w:ilvl w:val="0"/>
                <w:numId w:val="71"/>
              </w:numPr>
              <w:spacing w:line="259" w:lineRule="auto"/>
            </w:pPr>
            <w:r>
              <w:t xml:space="preserve">Table of schedule of events updated to include amendments to data collection and reformatted for ease of </w:t>
            </w:r>
            <w:proofErr w:type="gramStart"/>
            <w:r>
              <w:t>interpretation</w:t>
            </w:r>
            <w:proofErr w:type="gramEnd"/>
          </w:p>
          <w:p w14:paraId="26FBF5B5" w14:textId="77777777" w:rsidR="00393D67" w:rsidRDefault="00393D67" w:rsidP="002C6FCA">
            <w:pPr>
              <w:pStyle w:val="ListParagraph"/>
              <w:numPr>
                <w:ilvl w:val="0"/>
                <w:numId w:val="71"/>
              </w:numPr>
              <w:spacing w:line="259" w:lineRule="auto"/>
            </w:pPr>
            <w:r>
              <w:t>Clarification of criteria for AEs and SAEs</w:t>
            </w:r>
          </w:p>
          <w:p w14:paraId="68049393" w14:textId="77777777" w:rsidR="00ED0588" w:rsidRDefault="00ED0588" w:rsidP="002C6FCA">
            <w:pPr>
              <w:pStyle w:val="ListParagraph"/>
              <w:numPr>
                <w:ilvl w:val="0"/>
                <w:numId w:val="71"/>
              </w:numPr>
              <w:spacing w:line="259" w:lineRule="auto"/>
            </w:pPr>
            <w:r>
              <w:t xml:space="preserve">Removed terms Class 2 and Class 3 from CT description as these are confusing (EU and UK classifications of hosiery is different and labelling depends on manufacturer). Specification is minimum of 18mmHg pressure at the </w:t>
            </w:r>
            <w:proofErr w:type="gramStart"/>
            <w:r>
              <w:t>ankle</w:t>
            </w:r>
            <w:proofErr w:type="gramEnd"/>
          </w:p>
          <w:p w14:paraId="2B00D12B" w14:textId="77777777" w:rsidR="003207E3" w:rsidRDefault="003207E3" w:rsidP="002C6FCA">
            <w:pPr>
              <w:pStyle w:val="ListParagraph"/>
              <w:numPr>
                <w:ilvl w:val="0"/>
                <w:numId w:val="71"/>
              </w:numPr>
              <w:spacing w:line="259" w:lineRule="auto"/>
            </w:pPr>
            <w:r>
              <w:t xml:space="preserve">Clarification of variable follow up between 26 weeks and 52 weeks for participants recruited during the final 6 months of the recruitment </w:t>
            </w:r>
            <w:proofErr w:type="gramStart"/>
            <w:r>
              <w:t>phase</w:t>
            </w:r>
            <w:proofErr w:type="gramEnd"/>
          </w:p>
          <w:p w14:paraId="342B6E3E" w14:textId="77777777" w:rsidR="00822B61" w:rsidRDefault="00822B61" w:rsidP="002C6FCA">
            <w:pPr>
              <w:pStyle w:val="ListParagraph"/>
              <w:numPr>
                <w:ilvl w:val="0"/>
                <w:numId w:val="71"/>
              </w:numPr>
              <w:spacing w:line="259" w:lineRule="auto"/>
            </w:pPr>
            <w:r>
              <w:t xml:space="preserve">Typo – sex is collected not </w:t>
            </w:r>
            <w:proofErr w:type="gramStart"/>
            <w:r>
              <w:t>gender</w:t>
            </w:r>
            <w:proofErr w:type="gramEnd"/>
          </w:p>
          <w:p w14:paraId="121DA0C4" w14:textId="77777777" w:rsidR="00822B61" w:rsidRDefault="00822B61" w:rsidP="002C6FCA">
            <w:pPr>
              <w:pStyle w:val="ListParagraph"/>
              <w:numPr>
                <w:ilvl w:val="0"/>
                <w:numId w:val="71"/>
              </w:numPr>
              <w:spacing w:line="259" w:lineRule="auto"/>
            </w:pPr>
            <w:r>
              <w:t xml:space="preserve">Update study team contact </w:t>
            </w:r>
            <w:proofErr w:type="gramStart"/>
            <w:r>
              <w:t>details</w:t>
            </w:r>
            <w:proofErr w:type="gramEnd"/>
          </w:p>
          <w:p w14:paraId="632F66CA" w14:textId="3B31F90B" w:rsidR="00160D74" w:rsidRDefault="00160D74" w:rsidP="002C6FCA">
            <w:pPr>
              <w:pStyle w:val="ListParagraph"/>
              <w:numPr>
                <w:ilvl w:val="0"/>
                <w:numId w:val="71"/>
              </w:numPr>
              <w:spacing w:line="259" w:lineRule="auto"/>
            </w:pPr>
            <w:r>
              <w:t xml:space="preserve">Clarification that the objectives of time to healing is specific to wounds healing by secondary </w:t>
            </w:r>
            <w:proofErr w:type="gramStart"/>
            <w:r>
              <w:t>intention</w:t>
            </w:r>
            <w:proofErr w:type="gramEnd"/>
          </w:p>
          <w:p w14:paraId="6D9CB58C" w14:textId="023B327B" w:rsidR="00160D74" w:rsidRDefault="00160D74" w:rsidP="002C6FCA">
            <w:pPr>
              <w:pStyle w:val="ListParagraph"/>
              <w:numPr>
                <w:ilvl w:val="0"/>
                <w:numId w:val="71"/>
              </w:numPr>
              <w:spacing w:line="259" w:lineRule="auto"/>
            </w:pPr>
            <w:r>
              <w:t xml:space="preserve">Addition of an exploratory objective </w:t>
            </w:r>
          </w:p>
          <w:p w14:paraId="3F053FC8" w14:textId="35ED6547" w:rsidR="00160D74" w:rsidRPr="00160D74" w:rsidRDefault="00160D74" w:rsidP="00AF5666">
            <w:pPr>
              <w:spacing w:line="259" w:lineRule="auto"/>
            </w:pPr>
          </w:p>
        </w:tc>
      </w:tr>
      <w:tr w:rsidR="00846790" w14:paraId="62AC3453" w14:textId="77777777" w:rsidTr="002C6FCA">
        <w:tc>
          <w:tcPr>
            <w:tcW w:w="1129" w:type="dxa"/>
          </w:tcPr>
          <w:p w14:paraId="2E2E5552" w14:textId="77777777" w:rsidR="002C6FCA" w:rsidRDefault="002C6FCA" w:rsidP="002C6FCA">
            <w:pPr>
              <w:spacing w:line="259" w:lineRule="auto"/>
            </w:pPr>
          </w:p>
        </w:tc>
        <w:tc>
          <w:tcPr>
            <w:tcW w:w="9327" w:type="dxa"/>
          </w:tcPr>
          <w:p w14:paraId="428C0501" w14:textId="77777777" w:rsidR="002C6FCA" w:rsidRDefault="002C6FCA" w:rsidP="002C6FCA">
            <w:pPr>
              <w:spacing w:line="259" w:lineRule="auto"/>
            </w:pPr>
          </w:p>
        </w:tc>
      </w:tr>
      <w:tr w:rsidR="00846790" w14:paraId="2AFD9483" w14:textId="77777777" w:rsidTr="002C6FCA">
        <w:tc>
          <w:tcPr>
            <w:tcW w:w="1129" w:type="dxa"/>
          </w:tcPr>
          <w:p w14:paraId="35AE1DBD" w14:textId="77777777" w:rsidR="002C6FCA" w:rsidRDefault="002C6FCA" w:rsidP="002C6FCA">
            <w:pPr>
              <w:spacing w:line="259" w:lineRule="auto"/>
            </w:pPr>
          </w:p>
        </w:tc>
        <w:tc>
          <w:tcPr>
            <w:tcW w:w="9327" w:type="dxa"/>
          </w:tcPr>
          <w:p w14:paraId="73B7ABC1" w14:textId="77777777" w:rsidR="002C6FCA" w:rsidRDefault="002C6FCA" w:rsidP="002C6FCA">
            <w:pPr>
              <w:spacing w:line="259" w:lineRule="auto"/>
            </w:pPr>
          </w:p>
        </w:tc>
      </w:tr>
      <w:tr w:rsidR="00846790" w14:paraId="768DA534" w14:textId="77777777" w:rsidTr="002C6FCA">
        <w:tc>
          <w:tcPr>
            <w:tcW w:w="1129" w:type="dxa"/>
          </w:tcPr>
          <w:p w14:paraId="3CCFC897" w14:textId="77777777" w:rsidR="002C6FCA" w:rsidRDefault="002C6FCA" w:rsidP="002C6FCA">
            <w:pPr>
              <w:spacing w:line="259" w:lineRule="auto"/>
            </w:pPr>
          </w:p>
        </w:tc>
        <w:tc>
          <w:tcPr>
            <w:tcW w:w="9327" w:type="dxa"/>
          </w:tcPr>
          <w:p w14:paraId="0A4F0CBE" w14:textId="77777777" w:rsidR="002C6FCA" w:rsidRDefault="002C6FCA" w:rsidP="002C6FCA">
            <w:pPr>
              <w:spacing w:line="259" w:lineRule="auto"/>
            </w:pPr>
          </w:p>
        </w:tc>
      </w:tr>
    </w:tbl>
    <w:p w14:paraId="66C2F79C" w14:textId="226DDE01" w:rsidR="008948D2" w:rsidRDefault="008948D2">
      <w:pPr>
        <w:spacing w:after="160" w:line="259" w:lineRule="auto"/>
      </w:pPr>
      <w:r>
        <w:br w:type="page"/>
      </w:r>
    </w:p>
    <w:p w14:paraId="6BEA99C3" w14:textId="77777777" w:rsidR="008948D2" w:rsidRPr="008948D2" w:rsidRDefault="008948D2" w:rsidP="008948D2"/>
    <w:p w14:paraId="770F2F6F" w14:textId="09D75FC1" w:rsidR="008948D2" w:rsidRDefault="008B0633" w:rsidP="00FF4BD1">
      <w:pPr>
        <w:pStyle w:val="Heading2"/>
      </w:pPr>
      <w:bookmarkStart w:id="155" w:name="_Toc172637898"/>
      <w:r>
        <w:t xml:space="preserve">25.3 </w:t>
      </w:r>
      <w:r w:rsidR="008948D2" w:rsidRPr="008948D2">
        <w:t>APPENDIX 3: Qualitative sub study</w:t>
      </w:r>
      <w:bookmarkEnd w:id="155"/>
    </w:p>
    <w:p w14:paraId="012AE158" w14:textId="77777777" w:rsidR="006D3DD5" w:rsidRDefault="006D3DD5" w:rsidP="006D3DD5">
      <w:pPr>
        <w:pStyle w:val="Heading2"/>
        <w:keepNext w:val="0"/>
        <w:spacing w:after="80"/>
        <w:rPr>
          <w:rFonts w:ascii="Calibri" w:eastAsia="Calibri" w:hAnsi="Calibri" w:cs="Calibri"/>
          <w:b w:val="0"/>
          <w:sz w:val="34"/>
          <w:szCs w:val="34"/>
        </w:rPr>
      </w:pPr>
      <w:bookmarkStart w:id="156" w:name="_qzlfwnfku6lc" w:colFirst="0" w:colLast="0"/>
      <w:bookmarkStart w:id="157" w:name="_pqgp5xazw88b" w:colFirst="0" w:colLast="0"/>
      <w:bookmarkStart w:id="158" w:name="_nku4k6e1klde" w:colFirst="0" w:colLast="0"/>
      <w:bookmarkStart w:id="159" w:name="_roryskhlacz8" w:colFirst="0" w:colLast="0"/>
      <w:bookmarkStart w:id="160" w:name="_a5z253dgabix" w:colFirst="0" w:colLast="0"/>
      <w:bookmarkStart w:id="161" w:name="_6fu8vcqst21u" w:colFirst="0" w:colLast="0"/>
      <w:bookmarkStart w:id="162" w:name="_iz2uu241h8vz" w:colFirst="0" w:colLast="0"/>
      <w:bookmarkStart w:id="163" w:name="_uzl6wzymayfn" w:colFirst="0" w:colLast="0"/>
      <w:bookmarkStart w:id="164" w:name="_gvdfupkmul11" w:colFirst="0" w:colLast="0"/>
      <w:bookmarkStart w:id="165" w:name="_thtukwrptuf8" w:colFirst="0" w:colLast="0"/>
      <w:bookmarkStart w:id="166" w:name="_nrti57gvsexx" w:colFirst="0" w:colLast="0"/>
      <w:bookmarkStart w:id="167" w:name="_gqcl705mzls7" w:colFirst="0" w:colLast="0"/>
      <w:bookmarkStart w:id="168" w:name="_b4eld27zdc6w" w:colFirst="0" w:colLast="0"/>
      <w:bookmarkStart w:id="169" w:name="_95roow2c3942" w:colFirst="0" w:colLast="0"/>
      <w:bookmarkStart w:id="170" w:name="_Toc172637899"/>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ascii="Calibri" w:eastAsia="Calibri" w:hAnsi="Calibri" w:cs="Calibri"/>
          <w:sz w:val="34"/>
          <w:szCs w:val="34"/>
        </w:rPr>
        <w:t>Background</w:t>
      </w:r>
      <w:bookmarkEnd w:id="170"/>
    </w:p>
    <w:p w14:paraId="65138DDC" w14:textId="77777777" w:rsidR="006D3DD5" w:rsidRDefault="006D3DD5" w:rsidP="006D3DD5">
      <w:pPr>
        <w:spacing w:before="140" w:after="80"/>
        <w:rPr>
          <w:rFonts w:ascii="Calibri" w:eastAsia="Calibri" w:hAnsi="Calibri" w:cs="Calibri"/>
        </w:rPr>
      </w:pPr>
      <w:r>
        <w:rPr>
          <w:rFonts w:ascii="Calibri" w:eastAsia="Calibri" w:hAnsi="Calibri" w:cs="Calibri"/>
        </w:rPr>
        <w:t>The number of patients with wounds managed by the National Health Service increased by 71% from 2012/13 to 2017/18. The annual cost for managing these wounds was £8.3 billion in 2017/18, excluding surgical wounds healing within 4 weeks.[1] Skin cancers like malignant melanoma and keratinocyte cancers are projected to cost the NHS over £180 million per year and place significant demands on healthcare services due to demographic changes and sun exposure.[2] Compression therapy has been established as the primary treatment strategy for venous leg ulcers, reducing the burden of wounds by improving venous return and tissue oxygenation.[3][4][5] However, the use of compression therapy in skin surgery wounds on the lower legs undergoing secondary intention healing is still under investigation. Previous research has shown that there is variation in the use of compression therapy for these wounds and clinical equipoise exists.[6] A 2014 survey amongst members of the British Society for Dermatological Surgeons (BSDS) revealed considerable variation in the use of compression post-surgery, type of compression and duration of wear.[7]</w:t>
      </w:r>
    </w:p>
    <w:p w14:paraId="3A362729" w14:textId="77777777" w:rsidR="006D3DD5" w:rsidRDefault="006D3DD5" w:rsidP="006D3DD5">
      <w:pPr>
        <w:spacing w:before="140" w:after="80"/>
        <w:rPr>
          <w:rFonts w:ascii="Calibri" w:eastAsia="Calibri" w:hAnsi="Calibri" w:cs="Calibri"/>
        </w:rPr>
      </w:pPr>
      <w:r>
        <w:rPr>
          <w:rFonts w:ascii="Calibri" w:eastAsia="Calibri" w:hAnsi="Calibri" w:cs="Calibri"/>
        </w:rPr>
        <w:t>Skin surgery wounds on the lower extremities, especially those on the lower legs, may not be suitable for primary closure, flap repair, or grafting. Secondary intention healing provides an alternative option in these cases. The lower leg's anatomical and vascular characteristics pose challenges to the healing process, potentially leading to prolonged recovery periods and increased susceptibility to complications.[8]</w:t>
      </w:r>
    </w:p>
    <w:p w14:paraId="4A8926F6" w14:textId="77777777" w:rsidR="006D3DD5" w:rsidRDefault="006D3DD5" w:rsidP="006D3DD5">
      <w:pPr>
        <w:spacing w:before="140" w:after="80"/>
        <w:rPr>
          <w:rFonts w:ascii="Calibri" w:eastAsia="Calibri" w:hAnsi="Calibri" w:cs="Calibri"/>
        </w:rPr>
      </w:pPr>
      <w:r>
        <w:rPr>
          <w:rFonts w:ascii="Calibri" w:eastAsia="Calibri" w:hAnsi="Calibri" w:cs="Calibri"/>
        </w:rPr>
        <w:t>Compression therapy (CT) has emerged as a promising intervention to address the unique challenges associated with skin surgery wounds on the lower legs undergoing secondary intention healing. By applying controlled pressure to the limb through compression garments or bandages, this therapeutic approach aims to enhance blood circulation, reduce oedema, and create an environment conducive to efficient wound healing. Compression helps to alleviate venous stasis, facilitating improved blood flow and oxygenation to the wound site.[9][10] Additionally, the controlled compression supports the formation of granulation tissue, minimises inflammation, and may contribute to a more favourable wound healing environment.[11][12]</w:t>
      </w:r>
    </w:p>
    <w:p w14:paraId="0AA887C2" w14:textId="77777777" w:rsidR="006D3DD5" w:rsidRDefault="006D3DD5" w:rsidP="006D3DD5">
      <w:pPr>
        <w:spacing w:before="140" w:after="80"/>
        <w:rPr>
          <w:rFonts w:ascii="Calibri" w:eastAsia="Calibri" w:hAnsi="Calibri" w:cs="Calibri"/>
        </w:rPr>
      </w:pPr>
      <w:r>
        <w:rPr>
          <w:rFonts w:ascii="Calibri" w:eastAsia="Calibri" w:hAnsi="Calibri" w:cs="Calibri"/>
        </w:rPr>
        <w:t>A systematic review by Bar et al looked into factors contributing to adherence in patients with venous leg ulcers and chronic venous insufficiency.[13] They identified multiple risk factors, including person-related factors such as age and educational background, environmental factors, income, comfort levels, aesthetics, and the support system. Furthermore, they demonstrated that improved adherence correlates with improved health outcomes in venous leg ulcers. Multidimensional interventions were shown to be more impactful compared to unidimensional interventions, albeit they were performed in smaller studies. Unfortunately, there were inconsistencies in the way adherence was measured, leading to challenges in interpretation of the literature.</w:t>
      </w:r>
    </w:p>
    <w:p w14:paraId="7E6CCF86" w14:textId="77777777" w:rsidR="006D3DD5" w:rsidRDefault="006D3DD5" w:rsidP="006D3DD5">
      <w:pPr>
        <w:spacing w:before="140" w:after="80"/>
        <w:rPr>
          <w:rFonts w:ascii="Calibri" w:eastAsia="Calibri" w:hAnsi="Calibri" w:cs="Calibri"/>
        </w:rPr>
      </w:pPr>
      <w:r>
        <w:rPr>
          <w:rFonts w:ascii="Calibri" w:eastAsia="Calibri" w:hAnsi="Calibri" w:cs="Calibri"/>
        </w:rPr>
        <w:t xml:space="preserve">Patients' acceptability and perceived experience of compression therapy in skin surgery wounds on the lower legs undergoing secondary intention healing is an important aspect to consider in healthcare settings.[14] It is crucial to understand patients' experiences and acceptance of this intervention in order to optimise its effectiveness and improve patient outcomes. </w:t>
      </w:r>
    </w:p>
    <w:p w14:paraId="2F6254C5" w14:textId="77777777" w:rsidR="006D3DD5" w:rsidRDefault="006D3DD5" w:rsidP="006D3DD5">
      <w:pPr>
        <w:spacing w:before="140" w:after="80"/>
        <w:rPr>
          <w:rFonts w:ascii="Calibri" w:eastAsia="Calibri" w:hAnsi="Calibri" w:cs="Calibri"/>
        </w:rPr>
      </w:pPr>
      <w:r>
        <w:rPr>
          <w:rFonts w:ascii="Calibri" w:eastAsia="Calibri" w:hAnsi="Calibri" w:cs="Calibri"/>
        </w:rPr>
        <w:t>CT has been widely used in various clinical contexts, but despite its widespread use, there is limited research exploring patients’ acceptability and experience with compression therapy, ranging from 69.4% to 95.5% acceptability.[15][16] These population groups differed from ours with one study relating to pregnancy patients, and another being concerned with patients with venous disease. We are interested in its acceptability in patients undergoing CT following lower limb skin surgery as no studies have ever been completed with this population group. Additionally, we feel it is necessary to establish any potential issues and elucidate barriers in the uptake of the intervention as it emerges as a treatment for lower leg surgical wounds.</w:t>
      </w:r>
    </w:p>
    <w:p w14:paraId="6A5AE49A" w14:textId="77777777" w:rsidR="006D3DD5" w:rsidRDefault="006D3DD5" w:rsidP="006D3DD5">
      <w:pPr>
        <w:spacing w:before="140" w:after="80"/>
        <w:rPr>
          <w:rFonts w:ascii="Calibri" w:eastAsia="Calibri" w:hAnsi="Calibri" w:cs="Calibri"/>
        </w:rPr>
      </w:pPr>
      <w:r>
        <w:rPr>
          <w:rFonts w:ascii="Calibri" w:eastAsia="Calibri" w:hAnsi="Calibri" w:cs="Calibri"/>
        </w:rPr>
        <w:t>This is a sub-study of the main interventional HEALS2 study which is concerned with the clinical and cost effectiveness of CT in the healing of secondary intention wounds following the excision of keratinocyte cancers on the lower legs. Our qualitative study will run alongside the main study.</w:t>
      </w:r>
    </w:p>
    <w:p w14:paraId="3C00DC62" w14:textId="77777777" w:rsidR="006D3DD5" w:rsidRDefault="006D3DD5" w:rsidP="006D3DD5">
      <w:pPr>
        <w:pStyle w:val="Heading2"/>
        <w:keepNext w:val="0"/>
        <w:spacing w:after="80"/>
        <w:rPr>
          <w:rFonts w:ascii="Calibri" w:eastAsia="Calibri" w:hAnsi="Calibri" w:cs="Calibri"/>
          <w:b w:val="0"/>
          <w:sz w:val="34"/>
          <w:szCs w:val="34"/>
        </w:rPr>
      </w:pPr>
      <w:bookmarkStart w:id="171" w:name="_Toc172637900"/>
      <w:r>
        <w:rPr>
          <w:rFonts w:ascii="Calibri" w:eastAsia="Calibri" w:hAnsi="Calibri" w:cs="Calibri"/>
          <w:sz w:val="34"/>
          <w:szCs w:val="34"/>
        </w:rPr>
        <w:t>Aim</w:t>
      </w:r>
      <w:bookmarkEnd w:id="171"/>
    </w:p>
    <w:p w14:paraId="08137FC9" w14:textId="77777777" w:rsidR="006D3DD5" w:rsidRDefault="006D3DD5" w:rsidP="006D3DD5">
      <w:pPr>
        <w:spacing w:before="140" w:after="80"/>
        <w:rPr>
          <w:rFonts w:ascii="Calibri" w:eastAsia="Calibri" w:hAnsi="Calibri" w:cs="Calibri"/>
        </w:rPr>
      </w:pPr>
      <w:r>
        <w:rPr>
          <w:rFonts w:ascii="Calibri" w:eastAsia="Calibri" w:hAnsi="Calibri" w:cs="Calibri"/>
        </w:rPr>
        <w:t>The aim of this qualitative sub-study of the HEALS2 trial is to explore the patients’ experience of CT and its acceptability as a treatment option to promote surgical wound healing by secondary intention (HBSI) following excision of lower limbs keratinocyte cancers (KCs).</w:t>
      </w:r>
    </w:p>
    <w:p w14:paraId="6F19EFE0" w14:textId="77777777" w:rsidR="006D3DD5" w:rsidRDefault="006D3DD5" w:rsidP="006D3DD5">
      <w:pPr>
        <w:pStyle w:val="Heading2"/>
        <w:keepNext w:val="0"/>
        <w:spacing w:after="80"/>
        <w:rPr>
          <w:rFonts w:ascii="Calibri" w:eastAsia="Calibri" w:hAnsi="Calibri" w:cs="Calibri"/>
        </w:rPr>
      </w:pPr>
      <w:bookmarkStart w:id="172" w:name="_Toc172637901"/>
      <w:r>
        <w:rPr>
          <w:rFonts w:ascii="Calibri" w:eastAsia="Calibri" w:hAnsi="Calibri" w:cs="Calibri"/>
          <w:sz w:val="34"/>
          <w:szCs w:val="34"/>
        </w:rPr>
        <w:t>Objectives</w:t>
      </w:r>
      <w:bookmarkEnd w:id="172"/>
    </w:p>
    <w:p w14:paraId="51144482" w14:textId="77777777" w:rsidR="006D3DD5" w:rsidRDefault="006D3DD5" w:rsidP="006D3DD5">
      <w:pPr>
        <w:numPr>
          <w:ilvl w:val="0"/>
          <w:numId w:val="73"/>
        </w:numPr>
        <w:spacing w:before="140" w:line="276" w:lineRule="auto"/>
        <w:rPr>
          <w:rFonts w:ascii="Calibri" w:eastAsia="Calibri" w:hAnsi="Calibri" w:cs="Calibri"/>
        </w:rPr>
      </w:pPr>
      <w:r>
        <w:rPr>
          <w:rFonts w:ascii="Calibri" w:eastAsia="Calibri" w:hAnsi="Calibri" w:cs="Calibri"/>
        </w:rPr>
        <w:t>To identify the challenges and difficulties encountered during CT</w:t>
      </w:r>
    </w:p>
    <w:p w14:paraId="11950ADE" w14:textId="77777777" w:rsidR="006D3DD5" w:rsidRDefault="006D3DD5" w:rsidP="006D3DD5">
      <w:pPr>
        <w:numPr>
          <w:ilvl w:val="0"/>
          <w:numId w:val="73"/>
        </w:numPr>
        <w:spacing w:line="276" w:lineRule="auto"/>
        <w:rPr>
          <w:rFonts w:ascii="Calibri" w:eastAsia="Calibri" w:hAnsi="Calibri" w:cs="Calibri"/>
        </w:rPr>
      </w:pPr>
      <w:r>
        <w:rPr>
          <w:rFonts w:ascii="Calibri" w:eastAsia="Calibri" w:hAnsi="Calibri" w:cs="Calibri"/>
        </w:rPr>
        <w:t>To evaluate the impact that CT has on daily activities and quality of life</w:t>
      </w:r>
    </w:p>
    <w:p w14:paraId="1DCE9FBF" w14:textId="77777777" w:rsidR="006D3DD5" w:rsidRDefault="006D3DD5" w:rsidP="006D3DD5">
      <w:pPr>
        <w:numPr>
          <w:ilvl w:val="0"/>
          <w:numId w:val="73"/>
        </w:numPr>
        <w:spacing w:line="276" w:lineRule="auto"/>
        <w:rPr>
          <w:rFonts w:ascii="Calibri" w:eastAsia="Calibri" w:hAnsi="Calibri" w:cs="Calibri"/>
        </w:rPr>
      </w:pPr>
      <w:r>
        <w:rPr>
          <w:rFonts w:ascii="Calibri" w:eastAsia="Calibri" w:hAnsi="Calibri" w:cs="Calibri"/>
        </w:rPr>
        <w:t>To assess patients’ satisfaction with the support provided</w:t>
      </w:r>
    </w:p>
    <w:p w14:paraId="1AD3259A" w14:textId="77777777" w:rsidR="006D3DD5" w:rsidRDefault="006D3DD5" w:rsidP="006D3DD5">
      <w:pPr>
        <w:numPr>
          <w:ilvl w:val="0"/>
          <w:numId w:val="73"/>
        </w:numPr>
        <w:spacing w:after="80" w:line="276" w:lineRule="auto"/>
        <w:rPr>
          <w:rFonts w:ascii="Calibri" w:eastAsia="Calibri" w:hAnsi="Calibri" w:cs="Calibri"/>
        </w:rPr>
      </w:pPr>
      <w:r>
        <w:rPr>
          <w:rFonts w:ascii="Calibri" w:eastAsia="Calibri" w:hAnsi="Calibri" w:cs="Calibri"/>
        </w:rPr>
        <w:t>To determine the main factors which  influence a patients’ decisions to continue or discontinue CT</w:t>
      </w:r>
    </w:p>
    <w:p w14:paraId="315635CD" w14:textId="77777777" w:rsidR="006D3DD5" w:rsidRDefault="006D3DD5" w:rsidP="006D3DD5">
      <w:pPr>
        <w:spacing w:before="140" w:after="80"/>
        <w:rPr>
          <w:rFonts w:ascii="Calibri" w:eastAsia="Calibri" w:hAnsi="Calibri" w:cs="Calibri"/>
          <w:b/>
          <w:sz w:val="34"/>
          <w:szCs w:val="34"/>
        </w:rPr>
      </w:pPr>
      <w:r>
        <w:rPr>
          <w:rFonts w:ascii="Calibri" w:eastAsia="Calibri" w:hAnsi="Calibri" w:cs="Calibri"/>
          <w:b/>
          <w:sz w:val="34"/>
          <w:szCs w:val="34"/>
        </w:rPr>
        <w:t>Method</w:t>
      </w:r>
    </w:p>
    <w:p w14:paraId="535ABD6F" w14:textId="77777777" w:rsidR="006D3DD5" w:rsidRDefault="006D3DD5" w:rsidP="006D3DD5">
      <w:pPr>
        <w:spacing w:before="140" w:after="80"/>
        <w:rPr>
          <w:rFonts w:ascii="Calibri" w:eastAsia="Calibri" w:hAnsi="Calibri" w:cs="Calibri"/>
        </w:rPr>
      </w:pPr>
      <w:r>
        <w:rPr>
          <w:rFonts w:ascii="Calibri" w:eastAsia="Calibri" w:hAnsi="Calibri" w:cs="Calibri"/>
        </w:rPr>
        <w:t xml:space="preserve">This study will utilise a qualitative research design, incorporating virtual semi-structured interviews The interviews will be audio-recorded with patients' consent and transcribed for analysis. </w:t>
      </w:r>
    </w:p>
    <w:p w14:paraId="5B221B7F" w14:textId="77777777" w:rsidR="006D3DD5" w:rsidRDefault="006D3DD5" w:rsidP="006D3DD5">
      <w:pPr>
        <w:pStyle w:val="Heading2"/>
        <w:keepNext w:val="0"/>
        <w:spacing w:after="80"/>
        <w:rPr>
          <w:rFonts w:ascii="Calibri" w:eastAsia="Calibri" w:hAnsi="Calibri" w:cs="Calibri"/>
          <w:b w:val="0"/>
          <w:sz w:val="34"/>
          <w:szCs w:val="34"/>
        </w:rPr>
      </w:pPr>
      <w:bookmarkStart w:id="173" w:name="_Toc172637902"/>
      <w:r>
        <w:rPr>
          <w:rFonts w:ascii="Calibri" w:eastAsia="Calibri" w:hAnsi="Calibri" w:cs="Calibri"/>
          <w:sz w:val="34"/>
          <w:szCs w:val="34"/>
        </w:rPr>
        <w:t>Sample</w:t>
      </w:r>
      <w:bookmarkEnd w:id="173"/>
    </w:p>
    <w:p w14:paraId="4685BE9D" w14:textId="77777777" w:rsidR="006D3DD5" w:rsidRDefault="006D3DD5" w:rsidP="006D3DD5">
      <w:pPr>
        <w:spacing w:before="140" w:after="80"/>
        <w:rPr>
          <w:rFonts w:ascii="Times New Roman" w:hAnsi="Times New Roman"/>
          <w:sz w:val="14"/>
          <w:szCs w:val="14"/>
        </w:rPr>
      </w:pPr>
      <w:r>
        <w:rPr>
          <w:rFonts w:ascii="Calibri" w:eastAsia="Calibri" w:hAnsi="Calibri" w:cs="Calibri"/>
        </w:rPr>
        <w:t xml:space="preserve">The target population for this qualitative sub-study will include adult patients in the main HEALS2 trial, who have been randomised to the CT arm, and who have undergone or are currently undergoing compression therapy. The patients will include those who have opted into the sub study (see section Main trial consent and data sharing section). Please see the inclusion and exclusion criteria from the main trial protocol. </w:t>
      </w:r>
    </w:p>
    <w:p w14:paraId="13EE60F5" w14:textId="77777777" w:rsidR="006D3DD5" w:rsidRDefault="006D3DD5" w:rsidP="006D3DD5">
      <w:pPr>
        <w:spacing w:before="140" w:after="80"/>
        <w:rPr>
          <w:rFonts w:ascii="Calibri" w:eastAsia="Calibri" w:hAnsi="Calibri" w:cs="Calibri"/>
        </w:rPr>
      </w:pPr>
      <w:r>
        <w:rPr>
          <w:rFonts w:ascii="Calibri" w:eastAsia="Calibri" w:hAnsi="Calibri" w:cs="Calibri"/>
        </w:rPr>
        <w:t xml:space="preserve">It is anticipated that up to 25 patients will be identified to achieve a demographic spread and to achieve data adequacy i.e. adequate depth and variety of data to sufficiently answer the study questions [17]. We would aim for 1-2 patients from each recruitment site with representation from a range of age groups and sex. The sample will include both patients who have found CT acceptable and not acceptable, which will be established from the questionnaire completed at week 4 and completion of therapy. This survey will guide our purposeful sampling for selection of participants using specific characteristics, see table 1 below. This is an aspirational guide, and ultimately our sampling will be responsive to the study context. </w:t>
      </w:r>
    </w:p>
    <w:p w14:paraId="3B0A5B44" w14:textId="77777777" w:rsidR="006D3DD5" w:rsidRDefault="006D3DD5" w:rsidP="006D3DD5">
      <w:pPr>
        <w:spacing w:before="140" w:after="80"/>
        <w:rPr>
          <w:rFonts w:ascii="Calibri" w:eastAsia="Calibri" w:hAnsi="Calibri" w:cs="Calibri"/>
        </w:rPr>
      </w:pPr>
    </w:p>
    <w:p w14:paraId="175C0564" w14:textId="77777777" w:rsidR="006D3DD5" w:rsidRDefault="006D3DD5" w:rsidP="006D3DD5">
      <w:pPr>
        <w:spacing w:before="140" w:after="80"/>
        <w:rPr>
          <w:rFonts w:ascii="Calibri" w:eastAsia="Calibri" w:hAnsi="Calibri" w:cs="Calibri"/>
          <w:b/>
        </w:rPr>
      </w:pPr>
      <w:r>
        <w:rPr>
          <w:rFonts w:ascii="Calibri" w:eastAsia="Calibri" w:hAnsi="Calibri" w:cs="Calibri"/>
          <w:b/>
        </w:rPr>
        <w:t>Table 1. Purposeful sampling characteristics guide</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6D3DD5" w14:paraId="594F0CC5" w14:textId="77777777" w:rsidTr="000B6757">
        <w:trPr>
          <w:trHeight w:val="420"/>
        </w:trPr>
        <w:tc>
          <w:tcPr>
            <w:tcW w:w="6018" w:type="dxa"/>
            <w:gridSpan w:val="2"/>
            <w:shd w:val="clear" w:color="auto" w:fill="auto"/>
            <w:tcMar>
              <w:top w:w="100" w:type="dxa"/>
              <w:left w:w="100" w:type="dxa"/>
              <w:bottom w:w="100" w:type="dxa"/>
              <w:right w:w="100" w:type="dxa"/>
            </w:tcMar>
          </w:tcPr>
          <w:p w14:paraId="40477DF5" w14:textId="77777777" w:rsidR="006D3DD5" w:rsidRDefault="006D3DD5" w:rsidP="000B6757">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Purposing Sampling Factor</w:t>
            </w:r>
          </w:p>
        </w:tc>
        <w:tc>
          <w:tcPr>
            <w:tcW w:w="3009" w:type="dxa"/>
            <w:shd w:val="clear" w:color="auto" w:fill="auto"/>
            <w:tcMar>
              <w:top w:w="100" w:type="dxa"/>
              <w:left w:w="100" w:type="dxa"/>
              <w:bottom w:w="100" w:type="dxa"/>
              <w:right w:w="100" w:type="dxa"/>
            </w:tcMar>
          </w:tcPr>
          <w:p w14:paraId="11B7F56D" w14:textId="77777777" w:rsidR="006D3DD5" w:rsidRDefault="006D3DD5" w:rsidP="000B6757">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Minimum Number of Patients</w:t>
            </w:r>
          </w:p>
        </w:tc>
      </w:tr>
      <w:tr w:rsidR="006D3DD5" w14:paraId="763B6114" w14:textId="77777777" w:rsidTr="000B6757">
        <w:tc>
          <w:tcPr>
            <w:tcW w:w="3009" w:type="dxa"/>
            <w:shd w:val="clear" w:color="auto" w:fill="auto"/>
            <w:tcMar>
              <w:top w:w="100" w:type="dxa"/>
              <w:left w:w="100" w:type="dxa"/>
              <w:bottom w:w="100" w:type="dxa"/>
              <w:right w:w="100" w:type="dxa"/>
            </w:tcMar>
          </w:tcPr>
          <w:p w14:paraId="48A9C7EB" w14:textId="77777777" w:rsidR="006D3DD5" w:rsidRDefault="006D3DD5" w:rsidP="000B6757">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Patients</w:t>
            </w:r>
          </w:p>
        </w:tc>
        <w:tc>
          <w:tcPr>
            <w:tcW w:w="3009" w:type="dxa"/>
            <w:shd w:val="clear" w:color="auto" w:fill="auto"/>
            <w:tcMar>
              <w:top w:w="100" w:type="dxa"/>
              <w:left w:w="100" w:type="dxa"/>
              <w:bottom w:w="100" w:type="dxa"/>
              <w:right w:w="100" w:type="dxa"/>
            </w:tcMar>
          </w:tcPr>
          <w:p w14:paraId="346760DB" w14:textId="77777777" w:rsidR="006D3DD5" w:rsidRDefault="006D3DD5" w:rsidP="000B6757">
            <w:pPr>
              <w:widowControl w:val="0"/>
              <w:pBdr>
                <w:top w:val="nil"/>
                <w:left w:val="nil"/>
                <w:bottom w:val="nil"/>
                <w:right w:val="nil"/>
                <w:between w:val="nil"/>
              </w:pBdr>
              <w:rPr>
                <w:rFonts w:ascii="Calibri" w:eastAsia="Calibri" w:hAnsi="Calibri" w:cs="Calibri"/>
                <w:b/>
              </w:rPr>
            </w:pPr>
            <w:r>
              <w:rPr>
                <w:rFonts w:ascii="Calibri" w:eastAsia="Calibri" w:hAnsi="Calibri" w:cs="Calibri"/>
                <w:b/>
              </w:rPr>
              <w:t>Functional status</w:t>
            </w:r>
          </w:p>
          <w:p w14:paraId="7CFB8D44" w14:textId="77777777" w:rsidR="006D3DD5" w:rsidRDefault="006D3DD5" w:rsidP="000B6757">
            <w:pPr>
              <w:widowControl w:val="0"/>
              <w:pBdr>
                <w:top w:val="nil"/>
                <w:left w:val="nil"/>
                <w:bottom w:val="nil"/>
                <w:right w:val="nil"/>
                <w:between w:val="nil"/>
              </w:pBdr>
              <w:rPr>
                <w:rFonts w:ascii="Calibri" w:eastAsia="Calibri" w:hAnsi="Calibri" w:cs="Calibri"/>
              </w:rPr>
            </w:pPr>
          </w:p>
          <w:p w14:paraId="5967767E"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Self-caring (applies CT themselves)</w:t>
            </w:r>
          </w:p>
          <w:p w14:paraId="7139A54C" w14:textId="77777777" w:rsidR="006D3DD5" w:rsidRDefault="006D3DD5" w:rsidP="000B6757">
            <w:pPr>
              <w:widowControl w:val="0"/>
              <w:pBdr>
                <w:top w:val="nil"/>
                <w:left w:val="nil"/>
                <w:bottom w:val="nil"/>
                <w:right w:val="nil"/>
                <w:between w:val="nil"/>
              </w:pBdr>
              <w:rPr>
                <w:rFonts w:ascii="Calibri" w:eastAsia="Calibri" w:hAnsi="Calibri" w:cs="Calibri"/>
              </w:rPr>
            </w:pPr>
          </w:p>
          <w:p w14:paraId="4B875988"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Needs care (needs assistance with CT)</w:t>
            </w:r>
          </w:p>
        </w:tc>
        <w:tc>
          <w:tcPr>
            <w:tcW w:w="3009" w:type="dxa"/>
            <w:shd w:val="clear" w:color="auto" w:fill="auto"/>
            <w:tcMar>
              <w:top w:w="100" w:type="dxa"/>
              <w:left w:w="100" w:type="dxa"/>
              <w:bottom w:w="100" w:type="dxa"/>
              <w:right w:w="100" w:type="dxa"/>
            </w:tcMar>
          </w:tcPr>
          <w:p w14:paraId="2282993D" w14:textId="77777777" w:rsidR="006D3DD5" w:rsidRDefault="006D3DD5" w:rsidP="000B6757">
            <w:pPr>
              <w:widowControl w:val="0"/>
              <w:pBdr>
                <w:top w:val="nil"/>
                <w:left w:val="nil"/>
                <w:bottom w:val="nil"/>
                <w:right w:val="nil"/>
                <w:between w:val="nil"/>
              </w:pBdr>
              <w:rPr>
                <w:rFonts w:ascii="Calibri" w:eastAsia="Calibri" w:hAnsi="Calibri" w:cs="Calibri"/>
              </w:rPr>
            </w:pPr>
          </w:p>
          <w:p w14:paraId="073D830B" w14:textId="77777777" w:rsidR="006D3DD5" w:rsidRDefault="006D3DD5" w:rsidP="000B6757">
            <w:pPr>
              <w:widowControl w:val="0"/>
              <w:pBdr>
                <w:top w:val="nil"/>
                <w:left w:val="nil"/>
                <w:bottom w:val="nil"/>
                <w:right w:val="nil"/>
                <w:between w:val="nil"/>
              </w:pBdr>
              <w:rPr>
                <w:rFonts w:ascii="Calibri" w:eastAsia="Calibri" w:hAnsi="Calibri" w:cs="Calibri"/>
              </w:rPr>
            </w:pPr>
          </w:p>
          <w:p w14:paraId="5DD8F437"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3</w:t>
            </w:r>
          </w:p>
          <w:p w14:paraId="671DDD29" w14:textId="77777777" w:rsidR="006D3DD5" w:rsidRDefault="006D3DD5" w:rsidP="000B6757">
            <w:pPr>
              <w:widowControl w:val="0"/>
              <w:pBdr>
                <w:top w:val="nil"/>
                <w:left w:val="nil"/>
                <w:bottom w:val="nil"/>
                <w:right w:val="nil"/>
                <w:between w:val="nil"/>
              </w:pBdr>
              <w:rPr>
                <w:rFonts w:ascii="Calibri" w:eastAsia="Calibri" w:hAnsi="Calibri" w:cs="Calibri"/>
              </w:rPr>
            </w:pPr>
          </w:p>
          <w:p w14:paraId="7FBA5F68" w14:textId="77777777" w:rsidR="006D3DD5" w:rsidRDefault="006D3DD5" w:rsidP="000B6757">
            <w:pPr>
              <w:widowControl w:val="0"/>
              <w:pBdr>
                <w:top w:val="nil"/>
                <w:left w:val="nil"/>
                <w:bottom w:val="nil"/>
                <w:right w:val="nil"/>
                <w:between w:val="nil"/>
              </w:pBdr>
              <w:rPr>
                <w:rFonts w:ascii="Calibri" w:eastAsia="Calibri" w:hAnsi="Calibri" w:cs="Calibri"/>
              </w:rPr>
            </w:pPr>
          </w:p>
          <w:p w14:paraId="2BEB201A"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3</w:t>
            </w:r>
          </w:p>
        </w:tc>
      </w:tr>
      <w:tr w:rsidR="006D3DD5" w14:paraId="33241D60" w14:textId="77777777" w:rsidTr="000B6757">
        <w:tc>
          <w:tcPr>
            <w:tcW w:w="3009" w:type="dxa"/>
            <w:shd w:val="clear" w:color="auto" w:fill="auto"/>
            <w:tcMar>
              <w:top w:w="100" w:type="dxa"/>
              <w:left w:w="100" w:type="dxa"/>
              <w:bottom w:w="100" w:type="dxa"/>
              <w:right w:w="100" w:type="dxa"/>
            </w:tcMar>
          </w:tcPr>
          <w:p w14:paraId="5F084216" w14:textId="77777777" w:rsidR="006D3DD5" w:rsidRDefault="006D3DD5" w:rsidP="000B6757">
            <w:pPr>
              <w:widowControl w:val="0"/>
              <w:pBdr>
                <w:top w:val="nil"/>
                <w:left w:val="nil"/>
                <w:bottom w:val="nil"/>
                <w:right w:val="nil"/>
                <w:between w:val="nil"/>
              </w:pBdr>
              <w:rPr>
                <w:rFonts w:ascii="Calibri" w:eastAsia="Calibri" w:hAnsi="Calibri" w:cs="Calibri"/>
                <w:b/>
              </w:rPr>
            </w:pPr>
          </w:p>
        </w:tc>
        <w:tc>
          <w:tcPr>
            <w:tcW w:w="3009" w:type="dxa"/>
            <w:shd w:val="clear" w:color="auto" w:fill="auto"/>
            <w:tcMar>
              <w:top w:w="100" w:type="dxa"/>
              <w:left w:w="100" w:type="dxa"/>
              <w:bottom w:w="100" w:type="dxa"/>
              <w:right w:w="100" w:type="dxa"/>
            </w:tcMar>
          </w:tcPr>
          <w:p w14:paraId="5ADC2FB7" w14:textId="77777777" w:rsidR="006D3DD5" w:rsidRDefault="006D3DD5" w:rsidP="000B6757">
            <w:pPr>
              <w:widowControl w:val="0"/>
              <w:pBdr>
                <w:top w:val="nil"/>
                <w:left w:val="nil"/>
                <w:bottom w:val="nil"/>
                <w:right w:val="nil"/>
                <w:between w:val="nil"/>
              </w:pBdr>
              <w:rPr>
                <w:rFonts w:ascii="Calibri" w:eastAsia="Calibri" w:hAnsi="Calibri" w:cs="Calibri"/>
                <w:b/>
              </w:rPr>
            </w:pPr>
            <w:r>
              <w:rPr>
                <w:rFonts w:ascii="Calibri" w:eastAsia="Calibri" w:hAnsi="Calibri" w:cs="Calibri"/>
                <w:b/>
              </w:rPr>
              <w:t>Age</w:t>
            </w:r>
          </w:p>
          <w:p w14:paraId="4C1F64A2" w14:textId="77777777" w:rsidR="006D3DD5" w:rsidRDefault="006D3DD5" w:rsidP="000B6757">
            <w:pPr>
              <w:widowControl w:val="0"/>
              <w:pBdr>
                <w:top w:val="nil"/>
                <w:left w:val="nil"/>
                <w:bottom w:val="nil"/>
                <w:right w:val="nil"/>
                <w:between w:val="nil"/>
              </w:pBdr>
              <w:rPr>
                <w:rFonts w:ascii="Calibri" w:eastAsia="Calibri" w:hAnsi="Calibri" w:cs="Calibri"/>
              </w:rPr>
            </w:pPr>
          </w:p>
          <w:p w14:paraId="6B647CEE"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&lt; 65 years</w:t>
            </w:r>
          </w:p>
          <w:p w14:paraId="0919ADC0" w14:textId="77777777" w:rsidR="006D3DD5" w:rsidRDefault="006D3DD5" w:rsidP="000B6757">
            <w:pPr>
              <w:widowControl w:val="0"/>
              <w:pBdr>
                <w:top w:val="nil"/>
                <w:left w:val="nil"/>
                <w:bottom w:val="nil"/>
                <w:right w:val="nil"/>
                <w:between w:val="nil"/>
              </w:pBdr>
              <w:rPr>
                <w:rFonts w:ascii="Calibri" w:eastAsia="Calibri" w:hAnsi="Calibri" w:cs="Calibri"/>
              </w:rPr>
            </w:pPr>
          </w:p>
          <w:p w14:paraId="392B58D2"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 65 years</w:t>
            </w:r>
          </w:p>
        </w:tc>
        <w:tc>
          <w:tcPr>
            <w:tcW w:w="3009" w:type="dxa"/>
            <w:shd w:val="clear" w:color="auto" w:fill="auto"/>
            <w:tcMar>
              <w:top w:w="100" w:type="dxa"/>
              <w:left w:w="100" w:type="dxa"/>
              <w:bottom w:w="100" w:type="dxa"/>
              <w:right w:w="100" w:type="dxa"/>
            </w:tcMar>
          </w:tcPr>
          <w:p w14:paraId="4EFB415C" w14:textId="77777777" w:rsidR="006D3DD5" w:rsidRDefault="006D3DD5" w:rsidP="000B6757">
            <w:pPr>
              <w:widowControl w:val="0"/>
              <w:pBdr>
                <w:top w:val="nil"/>
                <w:left w:val="nil"/>
                <w:bottom w:val="nil"/>
                <w:right w:val="nil"/>
                <w:between w:val="nil"/>
              </w:pBdr>
              <w:rPr>
                <w:rFonts w:ascii="Calibri" w:eastAsia="Calibri" w:hAnsi="Calibri" w:cs="Calibri"/>
              </w:rPr>
            </w:pPr>
          </w:p>
          <w:p w14:paraId="180754CB" w14:textId="77777777" w:rsidR="006D3DD5" w:rsidRDefault="006D3DD5" w:rsidP="000B6757">
            <w:pPr>
              <w:widowControl w:val="0"/>
              <w:pBdr>
                <w:top w:val="nil"/>
                <w:left w:val="nil"/>
                <w:bottom w:val="nil"/>
                <w:right w:val="nil"/>
                <w:between w:val="nil"/>
              </w:pBdr>
              <w:rPr>
                <w:rFonts w:ascii="Calibri" w:eastAsia="Calibri" w:hAnsi="Calibri" w:cs="Calibri"/>
              </w:rPr>
            </w:pPr>
          </w:p>
          <w:p w14:paraId="6C4CB893"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4</w:t>
            </w:r>
          </w:p>
          <w:p w14:paraId="5651CE85" w14:textId="77777777" w:rsidR="006D3DD5" w:rsidRDefault="006D3DD5" w:rsidP="000B6757">
            <w:pPr>
              <w:widowControl w:val="0"/>
              <w:pBdr>
                <w:top w:val="nil"/>
                <w:left w:val="nil"/>
                <w:bottom w:val="nil"/>
                <w:right w:val="nil"/>
                <w:between w:val="nil"/>
              </w:pBdr>
              <w:rPr>
                <w:rFonts w:ascii="Calibri" w:eastAsia="Calibri" w:hAnsi="Calibri" w:cs="Calibri"/>
              </w:rPr>
            </w:pPr>
          </w:p>
          <w:p w14:paraId="1B6CAC8B"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4</w:t>
            </w:r>
          </w:p>
        </w:tc>
      </w:tr>
      <w:tr w:rsidR="006D3DD5" w14:paraId="4007C7CA" w14:textId="77777777" w:rsidTr="000B6757">
        <w:tc>
          <w:tcPr>
            <w:tcW w:w="3009" w:type="dxa"/>
            <w:shd w:val="clear" w:color="auto" w:fill="auto"/>
            <w:tcMar>
              <w:top w:w="100" w:type="dxa"/>
              <w:left w:w="100" w:type="dxa"/>
              <w:bottom w:w="100" w:type="dxa"/>
              <w:right w:w="100" w:type="dxa"/>
            </w:tcMar>
          </w:tcPr>
          <w:p w14:paraId="0B87AD4A" w14:textId="77777777" w:rsidR="006D3DD5" w:rsidRDefault="006D3DD5" w:rsidP="000B6757">
            <w:pPr>
              <w:widowControl w:val="0"/>
              <w:pBdr>
                <w:top w:val="nil"/>
                <w:left w:val="nil"/>
                <w:bottom w:val="nil"/>
                <w:right w:val="nil"/>
                <w:between w:val="nil"/>
              </w:pBdr>
              <w:rPr>
                <w:rFonts w:ascii="Calibri" w:eastAsia="Calibri" w:hAnsi="Calibri" w:cs="Calibri"/>
                <w:b/>
              </w:rPr>
            </w:pPr>
          </w:p>
        </w:tc>
        <w:tc>
          <w:tcPr>
            <w:tcW w:w="3009" w:type="dxa"/>
            <w:shd w:val="clear" w:color="auto" w:fill="auto"/>
            <w:tcMar>
              <w:top w:w="100" w:type="dxa"/>
              <w:left w:w="100" w:type="dxa"/>
              <w:bottom w:w="100" w:type="dxa"/>
              <w:right w:w="100" w:type="dxa"/>
            </w:tcMar>
          </w:tcPr>
          <w:p w14:paraId="6F0FB94F" w14:textId="77777777" w:rsidR="006D3DD5" w:rsidRDefault="006D3DD5" w:rsidP="000B6757">
            <w:pPr>
              <w:widowControl w:val="0"/>
              <w:pBdr>
                <w:top w:val="nil"/>
                <w:left w:val="nil"/>
                <w:bottom w:val="nil"/>
                <w:right w:val="nil"/>
                <w:between w:val="nil"/>
              </w:pBdr>
              <w:rPr>
                <w:rFonts w:ascii="Calibri" w:eastAsia="Calibri" w:hAnsi="Calibri" w:cs="Calibri"/>
                <w:b/>
              </w:rPr>
            </w:pPr>
            <w:r>
              <w:rPr>
                <w:rFonts w:ascii="Calibri" w:eastAsia="Calibri" w:hAnsi="Calibri" w:cs="Calibri"/>
                <w:b/>
              </w:rPr>
              <w:t>Sex</w:t>
            </w:r>
          </w:p>
          <w:p w14:paraId="49450C33" w14:textId="77777777" w:rsidR="006D3DD5" w:rsidRDefault="006D3DD5" w:rsidP="000B6757">
            <w:pPr>
              <w:widowControl w:val="0"/>
              <w:pBdr>
                <w:top w:val="nil"/>
                <w:left w:val="nil"/>
                <w:bottom w:val="nil"/>
                <w:right w:val="nil"/>
                <w:between w:val="nil"/>
              </w:pBdr>
              <w:rPr>
                <w:rFonts w:ascii="Calibri" w:eastAsia="Calibri" w:hAnsi="Calibri" w:cs="Calibri"/>
              </w:rPr>
            </w:pPr>
          </w:p>
          <w:p w14:paraId="78F1EE25"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Male</w:t>
            </w:r>
          </w:p>
          <w:p w14:paraId="7449F7AD" w14:textId="77777777" w:rsidR="006D3DD5" w:rsidRDefault="006D3DD5" w:rsidP="000B6757">
            <w:pPr>
              <w:widowControl w:val="0"/>
              <w:pBdr>
                <w:top w:val="nil"/>
                <w:left w:val="nil"/>
                <w:bottom w:val="nil"/>
                <w:right w:val="nil"/>
                <w:between w:val="nil"/>
              </w:pBdr>
              <w:rPr>
                <w:rFonts w:ascii="Calibri" w:eastAsia="Calibri" w:hAnsi="Calibri" w:cs="Calibri"/>
              </w:rPr>
            </w:pPr>
          </w:p>
          <w:p w14:paraId="54AF99F6"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Female</w:t>
            </w:r>
          </w:p>
        </w:tc>
        <w:tc>
          <w:tcPr>
            <w:tcW w:w="3009" w:type="dxa"/>
            <w:shd w:val="clear" w:color="auto" w:fill="auto"/>
            <w:tcMar>
              <w:top w:w="100" w:type="dxa"/>
              <w:left w:w="100" w:type="dxa"/>
              <w:bottom w:w="100" w:type="dxa"/>
              <w:right w:w="100" w:type="dxa"/>
            </w:tcMar>
          </w:tcPr>
          <w:p w14:paraId="6FB264C8" w14:textId="77777777" w:rsidR="006D3DD5" w:rsidRDefault="006D3DD5" w:rsidP="000B6757">
            <w:pPr>
              <w:widowControl w:val="0"/>
              <w:pBdr>
                <w:top w:val="nil"/>
                <w:left w:val="nil"/>
                <w:bottom w:val="nil"/>
                <w:right w:val="nil"/>
                <w:between w:val="nil"/>
              </w:pBdr>
              <w:rPr>
                <w:rFonts w:ascii="Calibri" w:eastAsia="Calibri" w:hAnsi="Calibri" w:cs="Calibri"/>
              </w:rPr>
            </w:pPr>
          </w:p>
          <w:p w14:paraId="29D13482" w14:textId="77777777" w:rsidR="006D3DD5" w:rsidRDefault="006D3DD5" w:rsidP="000B6757">
            <w:pPr>
              <w:widowControl w:val="0"/>
              <w:pBdr>
                <w:top w:val="nil"/>
                <w:left w:val="nil"/>
                <w:bottom w:val="nil"/>
                <w:right w:val="nil"/>
                <w:between w:val="nil"/>
              </w:pBdr>
              <w:rPr>
                <w:rFonts w:ascii="Calibri" w:eastAsia="Calibri" w:hAnsi="Calibri" w:cs="Calibri"/>
              </w:rPr>
            </w:pPr>
          </w:p>
          <w:p w14:paraId="59D82FC6"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5</w:t>
            </w:r>
          </w:p>
          <w:p w14:paraId="55ADA2E2" w14:textId="77777777" w:rsidR="006D3DD5" w:rsidRDefault="006D3DD5" w:rsidP="000B6757">
            <w:pPr>
              <w:widowControl w:val="0"/>
              <w:pBdr>
                <w:top w:val="nil"/>
                <w:left w:val="nil"/>
                <w:bottom w:val="nil"/>
                <w:right w:val="nil"/>
                <w:between w:val="nil"/>
              </w:pBdr>
              <w:rPr>
                <w:rFonts w:ascii="Calibri" w:eastAsia="Calibri" w:hAnsi="Calibri" w:cs="Calibri"/>
              </w:rPr>
            </w:pPr>
          </w:p>
          <w:p w14:paraId="014E9DC9"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5</w:t>
            </w:r>
          </w:p>
        </w:tc>
      </w:tr>
      <w:tr w:rsidR="006D3DD5" w14:paraId="1415D80D" w14:textId="77777777" w:rsidTr="000B6757">
        <w:tc>
          <w:tcPr>
            <w:tcW w:w="3009" w:type="dxa"/>
            <w:shd w:val="clear" w:color="auto" w:fill="auto"/>
            <w:tcMar>
              <w:top w:w="100" w:type="dxa"/>
              <w:left w:w="100" w:type="dxa"/>
              <w:bottom w:w="100" w:type="dxa"/>
              <w:right w:w="100" w:type="dxa"/>
            </w:tcMar>
          </w:tcPr>
          <w:p w14:paraId="05886AD4" w14:textId="77777777" w:rsidR="006D3DD5" w:rsidRDefault="006D3DD5" w:rsidP="000B6757">
            <w:pPr>
              <w:widowControl w:val="0"/>
              <w:pBdr>
                <w:top w:val="nil"/>
                <w:left w:val="nil"/>
                <w:bottom w:val="nil"/>
                <w:right w:val="nil"/>
                <w:between w:val="nil"/>
              </w:pBdr>
              <w:rPr>
                <w:rFonts w:ascii="Calibri" w:eastAsia="Calibri" w:hAnsi="Calibri" w:cs="Calibri"/>
                <w:b/>
              </w:rPr>
            </w:pPr>
          </w:p>
        </w:tc>
        <w:tc>
          <w:tcPr>
            <w:tcW w:w="3009" w:type="dxa"/>
            <w:shd w:val="clear" w:color="auto" w:fill="auto"/>
            <w:tcMar>
              <w:top w:w="100" w:type="dxa"/>
              <w:left w:w="100" w:type="dxa"/>
              <w:bottom w:w="100" w:type="dxa"/>
              <w:right w:w="100" w:type="dxa"/>
            </w:tcMar>
          </w:tcPr>
          <w:p w14:paraId="5D76E8CF" w14:textId="77777777" w:rsidR="006D3DD5" w:rsidRDefault="006D3DD5" w:rsidP="000B6757">
            <w:pPr>
              <w:widowControl w:val="0"/>
              <w:pBdr>
                <w:top w:val="nil"/>
                <w:left w:val="nil"/>
                <w:bottom w:val="nil"/>
                <w:right w:val="nil"/>
                <w:between w:val="nil"/>
              </w:pBdr>
              <w:rPr>
                <w:rFonts w:ascii="Calibri" w:eastAsia="Calibri" w:hAnsi="Calibri" w:cs="Calibri"/>
                <w:b/>
              </w:rPr>
            </w:pPr>
            <w:r>
              <w:rPr>
                <w:rFonts w:ascii="Calibri" w:eastAsia="Calibri" w:hAnsi="Calibri" w:cs="Calibri"/>
                <w:b/>
              </w:rPr>
              <w:t>Prior experience with CT</w:t>
            </w:r>
          </w:p>
          <w:p w14:paraId="35CE23F8" w14:textId="77777777" w:rsidR="006D3DD5" w:rsidRDefault="006D3DD5" w:rsidP="000B6757">
            <w:pPr>
              <w:widowControl w:val="0"/>
              <w:pBdr>
                <w:top w:val="nil"/>
                <w:left w:val="nil"/>
                <w:bottom w:val="nil"/>
                <w:right w:val="nil"/>
                <w:between w:val="nil"/>
              </w:pBdr>
              <w:rPr>
                <w:rFonts w:ascii="Calibri" w:eastAsia="Calibri" w:hAnsi="Calibri" w:cs="Calibri"/>
              </w:rPr>
            </w:pPr>
          </w:p>
          <w:p w14:paraId="4046A19B"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Yes</w:t>
            </w:r>
          </w:p>
          <w:p w14:paraId="70B2A035" w14:textId="77777777" w:rsidR="006D3DD5" w:rsidRDefault="006D3DD5" w:rsidP="000B6757">
            <w:pPr>
              <w:widowControl w:val="0"/>
              <w:pBdr>
                <w:top w:val="nil"/>
                <w:left w:val="nil"/>
                <w:bottom w:val="nil"/>
                <w:right w:val="nil"/>
                <w:between w:val="nil"/>
              </w:pBdr>
              <w:rPr>
                <w:rFonts w:ascii="Calibri" w:eastAsia="Calibri" w:hAnsi="Calibri" w:cs="Calibri"/>
              </w:rPr>
            </w:pPr>
          </w:p>
          <w:p w14:paraId="0FB8F67C"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No</w:t>
            </w:r>
          </w:p>
        </w:tc>
        <w:tc>
          <w:tcPr>
            <w:tcW w:w="3009" w:type="dxa"/>
            <w:shd w:val="clear" w:color="auto" w:fill="auto"/>
            <w:tcMar>
              <w:top w:w="100" w:type="dxa"/>
              <w:left w:w="100" w:type="dxa"/>
              <w:bottom w:w="100" w:type="dxa"/>
              <w:right w:w="100" w:type="dxa"/>
            </w:tcMar>
          </w:tcPr>
          <w:p w14:paraId="45D4B5CF" w14:textId="77777777" w:rsidR="006D3DD5" w:rsidRDefault="006D3DD5" w:rsidP="000B6757">
            <w:pPr>
              <w:widowControl w:val="0"/>
              <w:pBdr>
                <w:top w:val="nil"/>
                <w:left w:val="nil"/>
                <w:bottom w:val="nil"/>
                <w:right w:val="nil"/>
                <w:between w:val="nil"/>
              </w:pBdr>
              <w:rPr>
                <w:rFonts w:ascii="Calibri" w:eastAsia="Calibri" w:hAnsi="Calibri" w:cs="Calibri"/>
              </w:rPr>
            </w:pPr>
          </w:p>
          <w:p w14:paraId="0C4F99F9" w14:textId="77777777" w:rsidR="006D3DD5" w:rsidRDefault="006D3DD5" w:rsidP="000B6757">
            <w:pPr>
              <w:widowControl w:val="0"/>
              <w:pBdr>
                <w:top w:val="nil"/>
                <w:left w:val="nil"/>
                <w:bottom w:val="nil"/>
                <w:right w:val="nil"/>
                <w:between w:val="nil"/>
              </w:pBdr>
              <w:rPr>
                <w:rFonts w:ascii="Calibri" w:eastAsia="Calibri" w:hAnsi="Calibri" w:cs="Calibri"/>
              </w:rPr>
            </w:pPr>
          </w:p>
          <w:p w14:paraId="64D29BC7"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3</w:t>
            </w:r>
          </w:p>
          <w:p w14:paraId="7EAF1594" w14:textId="77777777" w:rsidR="006D3DD5" w:rsidRDefault="006D3DD5" w:rsidP="000B6757">
            <w:pPr>
              <w:widowControl w:val="0"/>
              <w:pBdr>
                <w:top w:val="nil"/>
                <w:left w:val="nil"/>
                <w:bottom w:val="nil"/>
                <w:right w:val="nil"/>
                <w:between w:val="nil"/>
              </w:pBdr>
              <w:rPr>
                <w:rFonts w:ascii="Calibri" w:eastAsia="Calibri" w:hAnsi="Calibri" w:cs="Calibri"/>
              </w:rPr>
            </w:pPr>
          </w:p>
          <w:p w14:paraId="1DDBCB60"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3</w:t>
            </w:r>
          </w:p>
        </w:tc>
      </w:tr>
      <w:tr w:rsidR="006D3DD5" w14:paraId="476C697D" w14:textId="77777777" w:rsidTr="000B6757">
        <w:tc>
          <w:tcPr>
            <w:tcW w:w="3009" w:type="dxa"/>
            <w:shd w:val="clear" w:color="auto" w:fill="auto"/>
            <w:tcMar>
              <w:top w:w="100" w:type="dxa"/>
              <w:left w:w="100" w:type="dxa"/>
              <w:bottom w:w="100" w:type="dxa"/>
              <w:right w:w="100" w:type="dxa"/>
            </w:tcMar>
          </w:tcPr>
          <w:p w14:paraId="250E2AB7" w14:textId="77777777" w:rsidR="006D3DD5" w:rsidRDefault="006D3DD5" w:rsidP="000B6757">
            <w:pPr>
              <w:widowControl w:val="0"/>
              <w:pBdr>
                <w:top w:val="nil"/>
                <w:left w:val="nil"/>
                <w:bottom w:val="nil"/>
                <w:right w:val="nil"/>
                <w:between w:val="nil"/>
              </w:pBdr>
              <w:rPr>
                <w:rFonts w:ascii="Calibri" w:eastAsia="Calibri" w:hAnsi="Calibri" w:cs="Calibri"/>
                <w:b/>
              </w:rPr>
            </w:pPr>
          </w:p>
        </w:tc>
        <w:tc>
          <w:tcPr>
            <w:tcW w:w="3009" w:type="dxa"/>
            <w:shd w:val="clear" w:color="auto" w:fill="auto"/>
            <w:tcMar>
              <w:top w:w="100" w:type="dxa"/>
              <w:left w:w="100" w:type="dxa"/>
              <w:bottom w:w="100" w:type="dxa"/>
              <w:right w:w="100" w:type="dxa"/>
            </w:tcMar>
          </w:tcPr>
          <w:p w14:paraId="2B89669A" w14:textId="77777777" w:rsidR="006D3DD5" w:rsidRDefault="006D3DD5" w:rsidP="000B6757">
            <w:pPr>
              <w:widowControl w:val="0"/>
              <w:pBdr>
                <w:top w:val="nil"/>
                <w:left w:val="nil"/>
                <w:bottom w:val="nil"/>
                <w:right w:val="nil"/>
                <w:between w:val="nil"/>
              </w:pBdr>
              <w:rPr>
                <w:rFonts w:ascii="Calibri" w:eastAsia="Calibri" w:hAnsi="Calibri" w:cs="Calibri"/>
                <w:b/>
              </w:rPr>
            </w:pPr>
            <w:r>
              <w:rPr>
                <w:rFonts w:ascii="Calibri" w:eastAsia="Calibri" w:hAnsi="Calibri" w:cs="Calibri"/>
                <w:b/>
              </w:rPr>
              <w:t>Type of CT</w:t>
            </w:r>
          </w:p>
          <w:p w14:paraId="5131FDA8" w14:textId="77777777" w:rsidR="006D3DD5" w:rsidRDefault="006D3DD5" w:rsidP="000B6757">
            <w:pPr>
              <w:widowControl w:val="0"/>
              <w:pBdr>
                <w:top w:val="nil"/>
                <w:left w:val="nil"/>
                <w:bottom w:val="nil"/>
                <w:right w:val="nil"/>
                <w:between w:val="nil"/>
              </w:pBdr>
              <w:rPr>
                <w:rFonts w:ascii="Calibri" w:eastAsia="Calibri" w:hAnsi="Calibri" w:cs="Calibri"/>
              </w:rPr>
            </w:pPr>
          </w:p>
          <w:p w14:paraId="05DCFC76"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Bandaging</w:t>
            </w:r>
          </w:p>
          <w:p w14:paraId="09CDF9F6" w14:textId="77777777" w:rsidR="006D3DD5" w:rsidRDefault="006D3DD5" w:rsidP="000B6757">
            <w:pPr>
              <w:widowControl w:val="0"/>
              <w:pBdr>
                <w:top w:val="nil"/>
                <w:left w:val="nil"/>
                <w:bottom w:val="nil"/>
                <w:right w:val="nil"/>
                <w:between w:val="nil"/>
              </w:pBdr>
              <w:rPr>
                <w:rFonts w:ascii="Calibri" w:eastAsia="Calibri" w:hAnsi="Calibri" w:cs="Calibri"/>
              </w:rPr>
            </w:pPr>
          </w:p>
          <w:p w14:paraId="3DFB0398"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Compression hosiery</w:t>
            </w:r>
          </w:p>
        </w:tc>
        <w:tc>
          <w:tcPr>
            <w:tcW w:w="3009" w:type="dxa"/>
            <w:shd w:val="clear" w:color="auto" w:fill="auto"/>
            <w:tcMar>
              <w:top w:w="100" w:type="dxa"/>
              <w:left w:w="100" w:type="dxa"/>
              <w:bottom w:w="100" w:type="dxa"/>
              <w:right w:w="100" w:type="dxa"/>
            </w:tcMar>
          </w:tcPr>
          <w:p w14:paraId="61C5C505" w14:textId="77777777" w:rsidR="006D3DD5" w:rsidRDefault="006D3DD5" w:rsidP="000B6757">
            <w:pPr>
              <w:widowControl w:val="0"/>
              <w:pBdr>
                <w:top w:val="nil"/>
                <w:left w:val="nil"/>
                <w:bottom w:val="nil"/>
                <w:right w:val="nil"/>
                <w:between w:val="nil"/>
              </w:pBdr>
              <w:rPr>
                <w:rFonts w:ascii="Calibri" w:eastAsia="Calibri" w:hAnsi="Calibri" w:cs="Calibri"/>
              </w:rPr>
            </w:pPr>
          </w:p>
          <w:p w14:paraId="7B2432BF" w14:textId="77777777" w:rsidR="006D3DD5" w:rsidRDefault="006D3DD5" w:rsidP="000B6757">
            <w:pPr>
              <w:widowControl w:val="0"/>
              <w:pBdr>
                <w:top w:val="nil"/>
                <w:left w:val="nil"/>
                <w:bottom w:val="nil"/>
                <w:right w:val="nil"/>
                <w:between w:val="nil"/>
              </w:pBdr>
              <w:rPr>
                <w:rFonts w:ascii="Calibri" w:eastAsia="Calibri" w:hAnsi="Calibri" w:cs="Calibri"/>
              </w:rPr>
            </w:pPr>
          </w:p>
          <w:p w14:paraId="36BBB2BD"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3</w:t>
            </w:r>
          </w:p>
          <w:p w14:paraId="59C4BF1F" w14:textId="77777777" w:rsidR="006D3DD5" w:rsidRDefault="006D3DD5" w:rsidP="000B6757">
            <w:pPr>
              <w:widowControl w:val="0"/>
              <w:pBdr>
                <w:top w:val="nil"/>
                <w:left w:val="nil"/>
                <w:bottom w:val="nil"/>
                <w:right w:val="nil"/>
                <w:between w:val="nil"/>
              </w:pBdr>
              <w:rPr>
                <w:rFonts w:ascii="Calibri" w:eastAsia="Calibri" w:hAnsi="Calibri" w:cs="Calibri"/>
              </w:rPr>
            </w:pPr>
          </w:p>
          <w:p w14:paraId="6BE4E685"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3</w:t>
            </w:r>
          </w:p>
        </w:tc>
      </w:tr>
      <w:tr w:rsidR="006D3DD5" w14:paraId="2B6AE38C" w14:textId="77777777" w:rsidTr="000B6757">
        <w:trPr>
          <w:trHeight w:val="1684"/>
        </w:trPr>
        <w:tc>
          <w:tcPr>
            <w:tcW w:w="3009" w:type="dxa"/>
            <w:shd w:val="clear" w:color="auto" w:fill="auto"/>
            <w:tcMar>
              <w:top w:w="100" w:type="dxa"/>
              <w:left w:w="100" w:type="dxa"/>
              <w:bottom w:w="100" w:type="dxa"/>
              <w:right w:w="100" w:type="dxa"/>
            </w:tcMar>
          </w:tcPr>
          <w:p w14:paraId="2517ACEA" w14:textId="77777777" w:rsidR="006D3DD5" w:rsidRDefault="006D3DD5" w:rsidP="000B6757">
            <w:pPr>
              <w:widowControl w:val="0"/>
              <w:pBdr>
                <w:top w:val="nil"/>
                <w:left w:val="nil"/>
                <w:bottom w:val="nil"/>
                <w:right w:val="nil"/>
                <w:between w:val="nil"/>
              </w:pBdr>
              <w:rPr>
                <w:rFonts w:ascii="Calibri" w:eastAsia="Calibri" w:hAnsi="Calibri" w:cs="Calibri"/>
                <w:b/>
              </w:rPr>
            </w:pPr>
          </w:p>
        </w:tc>
        <w:tc>
          <w:tcPr>
            <w:tcW w:w="3009" w:type="dxa"/>
            <w:shd w:val="clear" w:color="auto" w:fill="auto"/>
            <w:tcMar>
              <w:top w:w="100" w:type="dxa"/>
              <w:left w:w="100" w:type="dxa"/>
              <w:bottom w:w="100" w:type="dxa"/>
              <w:right w:w="100" w:type="dxa"/>
            </w:tcMar>
          </w:tcPr>
          <w:p w14:paraId="185151F2" w14:textId="77777777" w:rsidR="006D3DD5" w:rsidRDefault="006D3DD5" w:rsidP="000B6757">
            <w:pPr>
              <w:widowControl w:val="0"/>
              <w:pBdr>
                <w:top w:val="nil"/>
                <w:left w:val="nil"/>
                <w:bottom w:val="nil"/>
                <w:right w:val="nil"/>
                <w:between w:val="nil"/>
              </w:pBdr>
              <w:rPr>
                <w:rFonts w:ascii="Calibri" w:eastAsia="Calibri" w:hAnsi="Calibri" w:cs="Calibri"/>
                <w:b/>
              </w:rPr>
            </w:pPr>
            <w:r>
              <w:rPr>
                <w:rFonts w:ascii="Calibri" w:eastAsia="Calibri" w:hAnsi="Calibri" w:cs="Calibri"/>
                <w:b/>
              </w:rPr>
              <w:t>Duration of CT</w:t>
            </w:r>
          </w:p>
          <w:p w14:paraId="02C16897" w14:textId="77777777" w:rsidR="006D3DD5" w:rsidRDefault="006D3DD5" w:rsidP="000B6757">
            <w:pPr>
              <w:widowControl w:val="0"/>
              <w:pBdr>
                <w:top w:val="nil"/>
                <w:left w:val="nil"/>
                <w:bottom w:val="nil"/>
                <w:right w:val="nil"/>
                <w:between w:val="nil"/>
              </w:pBdr>
              <w:rPr>
                <w:rFonts w:ascii="Calibri" w:eastAsia="Calibri" w:hAnsi="Calibri" w:cs="Calibri"/>
              </w:rPr>
            </w:pPr>
          </w:p>
          <w:p w14:paraId="50D61AC2"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Undergoing CT &lt;6 weeks</w:t>
            </w:r>
          </w:p>
          <w:p w14:paraId="40CD5D45" w14:textId="77777777" w:rsidR="006D3DD5" w:rsidRDefault="006D3DD5" w:rsidP="000B6757">
            <w:pPr>
              <w:widowControl w:val="0"/>
              <w:pBdr>
                <w:top w:val="nil"/>
                <w:left w:val="nil"/>
                <w:bottom w:val="nil"/>
                <w:right w:val="nil"/>
                <w:between w:val="nil"/>
              </w:pBdr>
              <w:rPr>
                <w:rFonts w:ascii="Calibri" w:eastAsia="Calibri" w:hAnsi="Calibri" w:cs="Calibri"/>
              </w:rPr>
            </w:pPr>
          </w:p>
          <w:p w14:paraId="217FF3EA"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Undergoing CT &gt;6 weeks</w:t>
            </w:r>
          </w:p>
        </w:tc>
        <w:tc>
          <w:tcPr>
            <w:tcW w:w="3009" w:type="dxa"/>
            <w:shd w:val="clear" w:color="auto" w:fill="auto"/>
            <w:tcMar>
              <w:top w:w="100" w:type="dxa"/>
              <w:left w:w="100" w:type="dxa"/>
              <w:bottom w:w="100" w:type="dxa"/>
              <w:right w:w="100" w:type="dxa"/>
            </w:tcMar>
          </w:tcPr>
          <w:p w14:paraId="44BD154D" w14:textId="77777777" w:rsidR="006D3DD5" w:rsidRDefault="006D3DD5" w:rsidP="000B6757">
            <w:pPr>
              <w:widowControl w:val="0"/>
              <w:pBdr>
                <w:top w:val="nil"/>
                <w:left w:val="nil"/>
                <w:bottom w:val="nil"/>
                <w:right w:val="nil"/>
                <w:between w:val="nil"/>
              </w:pBdr>
              <w:rPr>
                <w:rFonts w:ascii="Calibri" w:eastAsia="Calibri" w:hAnsi="Calibri" w:cs="Calibri"/>
              </w:rPr>
            </w:pPr>
          </w:p>
          <w:p w14:paraId="24E6F4C7" w14:textId="77777777" w:rsidR="006D3DD5" w:rsidRDefault="006D3DD5" w:rsidP="000B6757">
            <w:pPr>
              <w:widowControl w:val="0"/>
              <w:pBdr>
                <w:top w:val="nil"/>
                <w:left w:val="nil"/>
                <w:bottom w:val="nil"/>
                <w:right w:val="nil"/>
                <w:between w:val="nil"/>
              </w:pBdr>
              <w:rPr>
                <w:rFonts w:ascii="Calibri" w:eastAsia="Calibri" w:hAnsi="Calibri" w:cs="Calibri"/>
              </w:rPr>
            </w:pPr>
          </w:p>
          <w:p w14:paraId="4B494CE9"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2</w:t>
            </w:r>
          </w:p>
          <w:p w14:paraId="56185F95" w14:textId="77777777" w:rsidR="006D3DD5" w:rsidRDefault="006D3DD5" w:rsidP="000B6757">
            <w:pPr>
              <w:widowControl w:val="0"/>
              <w:pBdr>
                <w:top w:val="nil"/>
                <w:left w:val="nil"/>
                <w:bottom w:val="nil"/>
                <w:right w:val="nil"/>
                <w:between w:val="nil"/>
              </w:pBdr>
              <w:rPr>
                <w:rFonts w:ascii="Calibri" w:eastAsia="Calibri" w:hAnsi="Calibri" w:cs="Calibri"/>
              </w:rPr>
            </w:pPr>
          </w:p>
          <w:p w14:paraId="0017C846"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2</w:t>
            </w:r>
          </w:p>
        </w:tc>
      </w:tr>
      <w:tr w:rsidR="006D3DD5" w14:paraId="1DDCAB36" w14:textId="77777777" w:rsidTr="000B6757">
        <w:trPr>
          <w:trHeight w:val="1684"/>
        </w:trPr>
        <w:tc>
          <w:tcPr>
            <w:tcW w:w="3009" w:type="dxa"/>
            <w:shd w:val="clear" w:color="auto" w:fill="auto"/>
            <w:tcMar>
              <w:top w:w="100" w:type="dxa"/>
              <w:left w:w="100" w:type="dxa"/>
              <w:bottom w:w="100" w:type="dxa"/>
              <w:right w:w="100" w:type="dxa"/>
            </w:tcMar>
          </w:tcPr>
          <w:p w14:paraId="3EA83B97" w14:textId="77777777" w:rsidR="006D3DD5" w:rsidRDefault="006D3DD5" w:rsidP="000B6757">
            <w:pPr>
              <w:widowControl w:val="0"/>
              <w:pBdr>
                <w:top w:val="nil"/>
                <w:left w:val="nil"/>
                <w:bottom w:val="nil"/>
                <w:right w:val="nil"/>
                <w:between w:val="nil"/>
              </w:pBdr>
              <w:rPr>
                <w:rFonts w:ascii="Calibri" w:eastAsia="Calibri" w:hAnsi="Calibri" w:cs="Calibri"/>
                <w:b/>
              </w:rPr>
            </w:pPr>
          </w:p>
        </w:tc>
        <w:tc>
          <w:tcPr>
            <w:tcW w:w="3009" w:type="dxa"/>
            <w:shd w:val="clear" w:color="auto" w:fill="auto"/>
            <w:tcMar>
              <w:top w:w="100" w:type="dxa"/>
              <w:left w:w="100" w:type="dxa"/>
              <w:bottom w:w="100" w:type="dxa"/>
              <w:right w:w="100" w:type="dxa"/>
            </w:tcMar>
          </w:tcPr>
          <w:p w14:paraId="5702ED24" w14:textId="77777777" w:rsidR="006D3DD5" w:rsidRDefault="006D3DD5" w:rsidP="000B6757">
            <w:pPr>
              <w:widowControl w:val="0"/>
              <w:pBdr>
                <w:top w:val="nil"/>
                <w:left w:val="nil"/>
                <w:bottom w:val="nil"/>
                <w:right w:val="nil"/>
                <w:between w:val="nil"/>
              </w:pBdr>
              <w:rPr>
                <w:rFonts w:ascii="Calibri" w:eastAsia="Calibri" w:hAnsi="Calibri" w:cs="Calibri"/>
                <w:b/>
              </w:rPr>
            </w:pPr>
            <w:r>
              <w:rPr>
                <w:rFonts w:ascii="Calibri" w:eastAsia="Calibri" w:hAnsi="Calibri" w:cs="Calibri"/>
                <w:b/>
              </w:rPr>
              <w:t>Completion of CT</w:t>
            </w:r>
          </w:p>
          <w:p w14:paraId="26505D64" w14:textId="77777777" w:rsidR="006D3DD5" w:rsidRDefault="006D3DD5" w:rsidP="000B6757">
            <w:pPr>
              <w:widowControl w:val="0"/>
              <w:pBdr>
                <w:top w:val="nil"/>
                <w:left w:val="nil"/>
                <w:bottom w:val="nil"/>
                <w:right w:val="nil"/>
                <w:between w:val="nil"/>
              </w:pBdr>
              <w:rPr>
                <w:rFonts w:ascii="Calibri" w:eastAsia="Calibri" w:hAnsi="Calibri" w:cs="Calibri"/>
                <w:b/>
              </w:rPr>
            </w:pPr>
          </w:p>
          <w:p w14:paraId="741B7A99"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Full completion</w:t>
            </w:r>
          </w:p>
          <w:p w14:paraId="5D3B4567" w14:textId="77777777" w:rsidR="006D3DD5" w:rsidRDefault="006D3DD5" w:rsidP="000B6757">
            <w:pPr>
              <w:widowControl w:val="0"/>
              <w:pBdr>
                <w:top w:val="nil"/>
                <w:left w:val="nil"/>
                <w:bottom w:val="nil"/>
                <w:right w:val="nil"/>
                <w:between w:val="nil"/>
              </w:pBdr>
              <w:rPr>
                <w:rFonts w:ascii="Calibri" w:eastAsia="Calibri" w:hAnsi="Calibri" w:cs="Calibri"/>
              </w:rPr>
            </w:pPr>
          </w:p>
          <w:p w14:paraId="45E26A24"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Ongoing active therapy</w:t>
            </w:r>
          </w:p>
          <w:p w14:paraId="1A0ECC3C" w14:textId="77777777" w:rsidR="006D3DD5" w:rsidRDefault="006D3DD5" w:rsidP="000B6757">
            <w:pPr>
              <w:widowControl w:val="0"/>
              <w:pBdr>
                <w:top w:val="nil"/>
                <w:left w:val="nil"/>
                <w:bottom w:val="nil"/>
                <w:right w:val="nil"/>
                <w:between w:val="nil"/>
              </w:pBdr>
              <w:rPr>
                <w:rFonts w:ascii="Calibri" w:eastAsia="Calibri" w:hAnsi="Calibri" w:cs="Calibri"/>
              </w:rPr>
            </w:pPr>
          </w:p>
          <w:p w14:paraId="44BDD584"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Discontinued </w:t>
            </w:r>
          </w:p>
        </w:tc>
        <w:tc>
          <w:tcPr>
            <w:tcW w:w="3009" w:type="dxa"/>
            <w:shd w:val="clear" w:color="auto" w:fill="auto"/>
            <w:tcMar>
              <w:top w:w="100" w:type="dxa"/>
              <w:left w:w="100" w:type="dxa"/>
              <w:bottom w:w="100" w:type="dxa"/>
              <w:right w:w="100" w:type="dxa"/>
            </w:tcMar>
          </w:tcPr>
          <w:p w14:paraId="41B4F9E0" w14:textId="77777777" w:rsidR="006D3DD5" w:rsidRDefault="006D3DD5" w:rsidP="000B6757">
            <w:pPr>
              <w:widowControl w:val="0"/>
              <w:pBdr>
                <w:top w:val="nil"/>
                <w:left w:val="nil"/>
                <w:bottom w:val="nil"/>
                <w:right w:val="nil"/>
                <w:between w:val="nil"/>
              </w:pBdr>
              <w:rPr>
                <w:rFonts w:ascii="Calibri" w:eastAsia="Calibri" w:hAnsi="Calibri" w:cs="Calibri"/>
              </w:rPr>
            </w:pPr>
          </w:p>
          <w:p w14:paraId="56E2E6CE" w14:textId="77777777" w:rsidR="006D3DD5" w:rsidRDefault="006D3DD5" w:rsidP="000B6757">
            <w:pPr>
              <w:widowControl w:val="0"/>
              <w:pBdr>
                <w:top w:val="nil"/>
                <w:left w:val="nil"/>
                <w:bottom w:val="nil"/>
                <w:right w:val="nil"/>
                <w:between w:val="nil"/>
              </w:pBdr>
              <w:rPr>
                <w:rFonts w:ascii="Calibri" w:eastAsia="Calibri" w:hAnsi="Calibri" w:cs="Calibri"/>
              </w:rPr>
            </w:pPr>
          </w:p>
          <w:p w14:paraId="59BD6445"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2</w:t>
            </w:r>
          </w:p>
          <w:p w14:paraId="51BC996F" w14:textId="77777777" w:rsidR="006D3DD5" w:rsidRDefault="006D3DD5" w:rsidP="000B6757">
            <w:pPr>
              <w:widowControl w:val="0"/>
              <w:pBdr>
                <w:top w:val="nil"/>
                <w:left w:val="nil"/>
                <w:bottom w:val="nil"/>
                <w:right w:val="nil"/>
                <w:between w:val="nil"/>
              </w:pBdr>
              <w:rPr>
                <w:rFonts w:ascii="Calibri" w:eastAsia="Calibri" w:hAnsi="Calibri" w:cs="Calibri"/>
              </w:rPr>
            </w:pPr>
          </w:p>
          <w:p w14:paraId="4B572684"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2</w:t>
            </w:r>
          </w:p>
          <w:p w14:paraId="696D8512" w14:textId="77777777" w:rsidR="006D3DD5" w:rsidRDefault="006D3DD5" w:rsidP="000B6757">
            <w:pPr>
              <w:widowControl w:val="0"/>
              <w:pBdr>
                <w:top w:val="nil"/>
                <w:left w:val="nil"/>
                <w:bottom w:val="nil"/>
                <w:right w:val="nil"/>
                <w:between w:val="nil"/>
              </w:pBdr>
              <w:rPr>
                <w:rFonts w:ascii="Calibri" w:eastAsia="Calibri" w:hAnsi="Calibri" w:cs="Calibri"/>
              </w:rPr>
            </w:pPr>
          </w:p>
          <w:p w14:paraId="2996EBB1"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2</w:t>
            </w:r>
          </w:p>
        </w:tc>
      </w:tr>
      <w:tr w:rsidR="006D3DD5" w14:paraId="5CE0CCC8" w14:textId="77777777" w:rsidTr="000B6757">
        <w:tc>
          <w:tcPr>
            <w:tcW w:w="3009" w:type="dxa"/>
            <w:shd w:val="clear" w:color="auto" w:fill="auto"/>
            <w:tcMar>
              <w:top w:w="100" w:type="dxa"/>
              <w:left w:w="100" w:type="dxa"/>
              <w:bottom w:w="100" w:type="dxa"/>
              <w:right w:w="100" w:type="dxa"/>
            </w:tcMar>
          </w:tcPr>
          <w:p w14:paraId="35A0FC27" w14:textId="77777777" w:rsidR="006D3DD5" w:rsidRDefault="006D3DD5" w:rsidP="000B6757">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Hospitals</w:t>
            </w:r>
          </w:p>
        </w:tc>
        <w:tc>
          <w:tcPr>
            <w:tcW w:w="3009" w:type="dxa"/>
            <w:shd w:val="clear" w:color="auto" w:fill="auto"/>
            <w:tcMar>
              <w:top w:w="100" w:type="dxa"/>
              <w:left w:w="100" w:type="dxa"/>
              <w:bottom w:w="100" w:type="dxa"/>
              <w:right w:w="100" w:type="dxa"/>
            </w:tcMar>
          </w:tcPr>
          <w:p w14:paraId="7BF62D38" w14:textId="77777777" w:rsidR="006D3DD5" w:rsidRDefault="006D3DD5" w:rsidP="000B6757">
            <w:pPr>
              <w:widowControl w:val="0"/>
              <w:pBdr>
                <w:top w:val="nil"/>
                <w:left w:val="nil"/>
                <w:bottom w:val="nil"/>
                <w:right w:val="nil"/>
                <w:between w:val="nil"/>
              </w:pBdr>
              <w:rPr>
                <w:rFonts w:ascii="Calibri" w:eastAsia="Calibri" w:hAnsi="Calibri" w:cs="Calibri"/>
                <w:b/>
              </w:rPr>
            </w:pPr>
            <w:r>
              <w:rPr>
                <w:rFonts w:ascii="Calibri" w:eastAsia="Calibri" w:hAnsi="Calibri" w:cs="Calibri"/>
                <w:b/>
              </w:rPr>
              <w:t>Experience with CT</w:t>
            </w:r>
          </w:p>
          <w:p w14:paraId="2E31C15E" w14:textId="77777777" w:rsidR="006D3DD5" w:rsidRDefault="006D3DD5" w:rsidP="000B6757">
            <w:pPr>
              <w:widowControl w:val="0"/>
              <w:pBdr>
                <w:top w:val="nil"/>
                <w:left w:val="nil"/>
                <w:bottom w:val="nil"/>
                <w:right w:val="nil"/>
                <w:between w:val="nil"/>
              </w:pBdr>
              <w:rPr>
                <w:rFonts w:ascii="Calibri" w:eastAsia="Calibri" w:hAnsi="Calibri" w:cs="Calibri"/>
              </w:rPr>
            </w:pPr>
          </w:p>
          <w:p w14:paraId="45D40F16"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Routinely provides CT prior to trial</w:t>
            </w:r>
          </w:p>
          <w:p w14:paraId="735393F5" w14:textId="77777777" w:rsidR="006D3DD5" w:rsidRDefault="006D3DD5" w:rsidP="000B6757">
            <w:pPr>
              <w:widowControl w:val="0"/>
              <w:pBdr>
                <w:top w:val="nil"/>
                <w:left w:val="nil"/>
                <w:bottom w:val="nil"/>
                <w:right w:val="nil"/>
                <w:between w:val="nil"/>
              </w:pBdr>
              <w:rPr>
                <w:rFonts w:ascii="Calibri" w:eastAsia="Calibri" w:hAnsi="Calibri" w:cs="Calibri"/>
              </w:rPr>
            </w:pPr>
          </w:p>
          <w:p w14:paraId="68601D74"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Does not routinely provide CT prior to trial</w:t>
            </w:r>
          </w:p>
        </w:tc>
        <w:tc>
          <w:tcPr>
            <w:tcW w:w="3009" w:type="dxa"/>
            <w:shd w:val="clear" w:color="auto" w:fill="auto"/>
            <w:tcMar>
              <w:top w:w="100" w:type="dxa"/>
              <w:left w:w="100" w:type="dxa"/>
              <w:bottom w:w="100" w:type="dxa"/>
              <w:right w:w="100" w:type="dxa"/>
            </w:tcMar>
          </w:tcPr>
          <w:p w14:paraId="4A56EA4B" w14:textId="77777777" w:rsidR="006D3DD5" w:rsidRDefault="006D3DD5" w:rsidP="000B6757">
            <w:pPr>
              <w:widowControl w:val="0"/>
              <w:pBdr>
                <w:top w:val="nil"/>
                <w:left w:val="nil"/>
                <w:bottom w:val="nil"/>
                <w:right w:val="nil"/>
                <w:between w:val="nil"/>
              </w:pBdr>
              <w:rPr>
                <w:rFonts w:ascii="Calibri" w:eastAsia="Calibri" w:hAnsi="Calibri" w:cs="Calibri"/>
              </w:rPr>
            </w:pPr>
          </w:p>
          <w:p w14:paraId="03672275" w14:textId="77777777" w:rsidR="006D3DD5" w:rsidRDefault="006D3DD5" w:rsidP="000B6757">
            <w:pPr>
              <w:widowControl w:val="0"/>
              <w:pBdr>
                <w:top w:val="nil"/>
                <w:left w:val="nil"/>
                <w:bottom w:val="nil"/>
                <w:right w:val="nil"/>
                <w:between w:val="nil"/>
              </w:pBdr>
              <w:rPr>
                <w:rFonts w:ascii="Calibri" w:eastAsia="Calibri" w:hAnsi="Calibri" w:cs="Calibri"/>
              </w:rPr>
            </w:pPr>
          </w:p>
          <w:p w14:paraId="26A18280"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3</w:t>
            </w:r>
          </w:p>
          <w:p w14:paraId="1D18317C" w14:textId="77777777" w:rsidR="006D3DD5" w:rsidRDefault="006D3DD5" w:rsidP="000B6757">
            <w:pPr>
              <w:widowControl w:val="0"/>
              <w:pBdr>
                <w:top w:val="nil"/>
                <w:left w:val="nil"/>
                <w:bottom w:val="nil"/>
                <w:right w:val="nil"/>
                <w:between w:val="nil"/>
              </w:pBdr>
              <w:rPr>
                <w:rFonts w:ascii="Calibri" w:eastAsia="Calibri" w:hAnsi="Calibri" w:cs="Calibri"/>
              </w:rPr>
            </w:pPr>
          </w:p>
          <w:p w14:paraId="442F1260" w14:textId="77777777" w:rsidR="006D3DD5" w:rsidRDefault="006D3DD5" w:rsidP="000B6757">
            <w:pPr>
              <w:widowControl w:val="0"/>
              <w:pBdr>
                <w:top w:val="nil"/>
                <w:left w:val="nil"/>
                <w:bottom w:val="nil"/>
                <w:right w:val="nil"/>
                <w:between w:val="nil"/>
              </w:pBdr>
              <w:rPr>
                <w:rFonts w:ascii="Calibri" w:eastAsia="Calibri" w:hAnsi="Calibri" w:cs="Calibri"/>
              </w:rPr>
            </w:pPr>
            <w:r>
              <w:rPr>
                <w:rFonts w:ascii="Calibri" w:eastAsia="Calibri" w:hAnsi="Calibri" w:cs="Calibri"/>
              </w:rPr>
              <w:t>3</w:t>
            </w:r>
          </w:p>
        </w:tc>
      </w:tr>
    </w:tbl>
    <w:p w14:paraId="371D01AE" w14:textId="77777777" w:rsidR="006D3DD5" w:rsidRDefault="006D3DD5" w:rsidP="006D3DD5">
      <w:pPr>
        <w:spacing w:before="140" w:after="80"/>
        <w:rPr>
          <w:rFonts w:ascii="Calibri" w:eastAsia="Calibri" w:hAnsi="Calibri" w:cs="Calibri"/>
        </w:rPr>
      </w:pPr>
    </w:p>
    <w:p w14:paraId="6ED62EB3" w14:textId="77777777" w:rsidR="006D3DD5" w:rsidRDefault="006D3DD5" w:rsidP="006D3DD5">
      <w:pPr>
        <w:pStyle w:val="Heading2"/>
        <w:keepNext w:val="0"/>
        <w:spacing w:after="80"/>
        <w:rPr>
          <w:rFonts w:ascii="Calibri" w:eastAsia="Calibri" w:hAnsi="Calibri" w:cs="Calibri"/>
        </w:rPr>
      </w:pPr>
      <w:bookmarkStart w:id="174" w:name="_Toc172637903"/>
      <w:r>
        <w:rPr>
          <w:rFonts w:ascii="Calibri" w:eastAsia="Calibri" w:hAnsi="Calibri" w:cs="Calibri"/>
          <w:sz w:val="34"/>
          <w:szCs w:val="34"/>
        </w:rPr>
        <w:t>Main trial consent and data sharing</w:t>
      </w:r>
      <w:bookmarkEnd w:id="174"/>
    </w:p>
    <w:p w14:paraId="29CA759A" w14:textId="77777777" w:rsidR="006D3DD5" w:rsidRDefault="006D3DD5" w:rsidP="006D3DD5">
      <w:pPr>
        <w:widowControl w:val="0"/>
        <w:rPr>
          <w:rFonts w:ascii="Calibri" w:eastAsia="Calibri" w:hAnsi="Calibri" w:cs="Calibri"/>
        </w:rPr>
      </w:pPr>
      <w:r>
        <w:rPr>
          <w:rFonts w:ascii="Calibri" w:eastAsia="Calibri" w:hAnsi="Calibri" w:cs="Calibri"/>
        </w:rPr>
        <w:t>During the initial trial consent, patients randomised to the compression therapy group will be invited to participate in a qualitative sub-study conducted by the Leeds Clinical Trials Research Unit. A Patient Information Sheet (PIS) providing detailed information about this sub-study will be offered to each patient. If patients opt-in, their preferred contact method and necessary demographic information will be collected via electronic consent, remote verbal consent (telephone/video call), or a paper form, aligning with the main consent methodology. Patients’ contact details and demographic information will be shared with the Qualitative research team to allow for purposive sampling to take place.  All interested patients will be logged onto a password-protected spreadsheet, with access restricted to the Qualitative research team. Interviews will be conducted by a trained researcher.</w:t>
      </w:r>
    </w:p>
    <w:p w14:paraId="570E5010" w14:textId="77777777" w:rsidR="006D3DD5" w:rsidRDefault="006D3DD5" w:rsidP="006D3DD5">
      <w:pPr>
        <w:widowControl w:val="0"/>
        <w:spacing w:before="200"/>
        <w:rPr>
          <w:rFonts w:ascii="Calibri" w:eastAsia="Calibri" w:hAnsi="Calibri" w:cs="Calibri"/>
        </w:rPr>
      </w:pPr>
      <w:r>
        <w:rPr>
          <w:rFonts w:ascii="Calibri" w:eastAsia="Calibri" w:hAnsi="Calibri" w:cs="Calibri"/>
        </w:rPr>
        <w:t>Potential participants will be contacted by telephone or email, based on their indicated preference. During this initial contact, a second copy of the PIS will be provided, along with a verbal consent checklist. These documents can be sent via email, shared through Microsoft Teams, or mailed. This contact will also serve as an opportunity for participants to ask questions and discuss the study details with the researcher. An interview time and date will be mutually agreed upon, accommodating patient preferences for either a telephone or video interview. If the assigned interviewer is unavailable due to scheduling conflicts, another trained interviewer will be assigned, and the change will be documented. Should there be no response within two weeks, a reminder will be issued via telephone call or email.</w:t>
      </w:r>
    </w:p>
    <w:p w14:paraId="5B225BB7" w14:textId="77777777" w:rsidR="006D3DD5" w:rsidRDefault="006D3DD5" w:rsidP="006D3DD5">
      <w:pPr>
        <w:spacing w:before="200" w:after="80"/>
        <w:rPr>
          <w:rFonts w:ascii="Calibri" w:eastAsia="Calibri" w:hAnsi="Calibri" w:cs="Calibri"/>
        </w:rPr>
      </w:pPr>
      <w:r>
        <w:rPr>
          <w:rFonts w:ascii="Calibri" w:eastAsia="Calibri" w:hAnsi="Calibri" w:cs="Calibri"/>
        </w:rPr>
        <w:t>Verbal consent will be obtained at the start of the call, including to audio-record the interview. This consent will be documented using the checklist and recorded with an external device. Recording will stop after verbal consent and will restart for the formal interview.</w:t>
      </w:r>
    </w:p>
    <w:p w14:paraId="50255685" w14:textId="77777777" w:rsidR="006D3DD5" w:rsidRDefault="006D3DD5" w:rsidP="006D3DD5">
      <w:pPr>
        <w:spacing w:before="140" w:after="80"/>
        <w:rPr>
          <w:rFonts w:ascii="Calibri" w:eastAsia="Calibri" w:hAnsi="Calibri" w:cs="Calibri"/>
        </w:rPr>
      </w:pPr>
      <w:r>
        <w:rPr>
          <w:rFonts w:ascii="Calibri" w:eastAsia="Calibri" w:hAnsi="Calibri" w:cs="Calibri"/>
        </w:rPr>
        <w:t>Patients who decide to do the interview during the initial contact can do so after they have read through the qualitative PIS and discussions are made regarding the consent process.</w:t>
      </w:r>
    </w:p>
    <w:p w14:paraId="4374FA64" w14:textId="77777777" w:rsidR="006D3DD5" w:rsidRDefault="006D3DD5" w:rsidP="006D3DD5">
      <w:pPr>
        <w:spacing w:before="140" w:after="80"/>
        <w:rPr>
          <w:rFonts w:ascii="Calibri" w:eastAsia="Calibri" w:hAnsi="Calibri" w:cs="Calibri"/>
        </w:rPr>
      </w:pPr>
      <w:r>
        <w:rPr>
          <w:rFonts w:ascii="Calibri" w:eastAsia="Calibri" w:hAnsi="Calibri" w:cs="Calibri"/>
        </w:rPr>
        <w:t>Patients who opt out of participating in interviews will have their identifiable data withheld from the Qualitative research team. Importantly, refusal to participate in interviews will not impact eligibility for other aspects of the trial.</w:t>
      </w:r>
    </w:p>
    <w:p w14:paraId="79B6B281" w14:textId="77777777" w:rsidR="006D3DD5" w:rsidRDefault="006D3DD5" w:rsidP="006D3DD5">
      <w:pPr>
        <w:spacing w:before="140" w:after="80"/>
        <w:rPr>
          <w:rFonts w:ascii="Calibri" w:eastAsia="Calibri" w:hAnsi="Calibri" w:cs="Calibri"/>
        </w:rPr>
      </w:pPr>
      <w:r>
        <w:rPr>
          <w:rFonts w:ascii="Calibri" w:eastAsia="Calibri" w:hAnsi="Calibri" w:cs="Calibri"/>
        </w:rPr>
        <w:t>Sites with at least one successful patient recruitment to HEALS2 will be approached first, followed by other sites. A purposive sample, aimed at providing diversity in terms of study site and patient demographics, will be selected from those expressing interest in participation. Patients may be contacted at different stages of compression therapy to capture varied experiences.</w:t>
      </w:r>
    </w:p>
    <w:p w14:paraId="70EAF971" w14:textId="77777777" w:rsidR="006D3DD5" w:rsidRDefault="006D3DD5" w:rsidP="006D3DD5">
      <w:pPr>
        <w:spacing w:before="140" w:after="80"/>
        <w:rPr>
          <w:rFonts w:ascii="Calibri" w:eastAsia="Calibri" w:hAnsi="Calibri" w:cs="Calibri"/>
        </w:rPr>
      </w:pPr>
      <w:r>
        <w:rPr>
          <w:rFonts w:ascii="Calibri" w:eastAsia="Calibri" w:hAnsi="Calibri" w:cs="Calibri"/>
        </w:rPr>
        <w:t>All communication details, including invitations, reminders, replies, interview dates, and interviewer information, will be recorded on a password-protected spreadsheet.</w:t>
      </w:r>
    </w:p>
    <w:p w14:paraId="01706A8D" w14:textId="77777777" w:rsidR="006D3DD5" w:rsidRDefault="006D3DD5" w:rsidP="006D3DD5">
      <w:pPr>
        <w:spacing w:before="140" w:after="80"/>
        <w:rPr>
          <w:rFonts w:ascii="Calibri" w:eastAsia="Calibri" w:hAnsi="Calibri" w:cs="Calibri"/>
        </w:rPr>
      </w:pPr>
      <w:r>
        <w:rPr>
          <w:rFonts w:ascii="Calibri" w:eastAsia="Calibri" w:hAnsi="Calibri" w:cs="Calibri"/>
        </w:rPr>
        <w:t>For video calls,  a secure link will be emailed to both the patient and interviewer. The email will highlight the confidentiality of the meeting link and offer guidance for accessing the Teams meeting. Additionally, contact details will be provided in case of technical issues on the day of the interview.</w:t>
      </w:r>
    </w:p>
    <w:p w14:paraId="50B4587F" w14:textId="77777777" w:rsidR="006D3DD5" w:rsidRDefault="006D3DD5" w:rsidP="006D3DD5">
      <w:pPr>
        <w:spacing w:before="140" w:after="80"/>
        <w:rPr>
          <w:rFonts w:ascii="Calibri" w:eastAsia="Calibri" w:hAnsi="Calibri" w:cs="Calibri"/>
        </w:rPr>
      </w:pPr>
      <w:r>
        <w:rPr>
          <w:rFonts w:ascii="Calibri" w:eastAsia="Calibri" w:hAnsi="Calibri" w:cs="Calibri"/>
        </w:rPr>
        <w:t>Patients will not need to create an account as they can join as a guest. If technical difficulties prevent access to Teams, alternative interview arrangements, such as telephone calls, will be offered.</w:t>
      </w:r>
    </w:p>
    <w:p w14:paraId="31B3DF99" w14:textId="77777777" w:rsidR="006D3DD5" w:rsidRPr="00AF5666" w:rsidRDefault="006D3DD5" w:rsidP="006D3DD5">
      <w:pPr>
        <w:pStyle w:val="Heading2"/>
        <w:rPr>
          <w:rFonts w:asciiTheme="minorHAnsi" w:hAnsiTheme="minorHAnsi" w:cstheme="minorHAnsi"/>
          <w:sz w:val="34"/>
          <w:szCs w:val="34"/>
        </w:rPr>
      </w:pPr>
      <w:bookmarkStart w:id="175" w:name="_Toc172637904"/>
      <w:r w:rsidRPr="00AF5666">
        <w:rPr>
          <w:rFonts w:asciiTheme="minorHAnsi" w:hAnsiTheme="minorHAnsi" w:cstheme="minorHAnsi"/>
          <w:sz w:val="34"/>
          <w:szCs w:val="34"/>
        </w:rPr>
        <w:t>Data management</w:t>
      </w:r>
      <w:bookmarkEnd w:id="175"/>
      <w:r w:rsidRPr="00AF5666">
        <w:rPr>
          <w:rFonts w:asciiTheme="minorHAnsi" w:hAnsiTheme="minorHAnsi" w:cstheme="minorHAnsi"/>
          <w:sz w:val="34"/>
          <w:szCs w:val="34"/>
        </w:rPr>
        <w:t xml:space="preserve"> </w:t>
      </w:r>
    </w:p>
    <w:p w14:paraId="5C95BF41" w14:textId="77777777" w:rsidR="006D3DD5" w:rsidRPr="00AF5666" w:rsidRDefault="006D3DD5" w:rsidP="006D3DD5">
      <w:pPr>
        <w:rPr>
          <w:rFonts w:asciiTheme="minorHAnsi" w:hAnsiTheme="minorHAnsi" w:cstheme="minorHAnsi"/>
        </w:rPr>
      </w:pPr>
      <w:r w:rsidRPr="00AF5666">
        <w:rPr>
          <w:rFonts w:asciiTheme="minorHAnsi" w:hAnsiTheme="minorHAnsi" w:cstheme="minorHAnsi"/>
        </w:rPr>
        <w:t xml:space="preserve">Patients contact details and demographic information will be logged on a password protected spreadsheet. This will be stored on a University of Leeds CTRU hosted Teams channel with access limited to the trail team and access permission given to the 2 researchers. </w:t>
      </w:r>
    </w:p>
    <w:p w14:paraId="77D7162C" w14:textId="77777777" w:rsidR="006D3DD5" w:rsidRPr="00AF5666" w:rsidRDefault="006D3DD5" w:rsidP="006D3DD5">
      <w:pPr>
        <w:rPr>
          <w:rFonts w:asciiTheme="minorHAnsi" w:hAnsiTheme="minorHAnsi" w:cstheme="minorHAnsi"/>
        </w:rPr>
      </w:pPr>
      <w:r w:rsidRPr="00AF5666">
        <w:rPr>
          <w:rFonts w:asciiTheme="minorHAnsi" w:hAnsiTheme="minorHAnsi" w:cstheme="minorHAnsi"/>
        </w:rPr>
        <w:t>Recording of the interviews will be made using an encrypted mobile phone provided by the CTRU which will only have 2 functions enabled (record and secure file transfer). The recording will be labelled with the participants study ID number, the interviewer’s initials and the date of interview. It will then be transferred to CTRU via a Secure File Transfer. Once CTRU have acknowledged receipt, the recording will be deleted from the mobile phone.</w:t>
      </w:r>
    </w:p>
    <w:p w14:paraId="117A95F7" w14:textId="77777777" w:rsidR="006D3DD5" w:rsidRPr="00AF5666" w:rsidRDefault="006D3DD5" w:rsidP="006D3DD5">
      <w:pPr>
        <w:rPr>
          <w:rFonts w:asciiTheme="minorHAnsi" w:hAnsiTheme="minorHAnsi" w:cstheme="minorHAnsi"/>
        </w:rPr>
      </w:pPr>
      <w:r w:rsidRPr="00AF5666">
        <w:rPr>
          <w:rFonts w:asciiTheme="minorHAnsi" w:hAnsiTheme="minorHAnsi" w:cstheme="minorHAnsi"/>
        </w:rPr>
        <w:t xml:space="preserve">Interviews will be transcribed by a University of Leeds approved transcriber with a confidentiality agreement on place. </w:t>
      </w:r>
    </w:p>
    <w:p w14:paraId="26D7E180" w14:textId="77777777" w:rsidR="006D3DD5" w:rsidRPr="00AF5666" w:rsidRDefault="006D3DD5" w:rsidP="006D3DD5">
      <w:pPr>
        <w:rPr>
          <w:rFonts w:asciiTheme="minorHAnsi" w:hAnsiTheme="minorHAnsi" w:cstheme="minorHAnsi"/>
        </w:rPr>
      </w:pPr>
      <w:r w:rsidRPr="00AF5666">
        <w:rPr>
          <w:rFonts w:asciiTheme="minorHAnsi" w:hAnsiTheme="minorHAnsi" w:cstheme="minorHAnsi"/>
        </w:rPr>
        <w:t xml:space="preserve">The original recordings, the transcriptions and the participants personal information will be retained in line with the main study data. At the end of the trial, data will be securely archived in line with the Sponsor’s procedures for a minimum of 5 years.  Data held by the CTRU will be archived in the Leeds Sponsor archive facility and site data and documents will be archived at site. Following authorisation from the Sponsor, arrangements for confidential destruction will then be made. </w:t>
      </w:r>
    </w:p>
    <w:p w14:paraId="42F2AAE4" w14:textId="77777777" w:rsidR="006D3DD5" w:rsidRDefault="006D3DD5" w:rsidP="006D3DD5">
      <w:pPr>
        <w:pStyle w:val="Heading2"/>
        <w:keepNext w:val="0"/>
        <w:spacing w:after="80"/>
        <w:rPr>
          <w:rFonts w:ascii="Calibri" w:eastAsia="Calibri" w:hAnsi="Calibri" w:cs="Calibri"/>
        </w:rPr>
      </w:pPr>
      <w:bookmarkStart w:id="176" w:name="_Toc172637905"/>
      <w:r>
        <w:rPr>
          <w:rFonts w:ascii="Calibri" w:eastAsia="Calibri" w:hAnsi="Calibri" w:cs="Calibri"/>
          <w:sz w:val="34"/>
          <w:szCs w:val="34"/>
        </w:rPr>
        <w:t>Interview procedure</w:t>
      </w:r>
      <w:bookmarkEnd w:id="176"/>
      <w:r>
        <w:rPr>
          <w:rFonts w:ascii="Calibri" w:eastAsia="Calibri" w:hAnsi="Calibri" w:cs="Calibri"/>
          <w:sz w:val="34"/>
          <w:szCs w:val="34"/>
        </w:rPr>
        <w:t xml:space="preserve"> </w:t>
      </w:r>
    </w:p>
    <w:p w14:paraId="7292B9ED" w14:textId="77777777" w:rsidR="006D3DD5" w:rsidRDefault="006D3DD5" w:rsidP="006D3DD5">
      <w:pPr>
        <w:spacing w:before="140" w:after="80"/>
        <w:rPr>
          <w:rFonts w:ascii="Calibri" w:eastAsia="Calibri" w:hAnsi="Calibri" w:cs="Calibri"/>
        </w:rPr>
      </w:pPr>
      <w:r>
        <w:rPr>
          <w:rFonts w:ascii="Calibri" w:eastAsia="Calibri" w:hAnsi="Calibri" w:cs="Calibri"/>
        </w:rPr>
        <w:t>The interviews will be guided by a topic guide covering various aspects related to compression therapy, including effectiveness, comfort, challenges, impact on daily activities, pain levels, duration of treatment, satisfaction with healthcare support, and factors influencing treatment continuation. The topic guide will have been developed based on our previous research,  informed by the responses to the Intervention Acceptability Questionnaire administered 4 weeks after CT allocation and discussions with members of the trial team, with patient and public involvement (PPI).</w:t>
      </w:r>
    </w:p>
    <w:p w14:paraId="01F3B5C8" w14:textId="77777777" w:rsidR="006D3DD5" w:rsidRDefault="006D3DD5" w:rsidP="00AF5666">
      <w:pPr>
        <w:pStyle w:val="Heading2"/>
        <w:rPr>
          <w:rFonts w:eastAsia="Calibri"/>
        </w:rPr>
      </w:pPr>
      <w:r>
        <w:rPr>
          <w:rFonts w:eastAsia="Calibri"/>
        </w:rPr>
        <w:t>Data analysis</w:t>
      </w:r>
    </w:p>
    <w:p w14:paraId="7D9176B8" w14:textId="77777777" w:rsidR="006D3DD5" w:rsidRDefault="006D3DD5" w:rsidP="006D3DD5">
      <w:pPr>
        <w:spacing w:before="140" w:after="80"/>
        <w:rPr>
          <w:rFonts w:ascii="Calibri" w:eastAsia="Calibri" w:hAnsi="Calibri" w:cs="Calibri"/>
        </w:rPr>
      </w:pPr>
      <w:r>
        <w:rPr>
          <w:rFonts w:ascii="Calibri" w:eastAsia="Calibri" w:hAnsi="Calibri" w:cs="Calibri"/>
        </w:rPr>
        <w:t>Interviews will be recorded and transcribed verbatim using either Teams or by a University of Leeds approved transcription service.</w:t>
      </w:r>
    </w:p>
    <w:p w14:paraId="50847279" w14:textId="77777777" w:rsidR="006D3DD5" w:rsidRDefault="006D3DD5" w:rsidP="006D3DD5">
      <w:pPr>
        <w:spacing w:before="140" w:after="80"/>
        <w:rPr>
          <w:rFonts w:ascii="Calibri" w:eastAsia="Calibri" w:hAnsi="Calibri" w:cs="Calibri"/>
        </w:rPr>
      </w:pPr>
      <w:r>
        <w:rPr>
          <w:rFonts w:ascii="Calibri" w:eastAsia="Calibri" w:hAnsi="Calibri" w:cs="Calibri"/>
        </w:rPr>
        <w:t xml:space="preserve">Data will be managed using NVivo software for thematic analysis of the qualitative data obtained from the interviews, guided by The Framework Method[18]. An iterative-inductive approach will be employed to generate emergent categories and ideas based on specific observations on patient experiences rather than prior concepts, ensuring diversity and complexity in the analysis. Additionally, we aim to respect individual cases while identifying comparative themes and patterns. The transcripts will be coded into themes and sub-themes to identify patterns, common experiences, and key findings. Iterative analysis will allow for the emergence of new themes while refining the coding framework. </w:t>
      </w:r>
    </w:p>
    <w:p w14:paraId="04285FA8" w14:textId="77777777" w:rsidR="006D3DD5" w:rsidRDefault="006D3DD5" w:rsidP="006D3DD5">
      <w:pPr>
        <w:pStyle w:val="Heading2"/>
        <w:keepNext w:val="0"/>
        <w:spacing w:after="80"/>
        <w:rPr>
          <w:rFonts w:ascii="Calibri" w:eastAsia="Calibri" w:hAnsi="Calibri" w:cs="Calibri"/>
          <w:b w:val="0"/>
          <w:sz w:val="34"/>
          <w:szCs w:val="34"/>
        </w:rPr>
      </w:pPr>
      <w:bookmarkStart w:id="177" w:name="_Toc172637906"/>
      <w:r>
        <w:rPr>
          <w:rFonts w:ascii="Calibri" w:eastAsia="Calibri" w:hAnsi="Calibri" w:cs="Calibri"/>
          <w:sz w:val="34"/>
          <w:szCs w:val="34"/>
        </w:rPr>
        <w:t>Ethical and regulatory considerations</w:t>
      </w:r>
      <w:bookmarkEnd w:id="177"/>
    </w:p>
    <w:p w14:paraId="1BEA5F63" w14:textId="3FCEB09C" w:rsidR="006D3DD5" w:rsidRDefault="006D3DD5" w:rsidP="006D3DD5">
      <w:pPr>
        <w:spacing w:before="140" w:after="80"/>
        <w:rPr>
          <w:rFonts w:ascii="Calibri" w:eastAsia="Calibri" w:hAnsi="Calibri" w:cs="Calibri"/>
        </w:rPr>
      </w:pPr>
      <w:r>
        <w:rPr>
          <w:rFonts w:ascii="Calibri" w:eastAsia="Calibri" w:hAnsi="Calibri" w:cs="Calibri"/>
        </w:rPr>
        <w:t xml:space="preserve">This study will adhere to ethical guidelines and obtain approval from the relevant </w:t>
      </w:r>
      <w:r w:rsidR="00E95956">
        <w:rPr>
          <w:rFonts w:ascii="Calibri" w:eastAsia="Calibri" w:hAnsi="Calibri" w:cs="Calibri"/>
        </w:rPr>
        <w:t xml:space="preserve">NHS </w:t>
      </w:r>
      <w:r>
        <w:rPr>
          <w:rFonts w:ascii="Calibri" w:eastAsia="Calibri" w:hAnsi="Calibri" w:cs="Calibri"/>
        </w:rPr>
        <w:t>ethics committee. Informed consent will be obtained from all patients, ensuring their privacy, confidentiality, and voluntary participation. Patients' identities will be anonymised during data analysis and reporting to maintain confidentiality.</w:t>
      </w:r>
    </w:p>
    <w:p w14:paraId="095A2B04" w14:textId="77777777" w:rsidR="006D3DD5" w:rsidRDefault="006D3DD5" w:rsidP="006D3DD5">
      <w:pPr>
        <w:spacing w:before="140" w:after="80"/>
        <w:rPr>
          <w:rFonts w:ascii="Calibri" w:eastAsia="Calibri" w:hAnsi="Calibri" w:cs="Calibri"/>
        </w:rPr>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2940"/>
        <w:gridCol w:w="5955"/>
      </w:tblGrid>
      <w:tr w:rsidR="006D3DD5" w14:paraId="2D6A948A" w14:textId="77777777" w:rsidTr="000B6757">
        <w:trPr>
          <w:trHeight w:val="555"/>
        </w:trPr>
        <w:tc>
          <w:tcPr>
            <w:tcW w:w="29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330E7F5" w14:textId="77777777" w:rsidR="006D3DD5" w:rsidRDefault="006D3DD5" w:rsidP="000B6757">
            <w:pPr>
              <w:spacing w:before="240" w:after="240"/>
              <w:rPr>
                <w:rFonts w:ascii="Calibri" w:eastAsia="Calibri" w:hAnsi="Calibri" w:cs="Calibri"/>
                <w:b/>
                <w:sz w:val="24"/>
                <w:szCs w:val="24"/>
              </w:rPr>
            </w:pPr>
            <w:r>
              <w:rPr>
                <w:rFonts w:ascii="Calibri" w:eastAsia="Calibri" w:hAnsi="Calibri" w:cs="Calibri"/>
                <w:b/>
                <w:sz w:val="24"/>
                <w:szCs w:val="24"/>
              </w:rPr>
              <w:t>Potential risk/ burden to study patients</w:t>
            </w:r>
          </w:p>
        </w:tc>
        <w:tc>
          <w:tcPr>
            <w:tcW w:w="59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63F81FC" w14:textId="77777777" w:rsidR="006D3DD5" w:rsidRDefault="006D3DD5" w:rsidP="000B6757">
            <w:pPr>
              <w:spacing w:before="240" w:after="240"/>
              <w:rPr>
                <w:rFonts w:ascii="Calibri" w:eastAsia="Calibri" w:hAnsi="Calibri" w:cs="Calibri"/>
                <w:b/>
                <w:sz w:val="24"/>
                <w:szCs w:val="24"/>
              </w:rPr>
            </w:pPr>
            <w:r>
              <w:rPr>
                <w:rFonts w:ascii="Calibri" w:eastAsia="Calibri" w:hAnsi="Calibri" w:cs="Calibri"/>
                <w:b/>
                <w:sz w:val="24"/>
                <w:szCs w:val="24"/>
              </w:rPr>
              <w:t>How the potential risk/ burden will be minimised</w:t>
            </w:r>
          </w:p>
        </w:tc>
      </w:tr>
      <w:tr w:rsidR="006D3DD5" w14:paraId="6B814E72" w14:textId="77777777" w:rsidTr="000B6757">
        <w:trPr>
          <w:trHeight w:val="825"/>
        </w:trPr>
        <w:tc>
          <w:tcPr>
            <w:tcW w:w="29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D12C80" w14:textId="77777777" w:rsidR="006D3DD5" w:rsidRDefault="006D3DD5" w:rsidP="000B6757">
            <w:pPr>
              <w:spacing w:before="240" w:after="240"/>
              <w:rPr>
                <w:rFonts w:ascii="Calibri" w:eastAsia="Calibri" w:hAnsi="Calibri" w:cs="Calibri"/>
                <w:sz w:val="24"/>
                <w:szCs w:val="24"/>
              </w:rPr>
            </w:pPr>
            <w:r>
              <w:rPr>
                <w:rFonts w:ascii="Calibri" w:eastAsia="Calibri" w:hAnsi="Calibri" w:cs="Calibri"/>
                <w:sz w:val="24"/>
                <w:szCs w:val="24"/>
              </w:rPr>
              <w:t xml:space="preserve">Inconvenience of time </w:t>
            </w:r>
          </w:p>
        </w:tc>
        <w:tc>
          <w:tcPr>
            <w:tcW w:w="5955" w:type="dxa"/>
            <w:tcBorders>
              <w:top w:val="nil"/>
              <w:left w:val="nil"/>
              <w:bottom w:val="single" w:sz="6" w:space="0" w:color="000000"/>
              <w:right w:val="single" w:sz="6" w:space="0" w:color="000000"/>
            </w:tcBorders>
            <w:tcMar>
              <w:top w:w="0" w:type="dxa"/>
              <w:left w:w="100" w:type="dxa"/>
              <w:bottom w:w="0" w:type="dxa"/>
              <w:right w:w="100" w:type="dxa"/>
            </w:tcMar>
          </w:tcPr>
          <w:p w14:paraId="2FA51772" w14:textId="77777777" w:rsidR="006D3DD5" w:rsidRDefault="006D3DD5" w:rsidP="000B6757">
            <w:pPr>
              <w:spacing w:before="240" w:after="240"/>
              <w:rPr>
                <w:rFonts w:ascii="Calibri" w:eastAsia="Calibri" w:hAnsi="Calibri" w:cs="Calibri"/>
                <w:sz w:val="24"/>
                <w:szCs w:val="24"/>
              </w:rPr>
            </w:pPr>
            <w:r>
              <w:rPr>
                <w:rFonts w:ascii="Calibri" w:eastAsia="Calibri" w:hAnsi="Calibri" w:cs="Calibri"/>
                <w:sz w:val="24"/>
                <w:szCs w:val="24"/>
              </w:rPr>
              <w:t>Interviews are held remotely and interview dates can be adjusted to suit patient’s schedule</w:t>
            </w:r>
          </w:p>
        </w:tc>
      </w:tr>
      <w:tr w:rsidR="006D3DD5" w14:paraId="6A00C1F7" w14:textId="77777777" w:rsidTr="000B6757">
        <w:trPr>
          <w:trHeight w:val="1620"/>
        </w:trPr>
        <w:tc>
          <w:tcPr>
            <w:tcW w:w="29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AAB6A0B" w14:textId="77777777" w:rsidR="006D3DD5" w:rsidRDefault="006D3DD5" w:rsidP="000B6757">
            <w:pPr>
              <w:spacing w:before="240" w:after="240"/>
              <w:rPr>
                <w:rFonts w:ascii="Calibri" w:eastAsia="Calibri" w:hAnsi="Calibri" w:cs="Calibri"/>
                <w:sz w:val="24"/>
                <w:szCs w:val="24"/>
              </w:rPr>
            </w:pPr>
            <w:r>
              <w:rPr>
                <w:rFonts w:ascii="Calibri" w:eastAsia="Calibri" w:hAnsi="Calibri" w:cs="Calibri"/>
                <w:sz w:val="24"/>
                <w:szCs w:val="24"/>
              </w:rPr>
              <w:t xml:space="preserve">Emotional distress </w:t>
            </w:r>
          </w:p>
        </w:tc>
        <w:tc>
          <w:tcPr>
            <w:tcW w:w="5955" w:type="dxa"/>
            <w:tcBorders>
              <w:top w:val="nil"/>
              <w:left w:val="nil"/>
              <w:bottom w:val="single" w:sz="6" w:space="0" w:color="000000"/>
              <w:right w:val="single" w:sz="6" w:space="0" w:color="000000"/>
            </w:tcBorders>
            <w:tcMar>
              <w:top w:w="0" w:type="dxa"/>
              <w:left w:w="100" w:type="dxa"/>
              <w:bottom w:w="0" w:type="dxa"/>
              <w:right w:w="100" w:type="dxa"/>
            </w:tcMar>
          </w:tcPr>
          <w:p w14:paraId="7D1000EF" w14:textId="77777777" w:rsidR="006D3DD5" w:rsidRDefault="006D3DD5" w:rsidP="000B6757">
            <w:pPr>
              <w:spacing w:before="240" w:after="240"/>
              <w:rPr>
                <w:rFonts w:ascii="Calibri" w:eastAsia="Calibri" w:hAnsi="Calibri" w:cs="Calibri"/>
                <w:sz w:val="24"/>
                <w:szCs w:val="24"/>
              </w:rPr>
            </w:pPr>
            <w:r>
              <w:rPr>
                <w:rFonts w:ascii="Calibri" w:eastAsia="Calibri" w:hAnsi="Calibri" w:cs="Calibri"/>
                <w:sz w:val="24"/>
                <w:szCs w:val="24"/>
              </w:rPr>
              <w:t xml:space="preserve">If a patient shows any sign of distress during the study, the interview will be paused and if necessary, the patient can be directed to appropriate support. </w:t>
            </w:r>
          </w:p>
        </w:tc>
      </w:tr>
    </w:tbl>
    <w:p w14:paraId="3C24F3D6" w14:textId="77777777" w:rsidR="006D3DD5" w:rsidRDefault="006D3DD5" w:rsidP="006D3DD5"/>
    <w:p w14:paraId="70AB1A87" w14:textId="77777777" w:rsidR="006D3DD5" w:rsidRDefault="006D3DD5" w:rsidP="006D3DD5"/>
    <w:p w14:paraId="6F259950" w14:textId="77777777" w:rsidR="006D3DD5" w:rsidRDefault="006D3DD5" w:rsidP="006D3DD5">
      <w:pPr>
        <w:pStyle w:val="Heading2"/>
        <w:keepNext w:val="0"/>
        <w:spacing w:after="80"/>
      </w:pPr>
      <w:bookmarkStart w:id="178" w:name="_Toc172637907"/>
      <w:r>
        <w:rPr>
          <w:rFonts w:ascii="Calibri" w:eastAsia="Calibri" w:hAnsi="Calibri" w:cs="Calibri"/>
          <w:sz w:val="34"/>
          <w:szCs w:val="34"/>
        </w:rPr>
        <w:t>References</w:t>
      </w:r>
      <w:bookmarkEnd w:id="178"/>
    </w:p>
    <w:p w14:paraId="10777E0A" w14:textId="77777777" w:rsidR="006D3DD5" w:rsidRDefault="006D3DD5" w:rsidP="006D3DD5">
      <w:pPr>
        <w:spacing w:before="140" w:after="80"/>
        <w:rPr>
          <w:rFonts w:ascii="Calibri" w:eastAsia="Calibri" w:hAnsi="Calibri" w:cs="Calibri"/>
        </w:rPr>
      </w:pPr>
      <w:r>
        <w:rPr>
          <w:rFonts w:ascii="Calibri" w:eastAsia="Calibri" w:hAnsi="Calibri" w:cs="Calibri"/>
        </w:rPr>
        <w:t xml:space="preserve"> [1] J. F. Guest, G. W. Fuller and P. </w:t>
      </w:r>
      <w:proofErr w:type="spellStart"/>
      <w:r>
        <w:rPr>
          <w:rFonts w:ascii="Calibri" w:eastAsia="Calibri" w:hAnsi="Calibri" w:cs="Calibri"/>
        </w:rPr>
        <w:t>Vowden</w:t>
      </w:r>
      <w:proofErr w:type="spellEnd"/>
      <w:r>
        <w:rPr>
          <w:rFonts w:ascii="Calibri" w:eastAsia="Calibri" w:hAnsi="Calibri" w:cs="Calibri"/>
        </w:rPr>
        <w:t>, "Cohort study evaluating the burden of wounds to the UK’s National Health Service in 2017/2018: update from 2012/2013".</w:t>
      </w:r>
    </w:p>
    <w:p w14:paraId="532AEF5E" w14:textId="77777777" w:rsidR="006D3DD5" w:rsidRDefault="006D3DD5" w:rsidP="006D3DD5">
      <w:pPr>
        <w:spacing w:before="140" w:after="80"/>
        <w:rPr>
          <w:rFonts w:ascii="Calibri" w:eastAsia="Calibri" w:hAnsi="Calibri" w:cs="Calibri"/>
        </w:rPr>
      </w:pPr>
      <w:r>
        <w:rPr>
          <w:rFonts w:ascii="Calibri" w:eastAsia="Calibri" w:hAnsi="Calibri" w:cs="Calibri"/>
        </w:rPr>
        <w:t xml:space="preserve">[2] L. Vallejo-Torres, S. Morris, J. M. </w:t>
      </w:r>
      <w:proofErr w:type="spellStart"/>
      <w:r>
        <w:rPr>
          <w:rFonts w:ascii="Calibri" w:eastAsia="Calibri" w:hAnsi="Calibri" w:cs="Calibri"/>
        </w:rPr>
        <w:t>Kinge</w:t>
      </w:r>
      <w:proofErr w:type="spellEnd"/>
      <w:r>
        <w:rPr>
          <w:rFonts w:ascii="Calibri" w:eastAsia="Calibri" w:hAnsi="Calibri" w:cs="Calibri"/>
        </w:rPr>
        <w:t>, V. Poirier and J. Verne. "Measuring current and future cost of skin cancer in England". Oxford University Press. vol. 36. no. 1. pp. 140-148. Apr. 2013. 10.1093/</w:t>
      </w:r>
      <w:proofErr w:type="spellStart"/>
      <w:r>
        <w:rPr>
          <w:rFonts w:ascii="Calibri" w:eastAsia="Calibri" w:hAnsi="Calibri" w:cs="Calibri"/>
        </w:rPr>
        <w:t>pubmed</w:t>
      </w:r>
      <w:proofErr w:type="spellEnd"/>
      <w:r>
        <w:rPr>
          <w:rFonts w:ascii="Calibri" w:eastAsia="Calibri" w:hAnsi="Calibri" w:cs="Calibri"/>
        </w:rPr>
        <w:t>/fdt032.</w:t>
      </w:r>
    </w:p>
    <w:p w14:paraId="312DC9A8" w14:textId="77777777" w:rsidR="006D3DD5" w:rsidRDefault="006D3DD5" w:rsidP="006D3DD5">
      <w:pPr>
        <w:spacing w:before="140" w:after="80"/>
        <w:rPr>
          <w:rFonts w:ascii="Calibri" w:eastAsia="Calibri" w:hAnsi="Calibri" w:cs="Calibri"/>
        </w:rPr>
      </w:pPr>
      <w:r>
        <w:rPr>
          <w:rFonts w:ascii="Calibri" w:eastAsia="Calibri" w:hAnsi="Calibri" w:cs="Calibri"/>
        </w:rPr>
        <w:t>[3] S. O’Meara, N. Cullum, E. A. Nelson and J. C. Dumville. "Compression for venous leg ulcers". Elsevier BV. Nov. 2012. 10.1002/14651858.cd000265.pub3.</w:t>
      </w:r>
    </w:p>
    <w:p w14:paraId="449E0A12" w14:textId="77777777" w:rsidR="006D3DD5" w:rsidRDefault="006D3DD5" w:rsidP="006D3DD5">
      <w:pPr>
        <w:spacing w:before="140" w:after="80"/>
        <w:rPr>
          <w:rFonts w:ascii="Calibri" w:eastAsia="Calibri" w:hAnsi="Calibri" w:cs="Calibri"/>
        </w:rPr>
      </w:pPr>
      <w:r>
        <w:rPr>
          <w:rFonts w:ascii="Calibri" w:eastAsia="Calibri" w:hAnsi="Calibri" w:cs="Calibri"/>
        </w:rPr>
        <w:t xml:space="preserve">[4] P. </w:t>
      </w:r>
      <w:proofErr w:type="spellStart"/>
      <w:r>
        <w:rPr>
          <w:rFonts w:ascii="Calibri" w:eastAsia="Calibri" w:hAnsi="Calibri" w:cs="Calibri"/>
        </w:rPr>
        <w:t>Mościcka</w:t>
      </w:r>
      <w:proofErr w:type="spellEnd"/>
      <w:r>
        <w:rPr>
          <w:rFonts w:ascii="Calibri" w:eastAsia="Calibri" w:hAnsi="Calibri" w:cs="Calibri"/>
        </w:rPr>
        <w:t xml:space="preserve">, M. T. </w:t>
      </w:r>
      <w:proofErr w:type="spellStart"/>
      <w:r>
        <w:rPr>
          <w:rFonts w:ascii="Calibri" w:eastAsia="Calibri" w:hAnsi="Calibri" w:cs="Calibri"/>
        </w:rPr>
        <w:t>Szewczyk</w:t>
      </w:r>
      <w:proofErr w:type="spellEnd"/>
      <w:r>
        <w:rPr>
          <w:rFonts w:ascii="Calibri" w:eastAsia="Calibri" w:hAnsi="Calibri" w:cs="Calibri"/>
        </w:rPr>
        <w:t xml:space="preserve">, J. </w:t>
      </w:r>
      <w:proofErr w:type="spellStart"/>
      <w:r>
        <w:rPr>
          <w:rFonts w:ascii="Calibri" w:eastAsia="Calibri" w:hAnsi="Calibri" w:cs="Calibri"/>
        </w:rPr>
        <w:t>Cwajda‐Białasik</w:t>
      </w:r>
      <w:proofErr w:type="spellEnd"/>
      <w:r>
        <w:rPr>
          <w:rFonts w:ascii="Calibri" w:eastAsia="Calibri" w:hAnsi="Calibri" w:cs="Calibri"/>
        </w:rPr>
        <w:t xml:space="preserve"> and A. </w:t>
      </w:r>
      <w:proofErr w:type="spellStart"/>
      <w:r>
        <w:rPr>
          <w:rFonts w:ascii="Calibri" w:eastAsia="Calibri" w:hAnsi="Calibri" w:cs="Calibri"/>
        </w:rPr>
        <w:t>Jawień</w:t>
      </w:r>
      <w:proofErr w:type="spellEnd"/>
      <w:r>
        <w:rPr>
          <w:rFonts w:ascii="Calibri" w:eastAsia="Calibri" w:hAnsi="Calibri" w:cs="Calibri"/>
        </w:rPr>
        <w:t>. "The role of compression therapy in the treatment of venous leg ulcers". Wroclaw Medical University. vol. 28. no. 6. pp. 847-852. Aug. 2018. 10.17219/</w:t>
      </w:r>
      <w:proofErr w:type="spellStart"/>
      <w:r>
        <w:rPr>
          <w:rFonts w:ascii="Calibri" w:eastAsia="Calibri" w:hAnsi="Calibri" w:cs="Calibri"/>
        </w:rPr>
        <w:t>acem</w:t>
      </w:r>
      <w:proofErr w:type="spellEnd"/>
      <w:r>
        <w:rPr>
          <w:rFonts w:ascii="Calibri" w:eastAsia="Calibri" w:hAnsi="Calibri" w:cs="Calibri"/>
        </w:rPr>
        <w:t>/78768.</w:t>
      </w:r>
    </w:p>
    <w:p w14:paraId="7DF53EC9" w14:textId="77777777" w:rsidR="006D3DD5" w:rsidRDefault="006D3DD5" w:rsidP="006D3DD5">
      <w:pPr>
        <w:spacing w:before="140" w:after="80"/>
        <w:rPr>
          <w:rFonts w:ascii="Calibri" w:eastAsia="Calibri" w:hAnsi="Calibri" w:cs="Calibri"/>
        </w:rPr>
      </w:pPr>
      <w:r>
        <w:rPr>
          <w:rFonts w:ascii="Calibri" w:eastAsia="Calibri" w:hAnsi="Calibri" w:cs="Calibri"/>
        </w:rPr>
        <w:t>[5] D. Simon, F. Dix and C. McCollum. "Management of venous leg ulcers". The BMJ. vol. 328. no. 7452. pp. 1358-1362. Jun. 2004. 10.1136/bmj.328.7452.1358.</w:t>
      </w:r>
    </w:p>
    <w:p w14:paraId="44769496" w14:textId="77777777" w:rsidR="006D3DD5" w:rsidRDefault="006D3DD5" w:rsidP="006D3DD5">
      <w:pPr>
        <w:spacing w:before="140" w:after="80"/>
        <w:rPr>
          <w:rFonts w:ascii="Calibri" w:eastAsia="Calibri" w:hAnsi="Calibri" w:cs="Calibri"/>
        </w:rPr>
      </w:pPr>
      <w:r>
        <w:rPr>
          <w:rFonts w:ascii="Calibri" w:eastAsia="Calibri" w:hAnsi="Calibri" w:cs="Calibri"/>
        </w:rPr>
        <w:t>[6] J. E. Mann, I. Ashraf, E. McGinnis, D. Veitch and A. Wernham. "Does the use of compression bandaging as an adjunct improve outcomes for people following excision of keratinocyte cancers of the lower leg with secondary intention healing?". Oxford University Press. vol. 47. no. 5. pp. 984-985. Feb. 2022. 10.1111/ced.15103.</w:t>
      </w:r>
    </w:p>
    <w:p w14:paraId="142F2A2B" w14:textId="77777777" w:rsidR="006D3DD5" w:rsidRDefault="006D3DD5" w:rsidP="006D3DD5">
      <w:pPr>
        <w:spacing w:before="140" w:after="80"/>
        <w:rPr>
          <w:rFonts w:ascii="Calibri" w:eastAsia="Calibri" w:hAnsi="Calibri" w:cs="Calibri"/>
        </w:rPr>
      </w:pPr>
      <w:r>
        <w:rPr>
          <w:rFonts w:ascii="Calibri" w:eastAsia="Calibri" w:hAnsi="Calibri" w:cs="Calibri"/>
        </w:rPr>
        <w:t>[7] "Does compression improve wound healing when applied to lower-leg excisions left to heal by secondary intention? . 94th Annual Meeting of The British Association of Dermatologists; 2014".</w:t>
      </w:r>
    </w:p>
    <w:p w14:paraId="707167C5" w14:textId="77777777" w:rsidR="006D3DD5" w:rsidRDefault="006D3DD5" w:rsidP="006D3DD5">
      <w:pPr>
        <w:spacing w:before="140" w:after="80"/>
        <w:rPr>
          <w:rFonts w:ascii="Calibri" w:eastAsia="Calibri" w:hAnsi="Calibri" w:cs="Calibri"/>
        </w:rPr>
      </w:pPr>
      <w:r>
        <w:rPr>
          <w:rFonts w:ascii="Calibri" w:eastAsia="Calibri" w:hAnsi="Calibri" w:cs="Calibri"/>
        </w:rPr>
        <w:t>[8] "Secondary intention wound healing following excision of keratinocyte cancers on the lower leg (HEALS2)".</w:t>
      </w:r>
    </w:p>
    <w:p w14:paraId="49A6DA97" w14:textId="77777777" w:rsidR="006D3DD5" w:rsidRDefault="006D3DD5" w:rsidP="006D3DD5">
      <w:pPr>
        <w:spacing w:before="140" w:after="80"/>
        <w:rPr>
          <w:rFonts w:ascii="Calibri" w:eastAsia="Calibri" w:hAnsi="Calibri" w:cs="Calibri"/>
        </w:rPr>
      </w:pPr>
      <w:r>
        <w:rPr>
          <w:rFonts w:ascii="Calibri" w:eastAsia="Calibri" w:hAnsi="Calibri" w:cs="Calibri"/>
        </w:rPr>
        <w:t>[9] G. S. Schultz et al.. "Wound bed preparation: a systematic approach to wound management". Wiley-Blackwell. vol. 11. no. s1. Mar. 2003. 10.1046/j.1524-475x.11.s2.1.x.</w:t>
      </w:r>
    </w:p>
    <w:p w14:paraId="211CAD99" w14:textId="77777777" w:rsidR="006D3DD5" w:rsidRDefault="006D3DD5" w:rsidP="006D3DD5">
      <w:pPr>
        <w:spacing w:before="140" w:after="80"/>
        <w:rPr>
          <w:rFonts w:ascii="Calibri" w:eastAsia="Calibri" w:hAnsi="Calibri" w:cs="Calibri"/>
        </w:rPr>
      </w:pPr>
      <w:r>
        <w:rPr>
          <w:rFonts w:ascii="Calibri" w:eastAsia="Calibri" w:hAnsi="Calibri" w:cs="Calibri"/>
        </w:rPr>
        <w:t xml:space="preserve">[10] A. Burhan and F. </w:t>
      </w:r>
      <w:proofErr w:type="spellStart"/>
      <w:r>
        <w:rPr>
          <w:rFonts w:ascii="Calibri" w:eastAsia="Calibri" w:hAnsi="Calibri" w:cs="Calibri"/>
        </w:rPr>
        <w:t>Arofiati</w:t>
      </w:r>
      <w:proofErr w:type="spellEnd"/>
      <w:r>
        <w:rPr>
          <w:rFonts w:ascii="Calibri" w:eastAsia="Calibri" w:hAnsi="Calibri" w:cs="Calibri"/>
        </w:rPr>
        <w:t>, "Effect of Compression Bandage on the Healing of Diabetic Foot Ulcers: A Scooping Review".</w:t>
      </w:r>
    </w:p>
    <w:p w14:paraId="643C78C8" w14:textId="77777777" w:rsidR="006D3DD5" w:rsidRDefault="006D3DD5" w:rsidP="006D3DD5">
      <w:pPr>
        <w:spacing w:before="140" w:after="80"/>
        <w:rPr>
          <w:rFonts w:ascii="Calibri" w:eastAsia="Calibri" w:hAnsi="Calibri" w:cs="Calibri"/>
        </w:rPr>
      </w:pPr>
      <w:r>
        <w:rPr>
          <w:rFonts w:ascii="Calibri" w:eastAsia="Calibri" w:hAnsi="Calibri" w:cs="Calibri"/>
        </w:rPr>
        <w:t>[11] R. L. Ashby et al.. "</w:t>
      </w:r>
      <w:proofErr w:type="spellStart"/>
      <w:r>
        <w:rPr>
          <w:rFonts w:ascii="Calibri" w:eastAsia="Calibri" w:hAnsi="Calibri" w:cs="Calibri"/>
        </w:rPr>
        <w:t>VenUS</w:t>
      </w:r>
      <w:proofErr w:type="spellEnd"/>
      <w:r>
        <w:rPr>
          <w:rFonts w:ascii="Calibri" w:eastAsia="Calibri" w:hAnsi="Calibri" w:cs="Calibri"/>
        </w:rPr>
        <w:t xml:space="preserve"> IV (Venous leg Ulcer Study IV) – compression hosiery compared with compression bandaging in the treatment of venous leg ulcers: a randomised controlled trial, mixed-treatment comparison and decision-analytic model". NIHR Journals Library. vol. 18. no. 57. pp. 1-294. Sep. 2014. 10.3310/hta18570.</w:t>
      </w:r>
    </w:p>
    <w:p w14:paraId="7EF28551" w14:textId="77777777" w:rsidR="006D3DD5" w:rsidRDefault="006D3DD5" w:rsidP="006D3DD5">
      <w:pPr>
        <w:spacing w:before="140" w:after="80"/>
        <w:rPr>
          <w:rFonts w:ascii="Calibri" w:eastAsia="Calibri" w:hAnsi="Calibri" w:cs="Calibri"/>
        </w:rPr>
      </w:pPr>
      <w:r>
        <w:rPr>
          <w:rFonts w:ascii="Calibri" w:eastAsia="Calibri" w:hAnsi="Calibri" w:cs="Calibri"/>
        </w:rPr>
        <w:t xml:space="preserve">[12] H. </w:t>
      </w:r>
      <w:proofErr w:type="spellStart"/>
      <w:r>
        <w:rPr>
          <w:rFonts w:ascii="Calibri" w:eastAsia="Calibri" w:hAnsi="Calibri" w:cs="Calibri"/>
        </w:rPr>
        <w:t>Partsch</w:t>
      </w:r>
      <w:proofErr w:type="spellEnd"/>
      <w:r>
        <w:rPr>
          <w:rFonts w:ascii="Calibri" w:eastAsia="Calibri" w:hAnsi="Calibri" w:cs="Calibri"/>
        </w:rPr>
        <w:t>, "Compression Therapy: Clinical and Experimental Evidence".</w:t>
      </w:r>
    </w:p>
    <w:p w14:paraId="38F16D83" w14:textId="77777777" w:rsidR="006D3DD5" w:rsidRDefault="006D3DD5" w:rsidP="006D3DD5">
      <w:pPr>
        <w:spacing w:before="140" w:after="80"/>
        <w:rPr>
          <w:rFonts w:ascii="Calibri" w:eastAsia="Calibri" w:hAnsi="Calibri" w:cs="Calibri"/>
        </w:rPr>
      </w:pPr>
      <w:r>
        <w:rPr>
          <w:rFonts w:ascii="Calibri" w:eastAsia="Calibri" w:hAnsi="Calibri" w:cs="Calibri"/>
        </w:rPr>
        <w:t>[13] L. Bar, S. Brandis and D. Marks. "Improving Adherence to Wearing Compression Stockings for Chronic Venous Insufficiency and Venous Leg Ulcers: A Scoping Review". Dove Medical Press. vol. Volume 15. pp. 2085-2102. Sep. 2021. https://doi.org/10.2147/ppa.s323766.</w:t>
      </w:r>
    </w:p>
    <w:p w14:paraId="21030273" w14:textId="77777777" w:rsidR="006D3DD5" w:rsidRDefault="006D3DD5" w:rsidP="006D3DD5">
      <w:pPr>
        <w:spacing w:before="140" w:after="80"/>
        <w:rPr>
          <w:rFonts w:ascii="Calibri" w:eastAsia="Calibri" w:hAnsi="Calibri" w:cs="Calibri"/>
        </w:rPr>
      </w:pPr>
      <w:r>
        <w:rPr>
          <w:rFonts w:ascii="Calibri" w:eastAsia="Calibri" w:hAnsi="Calibri" w:cs="Calibri"/>
        </w:rPr>
        <w:t xml:space="preserve">[14] M. </w:t>
      </w:r>
      <w:proofErr w:type="spellStart"/>
      <w:r>
        <w:rPr>
          <w:rFonts w:ascii="Calibri" w:eastAsia="Calibri" w:hAnsi="Calibri" w:cs="Calibri"/>
        </w:rPr>
        <w:t>Sekhon</w:t>
      </w:r>
      <w:proofErr w:type="spellEnd"/>
      <w:r>
        <w:rPr>
          <w:rFonts w:ascii="Calibri" w:eastAsia="Calibri" w:hAnsi="Calibri" w:cs="Calibri"/>
        </w:rPr>
        <w:t>, M. Cartwright and J. J. Francis, "Acceptability of healthcare interventions: an overview of reviews and development of a theoretical framework".</w:t>
      </w:r>
    </w:p>
    <w:p w14:paraId="0B81B0AD" w14:textId="77777777" w:rsidR="006D3DD5" w:rsidRDefault="006D3DD5" w:rsidP="006D3DD5">
      <w:pPr>
        <w:spacing w:before="140" w:after="80"/>
        <w:rPr>
          <w:rFonts w:ascii="Calibri" w:eastAsia="Calibri" w:hAnsi="Calibri" w:cs="Calibri"/>
        </w:rPr>
      </w:pPr>
      <w:r>
        <w:rPr>
          <w:rFonts w:ascii="Calibri" w:eastAsia="Calibri" w:hAnsi="Calibri" w:cs="Calibri"/>
        </w:rPr>
        <w:t xml:space="preserve">[15] C. J. Allegra, P. L. </w:t>
      </w:r>
      <w:proofErr w:type="spellStart"/>
      <w:r>
        <w:rPr>
          <w:rFonts w:ascii="Calibri" w:eastAsia="Calibri" w:hAnsi="Calibri" w:cs="Calibri"/>
        </w:rPr>
        <w:t>Antignani</w:t>
      </w:r>
      <w:proofErr w:type="spellEnd"/>
      <w:r>
        <w:rPr>
          <w:rFonts w:ascii="Calibri" w:eastAsia="Calibri" w:hAnsi="Calibri" w:cs="Calibri"/>
        </w:rPr>
        <w:t xml:space="preserve">, K. M. Will and F. </w:t>
      </w:r>
      <w:proofErr w:type="spellStart"/>
      <w:r>
        <w:rPr>
          <w:rFonts w:ascii="Calibri" w:eastAsia="Calibri" w:hAnsi="Calibri" w:cs="Calibri"/>
        </w:rPr>
        <w:t>Allaert</w:t>
      </w:r>
      <w:proofErr w:type="spellEnd"/>
      <w:r>
        <w:rPr>
          <w:rFonts w:ascii="Calibri" w:eastAsia="Calibri" w:hAnsi="Calibri" w:cs="Calibri"/>
        </w:rPr>
        <w:t>. "Acceptance, compliance and effects of compression stockings on venous functional symptoms and quality of life of Italian pregnant women.". National Institutes of Health. vol. 33. no. 4. pp. 357-64. Aug. 2014.</w:t>
      </w:r>
    </w:p>
    <w:p w14:paraId="0963877C" w14:textId="77777777" w:rsidR="006D3DD5" w:rsidRDefault="006D3DD5" w:rsidP="006D3DD5">
      <w:pPr>
        <w:spacing w:before="140" w:after="80"/>
        <w:rPr>
          <w:rFonts w:ascii="Calibri" w:eastAsia="Calibri" w:hAnsi="Calibri" w:cs="Calibri"/>
        </w:rPr>
      </w:pPr>
      <w:r>
        <w:rPr>
          <w:rFonts w:ascii="Calibri" w:eastAsia="Calibri" w:hAnsi="Calibri" w:cs="Calibri"/>
        </w:rPr>
        <w:t>[16] S. Reich‐</w:t>
      </w:r>
      <w:proofErr w:type="spellStart"/>
      <w:r>
        <w:rPr>
          <w:rFonts w:ascii="Calibri" w:eastAsia="Calibri" w:hAnsi="Calibri" w:cs="Calibri"/>
        </w:rPr>
        <w:t>Schupke</w:t>
      </w:r>
      <w:proofErr w:type="spellEnd"/>
      <w:r>
        <w:rPr>
          <w:rFonts w:ascii="Calibri" w:eastAsia="Calibri" w:hAnsi="Calibri" w:cs="Calibri"/>
        </w:rPr>
        <w:t xml:space="preserve">, F. </w:t>
      </w:r>
      <w:proofErr w:type="spellStart"/>
      <w:r>
        <w:rPr>
          <w:rFonts w:ascii="Calibri" w:eastAsia="Calibri" w:hAnsi="Calibri" w:cs="Calibri"/>
        </w:rPr>
        <w:t>Murmann</w:t>
      </w:r>
      <w:proofErr w:type="spellEnd"/>
      <w:r>
        <w:rPr>
          <w:rFonts w:ascii="Calibri" w:eastAsia="Calibri" w:hAnsi="Calibri" w:cs="Calibri"/>
        </w:rPr>
        <w:t xml:space="preserve">, P. </w:t>
      </w:r>
      <w:proofErr w:type="spellStart"/>
      <w:r>
        <w:rPr>
          <w:rFonts w:ascii="Calibri" w:eastAsia="Calibri" w:hAnsi="Calibri" w:cs="Calibri"/>
        </w:rPr>
        <w:t>Altmeyer</w:t>
      </w:r>
      <w:proofErr w:type="spellEnd"/>
      <w:r>
        <w:rPr>
          <w:rFonts w:ascii="Calibri" w:eastAsia="Calibri" w:hAnsi="Calibri" w:cs="Calibri"/>
        </w:rPr>
        <w:t xml:space="preserve"> and M. </w:t>
      </w:r>
      <w:proofErr w:type="spellStart"/>
      <w:r>
        <w:rPr>
          <w:rFonts w:ascii="Calibri" w:eastAsia="Calibri" w:hAnsi="Calibri" w:cs="Calibri"/>
        </w:rPr>
        <w:t>Stücker</w:t>
      </w:r>
      <w:proofErr w:type="spellEnd"/>
      <w:r>
        <w:rPr>
          <w:rFonts w:ascii="Calibri" w:eastAsia="Calibri" w:hAnsi="Calibri" w:cs="Calibri"/>
        </w:rPr>
        <w:t>. "Quality of life and patients' view of compression therapy.". National Institutes of Health. vol. 28. no. 5. pp. 385-93. Oct. 2009.</w:t>
      </w:r>
    </w:p>
    <w:p w14:paraId="4A516116" w14:textId="77777777" w:rsidR="006D3DD5" w:rsidRDefault="006D3DD5" w:rsidP="006D3DD5">
      <w:pPr>
        <w:spacing w:before="140" w:after="80"/>
        <w:rPr>
          <w:rFonts w:ascii="Calibri" w:eastAsia="Calibri" w:hAnsi="Calibri" w:cs="Calibri"/>
        </w:rPr>
      </w:pPr>
      <w:r>
        <w:rPr>
          <w:rFonts w:ascii="Calibri" w:eastAsia="Calibri" w:hAnsi="Calibri" w:cs="Calibri"/>
        </w:rPr>
        <w:t xml:space="preserve">[17] </w:t>
      </w:r>
      <w:proofErr w:type="spellStart"/>
      <w:r>
        <w:rPr>
          <w:rFonts w:ascii="Calibri" w:eastAsia="Calibri" w:hAnsi="Calibri" w:cs="Calibri"/>
        </w:rPr>
        <w:t>Vasileiou</w:t>
      </w:r>
      <w:proofErr w:type="spellEnd"/>
      <w:r>
        <w:rPr>
          <w:rFonts w:ascii="Calibri" w:eastAsia="Calibri" w:hAnsi="Calibri" w:cs="Calibri"/>
        </w:rPr>
        <w:t xml:space="preserve"> K, Barnett J, Thorpe S, Young T. “Characterising and justifying sample size sufficiency in interview-based studies: Systematic Analysis of qualitative health research over a 15-year period”. BMC Medical Research Methodology. 2018 Nov 21;18(1). doi:10.1186/s12874-018-0594-7 </w:t>
      </w:r>
    </w:p>
    <w:p w14:paraId="2F0655F2" w14:textId="77777777" w:rsidR="006D3DD5" w:rsidRDefault="006D3DD5" w:rsidP="006D3DD5">
      <w:pPr>
        <w:spacing w:before="140" w:after="80"/>
        <w:rPr>
          <w:rFonts w:ascii="Calibri" w:eastAsia="Calibri" w:hAnsi="Calibri" w:cs="Calibri"/>
        </w:rPr>
      </w:pPr>
      <w:r>
        <w:rPr>
          <w:rFonts w:ascii="Calibri" w:eastAsia="Calibri" w:hAnsi="Calibri" w:cs="Calibri"/>
        </w:rPr>
        <w:t>[18] N. Gale, G. A. Heath, E. Cameron, S. F. Rashid and S. Redwood. "Using the framework method for the analysis of qualitative data in multi-disciplinary health research". BioMed Central. vol. 13. no. 1. Sep. 2013. https://doi.org/10.1186/1471-2288-13-117.</w:t>
      </w:r>
    </w:p>
    <w:p w14:paraId="211BED4C" w14:textId="77777777" w:rsidR="006D3DD5" w:rsidRDefault="006D3DD5" w:rsidP="006D3DD5">
      <w:pPr>
        <w:rPr>
          <w:rFonts w:ascii="Calibri" w:eastAsia="Calibri" w:hAnsi="Calibri" w:cs="Calibri"/>
          <w:b/>
        </w:rPr>
      </w:pPr>
    </w:p>
    <w:p w14:paraId="40773795" w14:textId="77777777" w:rsidR="008948D2" w:rsidRPr="00DA0190" w:rsidRDefault="008948D2" w:rsidP="006F0A06">
      <w:pPr>
        <w:jc w:val="both"/>
        <w:rPr>
          <w:rFonts w:cs="Arial"/>
          <w:szCs w:val="22"/>
        </w:rPr>
      </w:pPr>
    </w:p>
    <w:sectPr w:rsidR="008948D2" w:rsidRPr="00DA0190" w:rsidSect="00C11F4F">
      <w:footerReference w:type="first" r:id="rId51"/>
      <w:pgSz w:w="11906" w:h="16838"/>
      <w:pgMar w:top="720" w:right="720" w:bottom="720" w:left="720" w:header="709"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FEC79" w14:textId="77777777" w:rsidR="00202E32" w:rsidRDefault="00202E32" w:rsidP="00E46E70">
      <w:r>
        <w:separator/>
      </w:r>
    </w:p>
    <w:p w14:paraId="58173450" w14:textId="77777777" w:rsidR="00D643C8" w:rsidRDefault="00D643C8"/>
    <w:p w14:paraId="66696FB6" w14:textId="77777777" w:rsidR="00D643C8" w:rsidRDefault="00D643C8"/>
  </w:endnote>
  <w:endnote w:type="continuationSeparator" w:id="0">
    <w:p w14:paraId="4CE08FDE" w14:textId="77777777" w:rsidR="00202E32" w:rsidRDefault="00202E32" w:rsidP="00E46E70">
      <w:r>
        <w:continuationSeparator/>
      </w:r>
    </w:p>
    <w:p w14:paraId="63F03B16" w14:textId="77777777" w:rsidR="00D643C8" w:rsidRDefault="00D643C8"/>
    <w:p w14:paraId="2192B39F" w14:textId="77777777" w:rsidR="00D643C8" w:rsidRDefault="00D64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786454"/>
      <w:docPartObj>
        <w:docPartGallery w:val="Page Numbers (Bottom of Page)"/>
        <w:docPartUnique/>
      </w:docPartObj>
    </w:sdtPr>
    <w:sdtEndPr>
      <w:rPr>
        <w:color w:val="7F7F7F" w:themeColor="background1" w:themeShade="7F"/>
        <w:spacing w:val="60"/>
      </w:rPr>
    </w:sdtEndPr>
    <w:sdtContent>
      <w:p w14:paraId="000B5C21" w14:textId="487F9B98" w:rsidR="000A0E2F" w:rsidRDefault="000A0E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0E00B90" w14:textId="12785212" w:rsidR="000A0E2F" w:rsidRDefault="00E94176">
    <w:pPr>
      <w:pStyle w:val="Footer"/>
    </w:pPr>
    <w:r>
      <w:t xml:space="preserve">332091 </w:t>
    </w:r>
    <w:r w:rsidR="00085326">
      <w:t xml:space="preserve">HEALS 2 Protocol Version </w:t>
    </w:r>
    <w:r w:rsidR="000C1CD5">
      <w:t xml:space="preserve">2.0 </w:t>
    </w:r>
    <w:r w:rsidR="00AF5666">
      <w:t>22/07/24</w:t>
    </w:r>
    <w:ins w:id="9" w:author="Stephanie Kuunal" w:date="2024-11-04T15:21:00Z">
      <w:r w:rsidR="003D1206">
        <w:t xml:space="preserve"> (front page date typo updated)</w: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092663"/>
      <w:docPartObj>
        <w:docPartGallery w:val="Page Numbers (Bottom of Page)"/>
        <w:docPartUnique/>
      </w:docPartObj>
    </w:sdtPr>
    <w:sdtEndPr>
      <w:rPr>
        <w:color w:val="7F7F7F" w:themeColor="background1" w:themeShade="7F"/>
        <w:spacing w:val="60"/>
      </w:rPr>
    </w:sdtEndPr>
    <w:sdtContent>
      <w:p w14:paraId="1CB41F33" w14:textId="77777777" w:rsidR="00226D0F" w:rsidRDefault="00226D0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725865"/>
      <w:docPartObj>
        <w:docPartGallery w:val="Page Numbers (Bottom of Page)"/>
        <w:docPartUnique/>
      </w:docPartObj>
    </w:sdtPr>
    <w:sdtEndPr>
      <w:rPr>
        <w:color w:val="7F7F7F" w:themeColor="background1" w:themeShade="7F"/>
        <w:spacing w:val="60"/>
      </w:rPr>
    </w:sdtEndPr>
    <w:sdtContent>
      <w:p w14:paraId="1E51DABD" w14:textId="77777777" w:rsidR="000A0E2F" w:rsidRDefault="000A0E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7732BB9" w14:textId="77777777" w:rsidR="00D643C8" w:rsidRDefault="00D643C8"/>
  <w:p w14:paraId="6D0C1713" w14:textId="77777777" w:rsidR="00D643C8" w:rsidRDefault="00D643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6FBCE" w14:textId="77777777" w:rsidR="00202E32" w:rsidRDefault="00202E32" w:rsidP="00E46E70">
      <w:r>
        <w:separator/>
      </w:r>
    </w:p>
    <w:p w14:paraId="4AD55CAA" w14:textId="77777777" w:rsidR="00D643C8" w:rsidRDefault="00D643C8"/>
    <w:p w14:paraId="0A421C26" w14:textId="77777777" w:rsidR="00D643C8" w:rsidRDefault="00D643C8"/>
  </w:footnote>
  <w:footnote w:type="continuationSeparator" w:id="0">
    <w:p w14:paraId="6AAE6951" w14:textId="77777777" w:rsidR="00202E32" w:rsidRDefault="00202E32" w:rsidP="00E46E70">
      <w:r>
        <w:continuationSeparator/>
      </w:r>
    </w:p>
    <w:p w14:paraId="488C3680" w14:textId="77777777" w:rsidR="00D643C8" w:rsidRDefault="00D643C8"/>
    <w:p w14:paraId="66BD488B" w14:textId="77777777" w:rsidR="00D643C8" w:rsidRDefault="00D643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243D" w14:textId="56D8BB9C" w:rsidR="00E46E70" w:rsidRDefault="00E46E70">
    <w:pPr>
      <w:pStyle w:val="Header"/>
    </w:pPr>
    <w:r>
      <w:rPr>
        <w:rFonts w:cs="Arial"/>
        <w:noProof/>
        <w:sz w:val="18"/>
        <w:szCs w:val="18"/>
      </w:rPr>
      <w:ptab w:relativeTo="margin" w:alignment="right" w:leader="none"/>
    </w:r>
  </w:p>
  <w:p w14:paraId="70FB5B71" w14:textId="77777777" w:rsidR="00E46E70" w:rsidRDefault="00E46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F89"/>
    <w:multiLevelType w:val="multilevel"/>
    <w:tmpl w:val="26841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351B4"/>
    <w:multiLevelType w:val="hybridMultilevel"/>
    <w:tmpl w:val="3CA02884"/>
    <w:lvl w:ilvl="0" w:tplc="08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A4C4155"/>
    <w:multiLevelType w:val="hybridMultilevel"/>
    <w:tmpl w:val="519681AC"/>
    <w:lvl w:ilvl="0" w:tplc="35649D70">
      <w:start w:val="1"/>
      <w:numFmt w:val="bullet"/>
      <w:lvlText w:val=""/>
      <w:lvlJc w:val="left"/>
      <w:pPr>
        <w:ind w:left="720" w:hanging="360"/>
      </w:pPr>
      <w:rPr>
        <w:rFonts w:ascii="Symbol" w:hAnsi="Symbol"/>
      </w:rPr>
    </w:lvl>
    <w:lvl w:ilvl="1" w:tplc="5DDAE3D4">
      <w:start w:val="1"/>
      <w:numFmt w:val="bullet"/>
      <w:lvlText w:val=""/>
      <w:lvlJc w:val="left"/>
      <w:pPr>
        <w:ind w:left="720" w:hanging="360"/>
      </w:pPr>
      <w:rPr>
        <w:rFonts w:ascii="Symbol" w:hAnsi="Symbol"/>
      </w:rPr>
    </w:lvl>
    <w:lvl w:ilvl="2" w:tplc="C8BE9ED2">
      <w:start w:val="1"/>
      <w:numFmt w:val="bullet"/>
      <w:lvlText w:val=""/>
      <w:lvlJc w:val="left"/>
      <w:pPr>
        <w:ind w:left="720" w:hanging="360"/>
      </w:pPr>
      <w:rPr>
        <w:rFonts w:ascii="Symbol" w:hAnsi="Symbol"/>
      </w:rPr>
    </w:lvl>
    <w:lvl w:ilvl="3" w:tplc="7750B564">
      <w:start w:val="1"/>
      <w:numFmt w:val="bullet"/>
      <w:lvlText w:val=""/>
      <w:lvlJc w:val="left"/>
      <w:pPr>
        <w:ind w:left="720" w:hanging="360"/>
      </w:pPr>
      <w:rPr>
        <w:rFonts w:ascii="Symbol" w:hAnsi="Symbol"/>
      </w:rPr>
    </w:lvl>
    <w:lvl w:ilvl="4" w:tplc="4680003C">
      <w:start w:val="1"/>
      <w:numFmt w:val="bullet"/>
      <w:lvlText w:val=""/>
      <w:lvlJc w:val="left"/>
      <w:pPr>
        <w:ind w:left="720" w:hanging="360"/>
      </w:pPr>
      <w:rPr>
        <w:rFonts w:ascii="Symbol" w:hAnsi="Symbol"/>
      </w:rPr>
    </w:lvl>
    <w:lvl w:ilvl="5" w:tplc="56A8DDE8">
      <w:start w:val="1"/>
      <w:numFmt w:val="bullet"/>
      <w:lvlText w:val=""/>
      <w:lvlJc w:val="left"/>
      <w:pPr>
        <w:ind w:left="720" w:hanging="360"/>
      </w:pPr>
      <w:rPr>
        <w:rFonts w:ascii="Symbol" w:hAnsi="Symbol"/>
      </w:rPr>
    </w:lvl>
    <w:lvl w:ilvl="6" w:tplc="B0203B02">
      <w:start w:val="1"/>
      <w:numFmt w:val="bullet"/>
      <w:lvlText w:val=""/>
      <w:lvlJc w:val="left"/>
      <w:pPr>
        <w:ind w:left="720" w:hanging="360"/>
      </w:pPr>
      <w:rPr>
        <w:rFonts w:ascii="Symbol" w:hAnsi="Symbol"/>
      </w:rPr>
    </w:lvl>
    <w:lvl w:ilvl="7" w:tplc="2856CB94">
      <w:start w:val="1"/>
      <w:numFmt w:val="bullet"/>
      <w:lvlText w:val=""/>
      <w:lvlJc w:val="left"/>
      <w:pPr>
        <w:ind w:left="720" w:hanging="360"/>
      </w:pPr>
      <w:rPr>
        <w:rFonts w:ascii="Symbol" w:hAnsi="Symbol"/>
      </w:rPr>
    </w:lvl>
    <w:lvl w:ilvl="8" w:tplc="70FE397A">
      <w:start w:val="1"/>
      <w:numFmt w:val="bullet"/>
      <w:lvlText w:val=""/>
      <w:lvlJc w:val="left"/>
      <w:pPr>
        <w:ind w:left="720" w:hanging="360"/>
      </w:pPr>
      <w:rPr>
        <w:rFonts w:ascii="Symbol" w:hAnsi="Symbol"/>
      </w:rPr>
    </w:lvl>
  </w:abstractNum>
  <w:abstractNum w:abstractNumId="3" w15:restartNumberingAfterBreak="0">
    <w:nsid w:val="0CC17462"/>
    <w:multiLevelType w:val="hybridMultilevel"/>
    <w:tmpl w:val="2650240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DBF1BDD"/>
    <w:multiLevelType w:val="hybridMultilevel"/>
    <w:tmpl w:val="B018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77FD7"/>
    <w:multiLevelType w:val="multilevel"/>
    <w:tmpl w:val="647C53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71661F1"/>
    <w:multiLevelType w:val="hybridMultilevel"/>
    <w:tmpl w:val="26922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70273"/>
    <w:multiLevelType w:val="hybridMultilevel"/>
    <w:tmpl w:val="6C3A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26FC8"/>
    <w:multiLevelType w:val="hybridMultilevel"/>
    <w:tmpl w:val="184EB218"/>
    <w:lvl w:ilvl="0" w:tplc="08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D1E4505"/>
    <w:multiLevelType w:val="hybridMultilevel"/>
    <w:tmpl w:val="29480D5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1D87712A"/>
    <w:multiLevelType w:val="hybridMultilevel"/>
    <w:tmpl w:val="588C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F6CD0"/>
    <w:multiLevelType w:val="hybridMultilevel"/>
    <w:tmpl w:val="27206844"/>
    <w:lvl w:ilvl="0" w:tplc="8BF22B54">
      <w:start w:val="1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6862C3"/>
    <w:multiLevelType w:val="multilevel"/>
    <w:tmpl w:val="62968508"/>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357"/>
        </w:tabs>
        <w:ind w:left="357" w:hanging="357"/>
      </w:pPr>
      <w:rPr>
        <w:rFonts w:ascii="Symbol" w:hAnsi="Symbol" w:hint="default"/>
      </w:rPr>
    </w:lvl>
    <w:lvl w:ilvl="2">
      <w:start w:val="1"/>
      <w:numFmt w:val="lowerRoman"/>
      <w:lvlText w:val="%3)"/>
      <w:lvlJc w:val="left"/>
      <w:pPr>
        <w:tabs>
          <w:tab w:val="num" w:pos="1440"/>
        </w:tabs>
        <w:ind w:left="1440" w:hanging="720"/>
      </w:pPr>
      <w:rPr>
        <w:rFonts w:hint="default"/>
      </w:rPr>
    </w:lvl>
    <w:lvl w:ilvl="3">
      <w:start w:val="12"/>
      <w:numFmt w:val="decimal"/>
      <w:lvlText w:val="%4."/>
      <w:lvlJc w:val="left"/>
      <w:pPr>
        <w:tabs>
          <w:tab w:val="num" w:pos="720"/>
        </w:tabs>
        <w:ind w:left="72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11E43B8"/>
    <w:multiLevelType w:val="hybridMultilevel"/>
    <w:tmpl w:val="3F1A14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D230FD"/>
    <w:multiLevelType w:val="hybridMultilevel"/>
    <w:tmpl w:val="539E6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D36C2B"/>
    <w:multiLevelType w:val="multilevel"/>
    <w:tmpl w:val="62968508"/>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357"/>
        </w:tabs>
        <w:ind w:left="357" w:hanging="357"/>
      </w:pPr>
      <w:rPr>
        <w:rFonts w:ascii="Symbol" w:hAnsi="Symbol" w:hint="default"/>
      </w:rPr>
    </w:lvl>
    <w:lvl w:ilvl="2">
      <w:start w:val="1"/>
      <w:numFmt w:val="lowerRoman"/>
      <w:lvlText w:val="%3)"/>
      <w:lvlJc w:val="left"/>
      <w:pPr>
        <w:tabs>
          <w:tab w:val="num" w:pos="1440"/>
        </w:tabs>
        <w:ind w:left="1440" w:hanging="720"/>
      </w:pPr>
      <w:rPr>
        <w:rFonts w:hint="default"/>
      </w:rPr>
    </w:lvl>
    <w:lvl w:ilvl="3">
      <w:start w:val="12"/>
      <w:numFmt w:val="decimal"/>
      <w:lvlText w:val="%4."/>
      <w:lvlJc w:val="left"/>
      <w:pPr>
        <w:tabs>
          <w:tab w:val="num" w:pos="720"/>
        </w:tabs>
        <w:ind w:left="72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9723306"/>
    <w:multiLevelType w:val="hybridMultilevel"/>
    <w:tmpl w:val="C8F023D2"/>
    <w:lvl w:ilvl="0" w:tplc="2FECD2F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3614D4"/>
    <w:multiLevelType w:val="hybridMultilevel"/>
    <w:tmpl w:val="96BACB5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054B4B"/>
    <w:multiLevelType w:val="multilevel"/>
    <w:tmpl w:val="E1BC92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D27F90"/>
    <w:multiLevelType w:val="hybridMultilevel"/>
    <w:tmpl w:val="247037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28A05FD"/>
    <w:multiLevelType w:val="hybridMultilevel"/>
    <w:tmpl w:val="631215A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EA475F"/>
    <w:multiLevelType w:val="hybridMultilevel"/>
    <w:tmpl w:val="843E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763E41"/>
    <w:multiLevelType w:val="hybridMultilevel"/>
    <w:tmpl w:val="5DA63CF2"/>
    <w:lvl w:ilvl="0" w:tplc="93FEEF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5B1DB9"/>
    <w:multiLevelType w:val="multilevel"/>
    <w:tmpl w:val="04D472CE"/>
    <w:lvl w:ilvl="0">
      <w:start w:val="1"/>
      <w:numFmt w:val="decimal"/>
      <w:lvlText w:val="%1."/>
      <w:lvlJc w:val="left"/>
      <w:pPr>
        <w:ind w:left="720" w:hanging="360"/>
      </w:pPr>
      <w:rPr>
        <w:rFonts w:hint="default"/>
        <w:sz w:val="32"/>
        <w:szCs w:val="20"/>
      </w:rPr>
    </w:lvl>
    <w:lvl w:ilvl="1">
      <w:start w:val="1"/>
      <w:numFmt w:val="decimal"/>
      <w:isLgl/>
      <w:lvlText w:val="%1.%2"/>
      <w:lvlJc w:val="left"/>
      <w:pPr>
        <w:ind w:left="1090" w:hanging="730"/>
      </w:pPr>
      <w:rPr>
        <w:rFonts w:hint="default"/>
        <w:b/>
        <w:bCs/>
      </w:rPr>
    </w:lvl>
    <w:lvl w:ilvl="2">
      <w:start w:val="1"/>
      <w:numFmt w:val="decimal"/>
      <w:isLgl/>
      <w:lvlText w:val="%1.%2.%3"/>
      <w:lvlJc w:val="left"/>
      <w:pPr>
        <w:ind w:left="1090" w:hanging="730"/>
      </w:pPr>
      <w:rPr>
        <w:rFonts w:hint="default"/>
      </w:rPr>
    </w:lvl>
    <w:lvl w:ilvl="3">
      <w:start w:val="1"/>
      <w:numFmt w:val="decimal"/>
      <w:isLgl/>
      <w:lvlText w:val="%1.%2.%3.%4"/>
      <w:lvlJc w:val="left"/>
      <w:pPr>
        <w:ind w:left="1090" w:hanging="73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9C336DC"/>
    <w:multiLevelType w:val="hybridMultilevel"/>
    <w:tmpl w:val="A88A2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D1F7BD2"/>
    <w:multiLevelType w:val="hybridMultilevel"/>
    <w:tmpl w:val="D3863A8A"/>
    <w:lvl w:ilvl="0" w:tplc="08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3EE2221C"/>
    <w:multiLevelType w:val="hybridMultilevel"/>
    <w:tmpl w:val="ABBA87B2"/>
    <w:lvl w:ilvl="0" w:tplc="93FEEF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2C6B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12C7260"/>
    <w:multiLevelType w:val="hybridMultilevel"/>
    <w:tmpl w:val="4BEC00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9D7824"/>
    <w:multiLevelType w:val="hybridMultilevel"/>
    <w:tmpl w:val="9798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B17311"/>
    <w:multiLevelType w:val="hybridMultilevel"/>
    <w:tmpl w:val="9EBC2B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34502EA"/>
    <w:multiLevelType w:val="hybridMultilevel"/>
    <w:tmpl w:val="010A5D32"/>
    <w:lvl w:ilvl="0" w:tplc="A6800A9E">
      <w:start w:val="1"/>
      <w:numFmt w:val="decimal"/>
      <w:lvlText w:val="%1."/>
      <w:lvlJc w:val="left"/>
      <w:pPr>
        <w:tabs>
          <w:tab w:val="num" w:pos="357"/>
        </w:tabs>
        <w:ind w:left="357" w:firstLine="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5260C5D"/>
    <w:multiLevelType w:val="hybridMultilevel"/>
    <w:tmpl w:val="0D26EC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7084395"/>
    <w:multiLevelType w:val="hybridMultilevel"/>
    <w:tmpl w:val="C96CE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611DE6"/>
    <w:multiLevelType w:val="multilevel"/>
    <w:tmpl w:val="853E4508"/>
    <w:lvl w:ilvl="0">
      <w:start w:val="2"/>
      <w:numFmt w:val="decimal"/>
      <w:lvlText w:val="%1."/>
      <w:lvlJc w:val="left"/>
      <w:pPr>
        <w:tabs>
          <w:tab w:val="num" w:pos="720"/>
        </w:tabs>
        <w:ind w:left="357" w:hanging="357"/>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1440"/>
        </w:tabs>
        <w:ind w:left="1440" w:hanging="720"/>
      </w:pPr>
      <w:rPr>
        <w:rFonts w:hint="default"/>
      </w:rPr>
    </w:lvl>
    <w:lvl w:ilvl="3">
      <w:start w:val="13"/>
      <w:numFmt w:val="decimal"/>
      <w:lvlText w:val="%4."/>
      <w:lvlJc w:val="left"/>
      <w:pPr>
        <w:tabs>
          <w:tab w:val="num" w:pos="720"/>
        </w:tabs>
        <w:ind w:left="720" w:hanging="72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3256CEA"/>
    <w:multiLevelType w:val="hybridMultilevel"/>
    <w:tmpl w:val="42DA3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417936"/>
    <w:multiLevelType w:val="multilevel"/>
    <w:tmpl w:val="E1BC922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55C10E01"/>
    <w:multiLevelType w:val="multilevel"/>
    <w:tmpl w:val="04D472CE"/>
    <w:lvl w:ilvl="0">
      <w:start w:val="1"/>
      <w:numFmt w:val="decimal"/>
      <w:lvlText w:val="%1."/>
      <w:lvlJc w:val="left"/>
      <w:pPr>
        <w:ind w:left="720" w:hanging="360"/>
      </w:pPr>
      <w:rPr>
        <w:rFonts w:hint="default"/>
        <w:sz w:val="32"/>
        <w:szCs w:val="20"/>
      </w:rPr>
    </w:lvl>
    <w:lvl w:ilvl="1">
      <w:start w:val="1"/>
      <w:numFmt w:val="decimal"/>
      <w:isLgl/>
      <w:lvlText w:val="%1.%2"/>
      <w:lvlJc w:val="left"/>
      <w:pPr>
        <w:ind w:left="1090" w:hanging="730"/>
      </w:pPr>
      <w:rPr>
        <w:rFonts w:hint="default"/>
        <w:b/>
        <w:bCs/>
      </w:rPr>
    </w:lvl>
    <w:lvl w:ilvl="2">
      <w:start w:val="1"/>
      <w:numFmt w:val="decimal"/>
      <w:isLgl/>
      <w:lvlText w:val="%1.%2.%3"/>
      <w:lvlJc w:val="left"/>
      <w:pPr>
        <w:ind w:left="1090" w:hanging="730"/>
      </w:pPr>
      <w:rPr>
        <w:rFonts w:hint="default"/>
      </w:rPr>
    </w:lvl>
    <w:lvl w:ilvl="3">
      <w:start w:val="1"/>
      <w:numFmt w:val="decimal"/>
      <w:isLgl/>
      <w:lvlText w:val="%1.%2.%3.%4"/>
      <w:lvlJc w:val="left"/>
      <w:pPr>
        <w:ind w:left="1090" w:hanging="73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7AC2D0A"/>
    <w:multiLevelType w:val="hybridMultilevel"/>
    <w:tmpl w:val="9FA28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986BFC"/>
    <w:multiLevelType w:val="hybridMultilevel"/>
    <w:tmpl w:val="A9547860"/>
    <w:lvl w:ilvl="0" w:tplc="C67E4F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C9E5A43"/>
    <w:multiLevelType w:val="hybridMultilevel"/>
    <w:tmpl w:val="AE2E9F7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D472A17"/>
    <w:multiLevelType w:val="multilevel"/>
    <w:tmpl w:val="39561BDC"/>
    <w:lvl w:ilvl="0">
      <w:start w:val="1"/>
      <w:numFmt w:val="decimal"/>
      <w:lvlText w:val="%1."/>
      <w:lvlJc w:val="left"/>
      <w:pPr>
        <w:tabs>
          <w:tab w:val="num" w:pos="720"/>
        </w:tabs>
        <w:ind w:left="357" w:hanging="357"/>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1440"/>
        </w:tabs>
        <w:ind w:left="1440" w:hanging="720"/>
      </w:pPr>
      <w:rPr>
        <w:rFonts w:hint="default"/>
      </w:rPr>
    </w:lvl>
    <w:lvl w:ilvl="3">
      <w:start w:val="12"/>
      <w:numFmt w:val="decimal"/>
      <w:lvlText w:val="%4."/>
      <w:lvlJc w:val="left"/>
      <w:pPr>
        <w:tabs>
          <w:tab w:val="num" w:pos="720"/>
        </w:tabs>
        <w:ind w:left="720" w:hanging="72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5E8B5479"/>
    <w:multiLevelType w:val="hybridMultilevel"/>
    <w:tmpl w:val="F81E5E90"/>
    <w:lvl w:ilvl="0" w:tplc="51882F9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F4F2CCA"/>
    <w:multiLevelType w:val="hybridMultilevel"/>
    <w:tmpl w:val="1F44F12E"/>
    <w:lvl w:ilvl="0" w:tplc="E8500CD8">
      <w:start w:val="1"/>
      <w:numFmt w:val="decimal"/>
      <w:lvlText w:val="%1."/>
      <w:lvlJc w:val="left"/>
      <w:pPr>
        <w:tabs>
          <w:tab w:val="num" w:pos="357"/>
        </w:tabs>
        <w:ind w:left="357" w:firstLine="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FAB61F0"/>
    <w:multiLevelType w:val="singleLevel"/>
    <w:tmpl w:val="79181EA0"/>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FC41FE3"/>
    <w:multiLevelType w:val="hybridMultilevel"/>
    <w:tmpl w:val="F6A01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1AA1072"/>
    <w:multiLevelType w:val="hybridMultilevel"/>
    <w:tmpl w:val="33EAF0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2C0270F"/>
    <w:multiLevelType w:val="hybridMultilevel"/>
    <w:tmpl w:val="53FEC8F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8" w15:restartNumberingAfterBreak="0">
    <w:nsid w:val="68B25275"/>
    <w:multiLevelType w:val="hybridMultilevel"/>
    <w:tmpl w:val="1B6C7C12"/>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90D5D8B"/>
    <w:multiLevelType w:val="hybridMultilevel"/>
    <w:tmpl w:val="F5C42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A8F45E5"/>
    <w:multiLevelType w:val="hybridMultilevel"/>
    <w:tmpl w:val="79B8EAC2"/>
    <w:lvl w:ilvl="0" w:tplc="9F04C2D2">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107E3F"/>
    <w:multiLevelType w:val="hybridMultilevel"/>
    <w:tmpl w:val="18EA4D68"/>
    <w:lvl w:ilvl="0" w:tplc="08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2" w15:restartNumberingAfterBreak="0">
    <w:nsid w:val="6C681934"/>
    <w:multiLevelType w:val="hybridMultilevel"/>
    <w:tmpl w:val="9B2C7D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A00834"/>
    <w:multiLevelType w:val="hybridMultilevel"/>
    <w:tmpl w:val="C9ECE142"/>
    <w:lvl w:ilvl="0" w:tplc="5B460A3E">
      <w:start w:val="1"/>
      <w:numFmt w:val="bullet"/>
      <w:lvlText w:val=""/>
      <w:lvlJc w:val="left"/>
      <w:pPr>
        <w:ind w:left="360" w:hanging="360"/>
      </w:pPr>
      <w:rPr>
        <w:rFonts w:ascii="Symbol" w:hAnsi="Symbol" w:hint="default"/>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F705DAF"/>
    <w:multiLevelType w:val="hybridMultilevel"/>
    <w:tmpl w:val="FED4B88A"/>
    <w:lvl w:ilvl="0" w:tplc="FC4C83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A653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0D275F8"/>
    <w:multiLevelType w:val="hybridMultilevel"/>
    <w:tmpl w:val="E39A3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0D72B8F"/>
    <w:multiLevelType w:val="hybridMultilevel"/>
    <w:tmpl w:val="7DC4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686F90"/>
    <w:multiLevelType w:val="hybridMultilevel"/>
    <w:tmpl w:val="71DA3BE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401D51"/>
    <w:multiLevelType w:val="hybridMultilevel"/>
    <w:tmpl w:val="2BDCEC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5B32DCA"/>
    <w:multiLevelType w:val="hybridMultilevel"/>
    <w:tmpl w:val="D638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A56B77"/>
    <w:multiLevelType w:val="multilevel"/>
    <w:tmpl w:val="2668EDB8"/>
    <w:lvl w:ilvl="0">
      <w:start w:val="25"/>
      <w:numFmt w:val="decimal"/>
      <w:lvlText w:val="%1"/>
      <w:lvlJc w:val="left"/>
      <w:pPr>
        <w:ind w:left="570" w:hanging="57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2" w15:restartNumberingAfterBreak="0">
    <w:nsid w:val="76C35B85"/>
    <w:multiLevelType w:val="hybridMultilevel"/>
    <w:tmpl w:val="98BABA5A"/>
    <w:lvl w:ilvl="0" w:tplc="8BF22B54">
      <w:start w:val="11"/>
      <w:numFmt w:val="bullet"/>
      <w:lvlText w:val="-"/>
      <w:lvlJc w:val="left"/>
      <w:pPr>
        <w:tabs>
          <w:tab w:val="num" w:pos="2520"/>
        </w:tabs>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3" w15:restartNumberingAfterBreak="0">
    <w:nsid w:val="770F4FFF"/>
    <w:multiLevelType w:val="hybridMultilevel"/>
    <w:tmpl w:val="9B84C028"/>
    <w:lvl w:ilvl="0" w:tplc="8BF22B54">
      <w:start w:val="11"/>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712372A"/>
    <w:multiLevelType w:val="hybridMultilevel"/>
    <w:tmpl w:val="2690C456"/>
    <w:lvl w:ilvl="0" w:tplc="08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5" w15:restartNumberingAfterBreak="0">
    <w:nsid w:val="78714D10"/>
    <w:multiLevelType w:val="multilevel"/>
    <w:tmpl w:val="3E1AC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A9B6D4E"/>
    <w:multiLevelType w:val="singleLevel"/>
    <w:tmpl w:val="79181EA0"/>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7C034F66"/>
    <w:multiLevelType w:val="multilevel"/>
    <w:tmpl w:val="CC543CD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357"/>
        </w:tabs>
        <w:ind w:left="357" w:hanging="357"/>
      </w:pPr>
      <w:rPr>
        <w:rFonts w:hint="default"/>
      </w:rPr>
    </w:lvl>
    <w:lvl w:ilvl="2">
      <w:start w:val="1"/>
      <w:numFmt w:val="lowerRoman"/>
      <w:lvlText w:val="%3)"/>
      <w:lvlJc w:val="left"/>
      <w:pPr>
        <w:tabs>
          <w:tab w:val="num" w:pos="1440"/>
        </w:tabs>
        <w:ind w:left="1440" w:hanging="720"/>
      </w:pPr>
      <w:rPr>
        <w:rFonts w:hint="default"/>
      </w:rPr>
    </w:lvl>
    <w:lvl w:ilvl="3">
      <w:start w:val="12"/>
      <w:numFmt w:val="decimal"/>
      <w:lvlText w:val="%4."/>
      <w:lvlJc w:val="left"/>
      <w:pPr>
        <w:tabs>
          <w:tab w:val="num" w:pos="720"/>
        </w:tabs>
        <w:ind w:left="72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7EEF6D4D"/>
    <w:multiLevelType w:val="hybridMultilevel"/>
    <w:tmpl w:val="C6845ED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7F775718"/>
    <w:multiLevelType w:val="hybridMultilevel"/>
    <w:tmpl w:val="14521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F8B4160"/>
    <w:multiLevelType w:val="hybridMultilevel"/>
    <w:tmpl w:val="92681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FC468BA"/>
    <w:multiLevelType w:val="hybridMultilevel"/>
    <w:tmpl w:val="D7CA1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FFD598D"/>
    <w:multiLevelType w:val="hybridMultilevel"/>
    <w:tmpl w:val="781C2AA8"/>
    <w:lvl w:ilvl="0" w:tplc="08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705831366">
    <w:abstractNumId w:val="44"/>
  </w:num>
  <w:num w:numId="2" w16cid:durableId="1497264178">
    <w:abstractNumId w:val="66"/>
  </w:num>
  <w:num w:numId="3" w16cid:durableId="1481728155">
    <w:abstractNumId w:val="55"/>
  </w:num>
  <w:num w:numId="4" w16cid:durableId="1627740081">
    <w:abstractNumId w:val="27"/>
  </w:num>
  <w:num w:numId="5" w16cid:durableId="1843735168">
    <w:abstractNumId w:val="42"/>
  </w:num>
  <w:num w:numId="6" w16cid:durableId="765228981">
    <w:abstractNumId w:val="49"/>
  </w:num>
  <w:num w:numId="7" w16cid:durableId="849372428">
    <w:abstractNumId w:val="43"/>
  </w:num>
  <w:num w:numId="8" w16cid:durableId="1318268468">
    <w:abstractNumId w:val="67"/>
  </w:num>
  <w:num w:numId="9" w16cid:durableId="1059862005">
    <w:abstractNumId w:val="31"/>
  </w:num>
  <w:num w:numId="10" w16cid:durableId="673535981">
    <w:abstractNumId w:val="17"/>
  </w:num>
  <w:num w:numId="11" w16cid:durableId="1602954326">
    <w:abstractNumId w:val="63"/>
  </w:num>
  <w:num w:numId="12" w16cid:durableId="1130051793">
    <w:abstractNumId w:val="22"/>
  </w:num>
  <w:num w:numId="13" w16cid:durableId="1815175108">
    <w:abstractNumId w:val="26"/>
  </w:num>
  <w:num w:numId="14" w16cid:durableId="932200569">
    <w:abstractNumId w:val="11"/>
  </w:num>
  <w:num w:numId="15" w16cid:durableId="1440755752">
    <w:abstractNumId w:val="29"/>
  </w:num>
  <w:num w:numId="16" w16cid:durableId="504325774">
    <w:abstractNumId w:val="62"/>
  </w:num>
  <w:num w:numId="17" w16cid:durableId="696740931">
    <w:abstractNumId w:val="39"/>
  </w:num>
  <w:num w:numId="18" w16cid:durableId="133180570">
    <w:abstractNumId w:val="7"/>
  </w:num>
  <w:num w:numId="19" w16cid:durableId="251475750">
    <w:abstractNumId w:val="21"/>
  </w:num>
  <w:num w:numId="20" w16cid:durableId="2058355559">
    <w:abstractNumId w:val="8"/>
  </w:num>
  <w:num w:numId="21" w16cid:durableId="1068379797">
    <w:abstractNumId w:val="25"/>
  </w:num>
  <w:num w:numId="22" w16cid:durableId="1232497923">
    <w:abstractNumId w:val="51"/>
  </w:num>
  <w:num w:numId="23" w16cid:durableId="1599018751">
    <w:abstractNumId w:val="64"/>
  </w:num>
  <w:num w:numId="24" w16cid:durableId="1971207070">
    <w:abstractNumId w:val="72"/>
  </w:num>
  <w:num w:numId="25" w16cid:durableId="1429037306">
    <w:abstractNumId w:val="1"/>
  </w:num>
  <w:num w:numId="26" w16cid:durableId="279608987">
    <w:abstractNumId w:val="48"/>
  </w:num>
  <w:num w:numId="27" w16cid:durableId="1865559406">
    <w:abstractNumId w:val="23"/>
  </w:num>
  <w:num w:numId="28" w16cid:durableId="333997727">
    <w:abstractNumId w:val="57"/>
  </w:num>
  <w:num w:numId="29" w16cid:durableId="1067605503">
    <w:abstractNumId w:val="4"/>
  </w:num>
  <w:num w:numId="30" w16cid:durableId="250236743">
    <w:abstractNumId w:val="33"/>
  </w:num>
  <w:num w:numId="31" w16cid:durableId="1098866222">
    <w:abstractNumId w:val="9"/>
  </w:num>
  <w:num w:numId="32" w16cid:durableId="1265116578">
    <w:abstractNumId w:val="70"/>
  </w:num>
  <w:num w:numId="33" w16cid:durableId="293678152">
    <w:abstractNumId w:val="60"/>
  </w:num>
  <w:num w:numId="34" w16cid:durableId="136411444">
    <w:abstractNumId w:val="58"/>
  </w:num>
  <w:num w:numId="35" w16cid:durableId="212011959">
    <w:abstractNumId w:val="10"/>
  </w:num>
  <w:num w:numId="36" w16cid:durableId="1779257281">
    <w:abstractNumId w:val="52"/>
  </w:num>
  <w:num w:numId="37" w16cid:durableId="1235818268">
    <w:abstractNumId w:val="46"/>
  </w:num>
  <w:num w:numId="38" w16cid:durableId="1570769790">
    <w:abstractNumId w:val="16"/>
  </w:num>
  <w:num w:numId="39" w16cid:durableId="585577107">
    <w:abstractNumId w:val="54"/>
  </w:num>
  <w:num w:numId="40" w16cid:durableId="1993560654">
    <w:abstractNumId w:val="50"/>
  </w:num>
  <w:num w:numId="41" w16cid:durableId="1673340160">
    <w:abstractNumId w:val="41"/>
  </w:num>
  <w:num w:numId="42" w16cid:durableId="900989204">
    <w:abstractNumId w:val="6"/>
  </w:num>
  <w:num w:numId="43" w16cid:durableId="1956449213">
    <w:abstractNumId w:val="3"/>
  </w:num>
  <w:num w:numId="44" w16cid:durableId="2058427773">
    <w:abstractNumId w:val="38"/>
  </w:num>
  <w:num w:numId="45" w16cid:durableId="301541313">
    <w:abstractNumId w:val="35"/>
  </w:num>
  <w:num w:numId="46" w16cid:durableId="1951929768">
    <w:abstractNumId w:val="56"/>
  </w:num>
  <w:num w:numId="47" w16cid:durableId="966928907">
    <w:abstractNumId w:val="14"/>
  </w:num>
  <w:num w:numId="48" w16cid:durableId="1995599363">
    <w:abstractNumId w:val="28"/>
  </w:num>
  <w:num w:numId="49" w16cid:durableId="351341744">
    <w:abstractNumId w:val="69"/>
  </w:num>
  <w:num w:numId="50" w16cid:durableId="97527981">
    <w:abstractNumId w:val="19"/>
  </w:num>
  <w:num w:numId="51" w16cid:durableId="636033913">
    <w:abstractNumId w:val="13"/>
  </w:num>
  <w:num w:numId="52" w16cid:durableId="899561949">
    <w:abstractNumId w:val="71"/>
  </w:num>
  <w:num w:numId="53" w16cid:durableId="164831822">
    <w:abstractNumId w:val="32"/>
  </w:num>
  <w:num w:numId="54" w16cid:durableId="1140268822">
    <w:abstractNumId w:val="30"/>
  </w:num>
  <w:num w:numId="55" w16cid:durableId="970592682">
    <w:abstractNumId w:val="45"/>
  </w:num>
  <w:num w:numId="56" w16cid:durableId="2063750372">
    <w:abstractNumId w:val="68"/>
  </w:num>
  <w:num w:numId="57" w16cid:durableId="388655589">
    <w:abstractNumId w:val="24"/>
  </w:num>
  <w:num w:numId="58" w16cid:durableId="1100374282">
    <w:abstractNumId w:val="59"/>
  </w:num>
  <w:num w:numId="59" w16cid:durableId="1184201131">
    <w:abstractNumId w:val="53"/>
  </w:num>
  <w:num w:numId="60" w16cid:durableId="1733623848">
    <w:abstractNumId w:val="12"/>
  </w:num>
  <w:num w:numId="61" w16cid:durableId="687567330">
    <w:abstractNumId w:val="15"/>
  </w:num>
  <w:num w:numId="62" w16cid:durableId="1659580045">
    <w:abstractNumId w:val="0"/>
  </w:num>
  <w:num w:numId="63" w16cid:durableId="80300325">
    <w:abstractNumId w:val="47"/>
  </w:num>
  <w:num w:numId="64" w16cid:durableId="1840270518">
    <w:abstractNumId w:val="20"/>
  </w:num>
  <w:num w:numId="65" w16cid:durableId="57366422">
    <w:abstractNumId w:val="40"/>
  </w:num>
  <w:num w:numId="66" w16cid:durableId="281618109">
    <w:abstractNumId w:val="37"/>
  </w:num>
  <w:num w:numId="67" w16cid:durableId="951669199">
    <w:abstractNumId w:val="61"/>
  </w:num>
  <w:num w:numId="68" w16cid:durableId="1521773760">
    <w:abstractNumId w:val="34"/>
  </w:num>
  <w:num w:numId="69" w16cid:durableId="1179352015">
    <w:abstractNumId w:val="65"/>
  </w:num>
  <w:num w:numId="70" w16cid:durableId="1336761779">
    <w:abstractNumId w:val="18"/>
  </w:num>
  <w:num w:numId="71" w16cid:durableId="1754668158">
    <w:abstractNumId w:val="36"/>
  </w:num>
  <w:num w:numId="72" w16cid:durableId="769351136">
    <w:abstractNumId w:val="2"/>
  </w:num>
  <w:num w:numId="73" w16cid:durableId="1658148438">
    <w:abstractNumId w:val="5"/>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ie Kuunal">
    <w15:presenceInfo w15:providerId="AD" w15:userId="S::medskuu@leeds.ac.uk::d9d51af8-6c20-428f-ac1f-1e25664e7a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rt2p5ww5av2x2exvwlpeeftttdaza0tfasz&quot;&gt;My EndNote Library&lt;record-ids&gt;&lt;item&gt;1&lt;/item&gt;&lt;/record-ids&gt;&lt;/item&gt;&lt;/Libraries&gt;"/>
  </w:docVars>
  <w:rsids>
    <w:rsidRoot w:val="00E01FAC"/>
    <w:rsid w:val="0000062F"/>
    <w:rsid w:val="00001BA0"/>
    <w:rsid w:val="000048F3"/>
    <w:rsid w:val="00004C0B"/>
    <w:rsid w:val="00005577"/>
    <w:rsid w:val="00006699"/>
    <w:rsid w:val="00006C6C"/>
    <w:rsid w:val="00014443"/>
    <w:rsid w:val="000148CB"/>
    <w:rsid w:val="00015116"/>
    <w:rsid w:val="00016718"/>
    <w:rsid w:val="00020BA0"/>
    <w:rsid w:val="00024134"/>
    <w:rsid w:val="00024965"/>
    <w:rsid w:val="00026DE3"/>
    <w:rsid w:val="00030158"/>
    <w:rsid w:val="00034630"/>
    <w:rsid w:val="000440F3"/>
    <w:rsid w:val="00044E8F"/>
    <w:rsid w:val="0005140C"/>
    <w:rsid w:val="000542C0"/>
    <w:rsid w:val="00055337"/>
    <w:rsid w:val="000645D9"/>
    <w:rsid w:val="00070F2F"/>
    <w:rsid w:val="00071437"/>
    <w:rsid w:val="000716EC"/>
    <w:rsid w:val="000725A2"/>
    <w:rsid w:val="000757A6"/>
    <w:rsid w:val="00075F37"/>
    <w:rsid w:val="00077C2C"/>
    <w:rsid w:val="00080756"/>
    <w:rsid w:val="000836B3"/>
    <w:rsid w:val="00083DA0"/>
    <w:rsid w:val="000848BB"/>
    <w:rsid w:val="00085326"/>
    <w:rsid w:val="00086401"/>
    <w:rsid w:val="00086F60"/>
    <w:rsid w:val="00092E75"/>
    <w:rsid w:val="0009333B"/>
    <w:rsid w:val="0009435A"/>
    <w:rsid w:val="0009770F"/>
    <w:rsid w:val="000A0E2F"/>
    <w:rsid w:val="000A16F4"/>
    <w:rsid w:val="000A2B7E"/>
    <w:rsid w:val="000A6D30"/>
    <w:rsid w:val="000A79B4"/>
    <w:rsid w:val="000B3B5B"/>
    <w:rsid w:val="000B6BB5"/>
    <w:rsid w:val="000C00DF"/>
    <w:rsid w:val="000C1CD5"/>
    <w:rsid w:val="000C2498"/>
    <w:rsid w:val="000D7180"/>
    <w:rsid w:val="000D7FB3"/>
    <w:rsid w:val="000E0D82"/>
    <w:rsid w:val="000E3711"/>
    <w:rsid w:val="000E43D0"/>
    <w:rsid w:val="000E664F"/>
    <w:rsid w:val="000F04BF"/>
    <w:rsid w:val="000F61E4"/>
    <w:rsid w:val="0010582A"/>
    <w:rsid w:val="00113420"/>
    <w:rsid w:val="0011561B"/>
    <w:rsid w:val="001158CE"/>
    <w:rsid w:val="00122D1A"/>
    <w:rsid w:val="0012594A"/>
    <w:rsid w:val="001330A8"/>
    <w:rsid w:val="00133165"/>
    <w:rsid w:val="001341F7"/>
    <w:rsid w:val="00134AB5"/>
    <w:rsid w:val="00134B4D"/>
    <w:rsid w:val="0013532F"/>
    <w:rsid w:val="00142B0D"/>
    <w:rsid w:val="00151205"/>
    <w:rsid w:val="00153C90"/>
    <w:rsid w:val="00160D74"/>
    <w:rsid w:val="001672FC"/>
    <w:rsid w:val="001675B5"/>
    <w:rsid w:val="00170567"/>
    <w:rsid w:val="00170C4D"/>
    <w:rsid w:val="0017415E"/>
    <w:rsid w:val="001744D9"/>
    <w:rsid w:val="00180F6C"/>
    <w:rsid w:val="00183177"/>
    <w:rsid w:val="00183DC9"/>
    <w:rsid w:val="00194E5A"/>
    <w:rsid w:val="001979F7"/>
    <w:rsid w:val="001A0674"/>
    <w:rsid w:val="001A0807"/>
    <w:rsid w:val="001B0869"/>
    <w:rsid w:val="001B0CA9"/>
    <w:rsid w:val="001B4178"/>
    <w:rsid w:val="001C2C76"/>
    <w:rsid w:val="001C2FB1"/>
    <w:rsid w:val="001C3CA5"/>
    <w:rsid w:val="001C688A"/>
    <w:rsid w:val="001D03BD"/>
    <w:rsid w:val="001D668F"/>
    <w:rsid w:val="001D7124"/>
    <w:rsid w:val="001E0579"/>
    <w:rsid w:val="001E0789"/>
    <w:rsid w:val="001E1AE6"/>
    <w:rsid w:val="001E2389"/>
    <w:rsid w:val="001F3F40"/>
    <w:rsid w:val="00200F75"/>
    <w:rsid w:val="00202E32"/>
    <w:rsid w:val="00206DEF"/>
    <w:rsid w:val="0020774F"/>
    <w:rsid w:val="00210991"/>
    <w:rsid w:val="0021112C"/>
    <w:rsid w:val="00214020"/>
    <w:rsid w:val="00216C5C"/>
    <w:rsid w:val="00226968"/>
    <w:rsid w:val="00226D0F"/>
    <w:rsid w:val="0024118C"/>
    <w:rsid w:val="00243E5D"/>
    <w:rsid w:val="00244C35"/>
    <w:rsid w:val="00251A34"/>
    <w:rsid w:val="00251D3F"/>
    <w:rsid w:val="002525AF"/>
    <w:rsid w:val="00261FEB"/>
    <w:rsid w:val="00262FE8"/>
    <w:rsid w:val="00276754"/>
    <w:rsid w:val="00280C3C"/>
    <w:rsid w:val="00284664"/>
    <w:rsid w:val="002910F0"/>
    <w:rsid w:val="00291EB9"/>
    <w:rsid w:val="0029318D"/>
    <w:rsid w:val="002936D5"/>
    <w:rsid w:val="0029522B"/>
    <w:rsid w:val="00296DD2"/>
    <w:rsid w:val="002A639D"/>
    <w:rsid w:val="002B56DA"/>
    <w:rsid w:val="002B70E1"/>
    <w:rsid w:val="002C0C9E"/>
    <w:rsid w:val="002C1B45"/>
    <w:rsid w:val="002C207F"/>
    <w:rsid w:val="002C4AF0"/>
    <w:rsid w:val="002C5BD2"/>
    <w:rsid w:val="002C6FCA"/>
    <w:rsid w:val="002D2F90"/>
    <w:rsid w:val="002D6BCD"/>
    <w:rsid w:val="002E0715"/>
    <w:rsid w:val="002E283F"/>
    <w:rsid w:val="002E2B28"/>
    <w:rsid w:val="002E5715"/>
    <w:rsid w:val="002E70BC"/>
    <w:rsid w:val="002F2E0D"/>
    <w:rsid w:val="002F5438"/>
    <w:rsid w:val="00301B9B"/>
    <w:rsid w:val="00305004"/>
    <w:rsid w:val="00305F7F"/>
    <w:rsid w:val="00307202"/>
    <w:rsid w:val="00310D0E"/>
    <w:rsid w:val="003207E3"/>
    <w:rsid w:val="00322E68"/>
    <w:rsid w:val="00324A04"/>
    <w:rsid w:val="00324BB9"/>
    <w:rsid w:val="00325690"/>
    <w:rsid w:val="00327769"/>
    <w:rsid w:val="00327A66"/>
    <w:rsid w:val="00331936"/>
    <w:rsid w:val="00333FB4"/>
    <w:rsid w:val="00336EBB"/>
    <w:rsid w:val="00340564"/>
    <w:rsid w:val="00341815"/>
    <w:rsid w:val="00346C45"/>
    <w:rsid w:val="00354CAC"/>
    <w:rsid w:val="003555CB"/>
    <w:rsid w:val="003576E6"/>
    <w:rsid w:val="00357A2C"/>
    <w:rsid w:val="00357A98"/>
    <w:rsid w:val="0036050F"/>
    <w:rsid w:val="003629C3"/>
    <w:rsid w:val="003636C3"/>
    <w:rsid w:val="00365481"/>
    <w:rsid w:val="003658C2"/>
    <w:rsid w:val="003678B2"/>
    <w:rsid w:val="00371B06"/>
    <w:rsid w:val="00372BBE"/>
    <w:rsid w:val="00373D18"/>
    <w:rsid w:val="003760C0"/>
    <w:rsid w:val="00383B55"/>
    <w:rsid w:val="00393D67"/>
    <w:rsid w:val="00396D9D"/>
    <w:rsid w:val="00396FE1"/>
    <w:rsid w:val="003978CB"/>
    <w:rsid w:val="003A1006"/>
    <w:rsid w:val="003A3C99"/>
    <w:rsid w:val="003B5DDE"/>
    <w:rsid w:val="003C301A"/>
    <w:rsid w:val="003D0B15"/>
    <w:rsid w:val="003D1206"/>
    <w:rsid w:val="003D567A"/>
    <w:rsid w:val="003D588C"/>
    <w:rsid w:val="003D7CFA"/>
    <w:rsid w:val="003E2CC9"/>
    <w:rsid w:val="003F1571"/>
    <w:rsid w:val="003F2DED"/>
    <w:rsid w:val="003F3192"/>
    <w:rsid w:val="003F6FED"/>
    <w:rsid w:val="004028DD"/>
    <w:rsid w:val="00407DA1"/>
    <w:rsid w:val="00410606"/>
    <w:rsid w:val="00416AA2"/>
    <w:rsid w:val="00420C15"/>
    <w:rsid w:val="0042196D"/>
    <w:rsid w:val="00424F31"/>
    <w:rsid w:val="004312FC"/>
    <w:rsid w:val="00435A57"/>
    <w:rsid w:val="00436AA6"/>
    <w:rsid w:val="00436BA9"/>
    <w:rsid w:val="00440C9C"/>
    <w:rsid w:val="00441A87"/>
    <w:rsid w:val="00441AD1"/>
    <w:rsid w:val="00443089"/>
    <w:rsid w:val="00443E96"/>
    <w:rsid w:val="004542FF"/>
    <w:rsid w:val="00454B88"/>
    <w:rsid w:val="00462D04"/>
    <w:rsid w:val="00463BF6"/>
    <w:rsid w:val="00471873"/>
    <w:rsid w:val="00476857"/>
    <w:rsid w:val="004829E6"/>
    <w:rsid w:val="0048438D"/>
    <w:rsid w:val="00493DA9"/>
    <w:rsid w:val="0049602D"/>
    <w:rsid w:val="0049680F"/>
    <w:rsid w:val="004A2635"/>
    <w:rsid w:val="004A4474"/>
    <w:rsid w:val="004A5A6F"/>
    <w:rsid w:val="004A79F6"/>
    <w:rsid w:val="004A7C46"/>
    <w:rsid w:val="004B307F"/>
    <w:rsid w:val="004B4F63"/>
    <w:rsid w:val="004B4FBB"/>
    <w:rsid w:val="004B7447"/>
    <w:rsid w:val="004C5EC7"/>
    <w:rsid w:val="004C7394"/>
    <w:rsid w:val="004C755E"/>
    <w:rsid w:val="004D31D8"/>
    <w:rsid w:val="004D478D"/>
    <w:rsid w:val="004D5C57"/>
    <w:rsid w:val="004E59A4"/>
    <w:rsid w:val="004F10D7"/>
    <w:rsid w:val="004F166B"/>
    <w:rsid w:val="004F7DD8"/>
    <w:rsid w:val="00500B46"/>
    <w:rsid w:val="00501109"/>
    <w:rsid w:val="00501C3F"/>
    <w:rsid w:val="00504437"/>
    <w:rsid w:val="0050679C"/>
    <w:rsid w:val="00512A73"/>
    <w:rsid w:val="00535AF8"/>
    <w:rsid w:val="00537C99"/>
    <w:rsid w:val="00537DE3"/>
    <w:rsid w:val="005572D6"/>
    <w:rsid w:val="00562D39"/>
    <w:rsid w:val="00565737"/>
    <w:rsid w:val="00574A9A"/>
    <w:rsid w:val="005772A2"/>
    <w:rsid w:val="0058177B"/>
    <w:rsid w:val="005837F9"/>
    <w:rsid w:val="0058427E"/>
    <w:rsid w:val="0058595B"/>
    <w:rsid w:val="005951B5"/>
    <w:rsid w:val="0059714F"/>
    <w:rsid w:val="005A0C20"/>
    <w:rsid w:val="005A39B2"/>
    <w:rsid w:val="005A60C6"/>
    <w:rsid w:val="005A61CB"/>
    <w:rsid w:val="005A73D1"/>
    <w:rsid w:val="005B5EAE"/>
    <w:rsid w:val="005C1FF8"/>
    <w:rsid w:val="005C2551"/>
    <w:rsid w:val="005C2D46"/>
    <w:rsid w:val="005C31BF"/>
    <w:rsid w:val="005C38F1"/>
    <w:rsid w:val="005C45E1"/>
    <w:rsid w:val="005C5B69"/>
    <w:rsid w:val="005D01FD"/>
    <w:rsid w:val="005D178A"/>
    <w:rsid w:val="005D3CED"/>
    <w:rsid w:val="005E16F8"/>
    <w:rsid w:val="005E5D79"/>
    <w:rsid w:val="005F0127"/>
    <w:rsid w:val="005F055F"/>
    <w:rsid w:val="005F0FDD"/>
    <w:rsid w:val="005F5A92"/>
    <w:rsid w:val="005F6F2F"/>
    <w:rsid w:val="00600CD9"/>
    <w:rsid w:val="0060131F"/>
    <w:rsid w:val="00604FFA"/>
    <w:rsid w:val="006065B4"/>
    <w:rsid w:val="006079F2"/>
    <w:rsid w:val="00613BF5"/>
    <w:rsid w:val="0061454B"/>
    <w:rsid w:val="006155DD"/>
    <w:rsid w:val="0061741A"/>
    <w:rsid w:val="00617DD2"/>
    <w:rsid w:val="00620BE4"/>
    <w:rsid w:val="00622256"/>
    <w:rsid w:val="00623AE7"/>
    <w:rsid w:val="00623E7C"/>
    <w:rsid w:val="00624A1A"/>
    <w:rsid w:val="0062583F"/>
    <w:rsid w:val="00631850"/>
    <w:rsid w:val="00632EFF"/>
    <w:rsid w:val="0063472F"/>
    <w:rsid w:val="006375B5"/>
    <w:rsid w:val="006431A4"/>
    <w:rsid w:val="00647963"/>
    <w:rsid w:val="00654ADA"/>
    <w:rsid w:val="00656737"/>
    <w:rsid w:val="00661B07"/>
    <w:rsid w:val="006625FD"/>
    <w:rsid w:val="00664711"/>
    <w:rsid w:val="00666593"/>
    <w:rsid w:val="0067039E"/>
    <w:rsid w:val="0067199B"/>
    <w:rsid w:val="00672C89"/>
    <w:rsid w:val="00680675"/>
    <w:rsid w:val="00680A1C"/>
    <w:rsid w:val="006814C0"/>
    <w:rsid w:val="00683FB8"/>
    <w:rsid w:val="00684CFD"/>
    <w:rsid w:val="006856E7"/>
    <w:rsid w:val="006908B0"/>
    <w:rsid w:val="00691846"/>
    <w:rsid w:val="006953ED"/>
    <w:rsid w:val="006A35BA"/>
    <w:rsid w:val="006B2C04"/>
    <w:rsid w:val="006B541F"/>
    <w:rsid w:val="006C2143"/>
    <w:rsid w:val="006C3BD9"/>
    <w:rsid w:val="006C3E9B"/>
    <w:rsid w:val="006C6BA9"/>
    <w:rsid w:val="006D2135"/>
    <w:rsid w:val="006D3DD5"/>
    <w:rsid w:val="006D6143"/>
    <w:rsid w:val="006D640A"/>
    <w:rsid w:val="006D6773"/>
    <w:rsid w:val="006E13D3"/>
    <w:rsid w:val="006E7887"/>
    <w:rsid w:val="006F0A06"/>
    <w:rsid w:val="006F1515"/>
    <w:rsid w:val="006F1ADC"/>
    <w:rsid w:val="006F6137"/>
    <w:rsid w:val="00707E6D"/>
    <w:rsid w:val="007122D8"/>
    <w:rsid w:val="00712BE2"/>
    <w:rsid w:val="00713162"/>
    <w:rsid w:val="007142B1"/>
    <w:rsid w:val="0071457A"/>
    <w:rsid w:val="00717B55"/>
    <w:rsid w:val="00720868"/>
    <w:rsid w:val="00722693"/>
    <w:rsid w:val="00724966"/>
    <w:rsid w:val="00725975"/>
    <w:rsid w:val="0072656A"/>
    <w:rsid w:val="0073416C"/>
    <w:rsid w:val="00735B74"/>
    <w:rsid w:val="00747260"/>
    <w:rsid w:val="00747CB5"/>
    <w:rsid w:val="00751CC2"/>
    <w:rsid w:val="00753998"/>
    <w:rsid w:val="0076014C"/>
    <w:rsid w:val="00760D5F"/>
    <w:rsid w:val="00765AFF"/>
    <w:rsid w:val="00765C84"/>
    <w:rsid w:val="00767905"/>
    <w:rsid w:val="00767937"/>
    <w:rsid w:val="00767B76"/>
    <w:rsid w:val="007729EB"/>
    <w:rsid w:val="007763F2"/>
    <w:rsid w:val="007778B2"/>
    <w:rsid w:val="00782E49"/>
    <w:rsid w:val="007862A6"/>
    <w:rsid w:val="00791666"/>
    <w:rsid w:val="0079202C"/>
    <w:rsid w:val="007A0A6A"/>
    <w:rsid w:val="007A1247"/>
    <w:rsid w:val="007A4A85"/>
    <w:rsid w:val="007A57B8"/>
    <w:rsid w:val="007A5CEE"/>
    <w:rsid w:val="007B2C73"/>
    <w:rsid w:val="007B5EDE"/>
    <w:rsid w:val="007C4413"/>
    <w:rsid w:val="007C4A2B"/>
    <w:rsid w:val="007C59EC"/>
    <w:rsid w:val="007C6E83"/>
    <w:rsid w:val="007D360C"/>
    <w:rsid w:val="007D3748"/>
    <w:rsid w:val="007D5DBF"/>
    <w:rsid w:val="007D7002"/>
    <w:rsid w:val="007E5F58"/>
    <w:rsid w:val="007E7094"/>
    <w:rsid w:val="007E70ED"/>
    <w:rsid w:val="007F7038"/>
    <w:rsid w:val="0080084C"/>
    <w:rsid w:val="00801281"/>
    <w:rsid w:val="0080189E"/>
    <w:rsid w:val="00801D04"/>
    <w:rsid w:val="0080214F"/>
    <w:rsid w:val="00811DFE"/>
    <w:rsid w:val="00812FCB"/>
    <w:rsid w:val="00813C69"/>
    <w:rsid w:val="008143D0"/>
    <w:rsid w:val="008148A6"/>
    <w:rsid w:val="0081717D"/>
    <w:rsid w:val="0082094C"/>
    <w:rsid w:val="00820A93"/>
    <w:rsid w:val="00822B61"/>
    <w:rsid w:val="0082673B"/>
    <w:rsid w:val="008273E4"/>
    <w:rsid w:val="0083186E"/>
    <w:rsid w:val="00835269"/>
    <w:rsid w:val="00841AD2"/>
    <w:rsid w:val="00843828"/>
    <w:rsid w:val="00846790"/>
    <w:rsid w:val="00850231"/>
    <w:rsid w:val="008502EF"/>
    <w:rsid w:val="008578A6"/>
    <w:rsid w:val="00864CF6"/>
    <w:rsid w:val="00871793"/>
    <w:rsid w:val="00871F2A"/>
    <w:rsid w:val="008845E4"/>
    <w:rsid w:val="00884DAF"/>
    <w:rsid w:val="00887EF8"/>
    <w:rsid w:val="00890C66"/>
    <w:rsid w:val="00890CF2"/>
    <w:rsid w:val="00891E2D"/>
    <w:rsid w:val="008948D2"/>
    <w:rsid w:val="00896032"/>
    <w:rsid w:val="00897054"/>
    <w:rsid w:val="008A0C92"/>
    <w:rsid w:val="008B0633"/>
    <w:rsid w:val="008B1D35"/>
    <w:rsid w:val="008B28C8"/>
    <w:rsid w:val="008B4320"/>
    <w:rsid w:val="008B569A"/>
    <w:rsid w:val="008C5789"/>
    <w:rsid w:val="008C7334"/>
    <w:rsid w:val="008D0420"/>
    <w:rsid w:val="008D1124"/>
    <w:rsid w:val="008D22D5"/>
    <w:rsid w:val="008D6715"/>
    <w:rsid w:val="008D6FCB"/>
    <w:rsid w:val="008E052B"/>
    <w:rsid w:val="008E5EA2"/>
    <w:rsid w:val="008E5EB5"/>
    <w:rsid w:val="008E690A"/>
    <w:rsid w:val="008F19F8"/>
    <w:rsid w:val="008F50A8"/>
    <w:rsid w:val="00902E63"/>
    <w:rsid w:val="00905C63"/>
    <w:rsid w:val="00910CB7"/>
    <w:rsid w:val="00911847"/>
    <w:rsid w:val="00912BA2"/>
    <w:rsid w:val="00912C6F"/>
    <w:rsid w:val="00915DA1"/>
    <w:rsid w:val="00924C12"/>
    <w:rsid w:val="00926082"/>
    <w:rsid w:val="0092612E"/>
    <w:rsid w:val="00935BDC"/>
    <w:rsid w:val="00944362"/>
    <w:rsid w:val="009446AC"/>
    <w:rsid w:val="00952424"/>
    <w:rsid w:val="00956139"/>
    <w:rsid w:val="009569D6"/>
    <w:rsid w:val="00960BFF"/>
    <w:rsid w:val="00967580"/>
    <w:rsid w:val="00973146"/>
    <w:rsid w:val="009778F9"/>
    <w:rsid w:val="00980569"/>
    <w:rsid w:val="00981695"/>
    <w:rsid w:val="00981F66"/>
    <w:rsid w:val="00982347"/>
    <w:rsid w:val="0098255C"/>
    <w:rsid w:val="00982D09"/>
    <w:rsid w:val="00983933"/>
    <w:rsid w:val="00987771"/>
    <w:rsid w:val="00992035"/>
    <w:rsid w:val="009924C3"/>
    <w:rsid w:val="00996996"/>
    <w:rsid w:val="009975C4"/>
    <w:rsid w:val="009A02DE"/>
    <w:rsid w:val="009A0630"/>
    <w:rsid w:val="009A1585"/>
    <w:rsid w:val="009A2525"/>
    <w:rsid w:val="009A25B9"/>
    <w:rsid w:val="009B1CE5"/>
    <w:rsid w:val="009B4673"/>
    <w:rsid w:val="009B5751"/>
    <w:rsid w:val="009B6E1A"/>
    <w:rsid w:val="009C05D0"/>
    <w:rsid w:val="009C05F4"/>
    <w:rsid w:val="009C4999"/>
    <w:rsid w:val="009C51A6"/>
    <w:rsid w:val="009C78A4"/>
    <w:rsid w:val="009D032B"/>
    <w:rsid w:val="009D246F"/>
    <w:rsid w:val="009D64D3"/>
    <w:rsid w:val="009D7EB5"/>
    <w:rsid w:val="009E1F9A"/>
    <w:rsid w:val="009E2CE0"/>
    <w:rsid w:val="009E48C7"/>
    <w:rsid w:val="009E5342"/>
    <w:rsid w:val="009E6EF0"/>
    <w:rsid w:val="009F099A"/>
    <w:rsid w:val="009F14D6"/>
    <w:rsid w:val="009F3CF4"/>
    <w:rsid w:val="00A0112F"/>
    <w:rsid w:val="00A01D46"/>
    <w:rsid w:val="00A04BDC"/>
    <w:rsid w:val="00A10085"/>
    <w:rsid w:val="00A12B1F"/>
    <w:rsid w:val="00A12BE9"/>
    <w:rsid w:val="00A14295"/>
    <w:rsid w:val="00A17BF8"/>
    <w:rsid w:val="00A21951"/>
    <w:rsid w:val="00A2424B"/>
    <w:rsid w:val="00A34757"/>
    <w:rsid w:val="00A37580"/>
    <w:rsid w:val="00A37B50"/>
    <w:rsid w:val="00A424B4"/>
    <w:rsid w:val="00A42EED"/>
    <w:rsid w:val="00A435C7"/>
    <w:rsid w:val="00A44C5E"/>
    <w:rsid w:val="00A550A5"/>
    <w:rsid w:val="00A55510"/>
    <w:rsid w:val="00A56C25"/>
    <w:rsid w:val="00A57D3D"/>
    <w:rsid w:val="00A61AFA"/>
    <w:rsid w:val="00A657DB"/>
    <w:rsid w:val="00A72E13"/>
    <w:rsid w:val="00A76F30"/>
    <w:rsid w:val="00A77D58"/>
    <w:rsid w:val="00A77D6F"/>
    <w:rsid w:val="00A810A5"/>
    <w:rsid w:val="00A872DD"/>
    <w:rsid w:val="00A925FF"/>
    <w:rsid w:val="00A96706"/>
    <w:rsid w:val="00A97916"/>
    <w:rsid w:val="00AA0A2B"/>
    <w:rsid w:val="00AA1AF5"/>
    <w:rsid w:val="00AA50A5"/>
    <w:rsid w:val="00AA73A8"/>
    <w:rsid w:val="00AB1E91"/>
    <w:rsid w:val="00AB39C0"/>
    <w:rsid w:val="00AB4202"/>
    <w:rsid w:val="00AB6F1E"/>
    <w:rsid w:val="00AC71A6"/>
    <w:rsid w:val="00AC7EE8"/>
    <w:rsid w:val="00AD0858"/>
    <w:rsid w:val="00AD16A8"/>
    <w:rsid w:val="00AE110D"/>
    <w:rsid w:val="00AE2662"/>
    <w:rsid w:val="00AF17B4"/>
    <w:rsid w:val="00AF2A48"/>
    <w:rsid w:val="00AF5666"/>
    <w:rsid w:val="00AF7E08"/>
    <w:rsid w:val="00B01E5C"/>
    <w:rsid w:val="00B023ED"/>
    <w:rsid w:val="00B049C2"/>
    <w:rsid w:val="00B04FEC"/>
    <w:rsid w:val="00B061B7"/>
    <w:rsid w:val="00B06219"/>
    <w:rsid w:val="00B07392"/>
    <w:rsid w:val="00B123C4"/>
    <w:rsid w:val="00B12B0C"/>
    <w:rsid w:val="00B15B7C"/>
    <w:rsid w:val="00B2287D"/>
    <w:rsid w:val="00B23339"/>
    <w:rsid w:val="00B23FD6"/>
    <w:rsid w:val="00B36980"/>
    <w:rsid w:val="00B37C5C"/>
    <w:rsid w:val="00B414A9"/>
    <w:rsid w:val="00B465DA"/>
    <w:rsid w:val="00B477BD"/>
    <w:rsid w:val="00B509EC"/>
    <w:rsid w:val="00B57B86"/>
    <w:rsid w:val="00B641FB"/>
    <w:rsid w:val="00B643BC"/>
    <w:rsid w:val="00B65C3F"/>
    <w:rsid w:val="00B67B31"/>
    <w:rsid w:val="00B70AD9"/>
    <w:rsid w:val="00B72452"/>
    <w:rsid w:val="00B74366"/>
    <w:rsid w:val="00B7609C"/>
    <w:rsid w:val="00B83440"/>
    <w:rsid w:val="00B83EDE"/>
    <w:rsid w:val="00B85DC6"/>
    <w:rsid w:val="00B86486"/>
    <w:rsid w:val="00B90F9B"/>
    <w:rsid w:val="00BA3424"/>
    <w:rsid w:val="00BA499C"/>
    <w:rsid w:val="00BA4D18"/>
    <w:rsid w:val="00BA6297"/>
    <w:rsid w:val="00BB0D55"/>
    <w:rsid w:val="00BB51AA"/>
    <w:rsid w:val="00BB72EF"/>
    <w:rsid w:val="00BB7627"/>
    <w:rsid w:val="00BC21F5"/>
    <w:rsid w:val="00BC40C5"/>
    <w:rsid w:val="00BC694D"/>
    <w:rsid w:val="00BC7846"/>
    <w:rsid w:val="00BC7B08"/>
    <w:rsid w:val="00BD162D"/>
    <w:rsid w:val="00BD3367"/>
    <w:rsid w:val="00BE4B1F"/>
    <w:rsid w:val="00BE6F8B"/>
    <w:rsid w:val="00BF2E01"/>
    <w:rsid w:val="00BF31C9"/>
    <w:rsid w:val="00BF49A9"/>
    <w:rsid w:val="00BF4CAA"/>
    <w:rsid w:val="00BF5BA2"/>
    <w:rsid w:val="00BF5CF0"/>
    <w:rsid w:val="00C0065E"/>
    <w:rsid w:val="00C02E16"/>
    <w:rsid w:val="00C11F4F"/>
    <w:rsid w:val="00C12FAD"/>
    <w:rsid w:val="00C16380"/>
    <w:rsid w:val="00C173E1"/>
    <w:rsid w:val="00C22D3B"/>
    <w:rsid w:val="00C26EE9"/>
    <w:rsid w:val="00C3193D"/>
    <w:rsid w:val="00C4288C"/>
    <w:rsid w:val="00C50109"/>
    <w:rsid w:val="00C52892"/>
    <w:rsid w:val="00C645AE"/>
    <w:rsid w:val="00C72226"/>
    <w:rsid w:val="00C81DD7"/>
    <w:rsid w:val="00C82D53"/>
    <w:rsid w:val="00C917C8"/>
    <w:rsid w:val="00C91C87"/>
    <w:rsid w:val="00C934A4"/>
    <w:rsid w:val="00C97CD7"/>
    <w:rsid w:val="00CA1360"/>
    <w:rsid w:val="00CA14C9"/>
    <w:rsid w:val="00CA20F5"/>
    <w:rsid w:val="00CA4EA3"/>
    <w:rsid w:val="00CA6356"/>
    <w:rsid w:val="00CB0582"/>
    <w:rsid w:val="00CB0D25"/>
    <w:rsid w:val="00CB2925"/>
    <w:rsid w:val="00CB3D6D"/>
    <w:rsid w:val="00CB4596"/>
    <w:rsid w:val="00CB651C"/>
    <w:rsid w:val="00CB6964"/>
    <w:rsid w:val="00CB75F6"/>
    <w:rsid w:val="00CC209A"/>
    <w:rsid w:val="00CC53EC"/>
    <w:rsid w:val="00CD4446"/>
    <w:rsid w:val="00CE69F2"/>
    <w:rsid w:val="00CE6F2E"/>
    <w:rsid w:val="00CF1958"/>
    <w:rsid w:val="00CF2B83"/>
    <w:rsid w:val="00CF62C2"/>
    <w:rsid w:val="00D00537"/>
    <w:rsid w:val="00D00FCF"/>
    <w:rsid w:val="00D01234"/>
    <w:rsid w:val="00D065B9"/>
    <w:rsid w:val="00D106E9"/>
    <w:rsid w:val="00D229CB"/>
    <w:rsid w:val="00D25BC2"/>
    <w:rsid w:val="00D26186"/>
    <w:rsid w:val="00D26DD9"/>
    <w:rsid w:val="00D26F02"/>
    <w:rsid w:val="00D30493"/>
    <w:rsid w:val="00D31F99"/>
    <w:rsid w:val="00D352B6"/>
    <w:rsid w:val="00D42FEA"/>
    <w:rsid w:val="00D45139"/>
    <w:rsid w:val="00D477C2"/>
    <w:rsid w:val="00D51433"/>
    <w:rsid w:val="00D53213"/>
    <w:rsid w:val="00D57CCF"/>
    <w:rsid w:val="00D62786"/>
    <w:rsid w:val="00D63347"/>
    <w:rsid w:val="00D636B7"/>
    <w:rsid w:val="00D643C8"/>
    <w:rsid w:val="00D64AC3"/>
    <w:rsid w:val="00D65335"/>
    <w:rsid w:val="00D67773"/>
    <w:rsid w:val="00D70B1A"/>
    <w:rsid w:val="00D70BDD"/>
    <w:rsid w:val="00D7227A"/>
    <w:rsid w:val="00D73743"/>
    <w:rsid w:val="00D7429F"/>
    <w:rsid w:val="00D7537A"/>
    <w:rsid w:val="00D820E8"/>
    <w:rsid w:val="00D83DE8"/>
    <w:rsid w:val="00D845AC"/>
    <w:rsid w:val="00D863A4"/>
    <w:rsid w:val="00D919B7"/>
    <w:rsid w:val="00D94048"/>
    <w:rsid w:val="00DA0190"/>
    <w:rsid w:val="00DA2DB9"/>
    <w:rsid w:val="00DB020E"/>
    <w:rsid w:val="00DC1665"/>
    <w:rsid w:val="00DD4604"/>
    <w:rsid w:val="00DD526F"/>
    <w:rsid w:val="00DD6E20"/>
    <w:rsid w:val="00DE0AEE"/>
    <w:rsid w:val="00DE3E9C"/>
    <w:rsid w:val="00DE4203"/>
    <w:rsid w:val="00DE7263"/>
    <w:rsid w:val="00DE7299"/>
    <w:rsid w:val="00DF3D32"/>
    <w:rsid w:val="00DF5C79"/>
    <w:rsid w:val="00DF65A8"/>
    <w:rsid w:val="00DF7583"/>
    <w:rsid w:val="00DF75E2"/>
    <w:rsid w:val="00E01FAC"/>
    <w:rsid w:val="00E0378E"/>
    <w:rsid w:val="00E03FFD"/>
    <w:rsid w:val="00E060C4"/>
    <w:rsid w:val="00E10A5E"/>
    <w:rsid w:val="00E13272"/>
    <w:rsid w:val="00E16C39"/>
    <w:rsid w:val="00E2413D"/>
    <w:rsid w:val="00E2454B"/>
    <w:rsid w:val="00E27179"/>
    <w:rsid w:val="00E27BC8"/>
    <w:rsid w:val="00E27F66"/>
    <w:rsid w:val="00E3091F"/>
    <w:rsid w:val="00E34B85"/>
    <w:rsid w:val="00E370C4"/>
    <w:rsid w:val="00E46E70"/>
    <w:rsid w:val="00E51512"/>
    <w:rsid w:val="00E521F5"/>
    <w:rsid w:val="00E52550"/>
    <w:rsid w:val="00E53E86"/>
    <w:rsid w:val="00E54F26"/>
    <w:rsid w:val="00E61BAF"/>
    <w:rsid w:val="00E623E4"/>
    <w:rsid w:val="00E633D2"/>
    <w:rsid w:val="00E64192"/>
    <w:rsid w:val="00E6566C"/>
    <w:rsid w:val="00E7153B"/>
    <w:rsid w:val="00E7592F"/>
    <w:rsid w:val="00E75C6F"/>
    <w:rsid w:val="00E8285F"/>
    <w:rsid w:val="00E94176"/>
    <w:rsid w:val="00E94CBD"/>
    <w:rsid w:val="00E95956"/>
    <w:rsid w:val="00E96483"/>
    <w:rsid w:val="00E9693B"/>
    <w:rsid w:val="00EA1AD4"/>
    <w:rsid w:val="00EA2F43"/>
    <w:rsid w:val="00EA2F7F"/>
    <w:rsid w:val="00EA57AD"/>
    <w:rsid w:val="00EA64D6"/>
    <w:rsid w:val="00EA6D1E"/>
    <w:rsid w:val="00EA726D"/>
    <w:rsid w:val="00EA7457"/>
    <w:rsid w:val="00EB4280"/>
    <w:rsid w:val="00EB5D32"/>
    <w:rsid w:val="00EC308C"/>
    <w:rsid w:val="00EC3C23"/>
    <w:rsid w:val="00EC541C"/>
    <w:rsid w:val="00ED0588"/>
    <w:rsid w:val="00ED3BA4"/>
    <w:rsid w:val="00ED7A9D"/>
    <w:rsid w:val="00EE501D"/>
    <w:rsid w:val="00EF4BAB"/>
    <w:rsid w:val="00EF5142"/>
    <w:rsid w:val="00EF7D1A"/>
    <w:rsid w:val="00F06B52"/>
    <w:rsid w:val="00F14FE9"/>
    <w:rsid w:val="00F210A2"/>
    <w:rsid w:val="00F21CF9"/>
    <w:rsid w:val="00F312B7"/>
    <w:rsid w:val="00F313B0"/>
    <w:rsid w:val="00F34DF5"/>
    <w:rsid w:val="00F418BB"/>
    <w:rsid w:val="00F41F33"/>
    <w:rsid w:val="00F44615"/>
    <w:rsid w:val="00F4485B"/>
    <w:rsid w:val="00F460D4"/>
    <w:rsid w:val="00F46EB1"/>
    <w:rsid w:val="00F53731"/>
    <w:rsid w:val="00F608E7"/>
    <w:rsid w:val="00F60B41"/>
    <w:rsid w:val="00F638B4"/>
    <w:rsid w:val="00F66291"/>
    <w:rsid w:val="00F67A9E"/>
    <w:rsid w:val="00F7650F"/>
    <w:rsid w:val="00F826D5"/>
    <w:rsid w:val="00F844DF"/>
    <w:rsid w:val="00F84935"/>
    <w:rsid w:val="00F84DB5"/>
    <w:rsid w:val="00F85D0E"/>
    <w:rsid w:val="00F87E16"/>
    <w:rsid w:val="00F90247"/>
    <w:rsid w:val="00F9444A"/>
    <w:rsid w:val="00F9519D"/>
    <w:rsid w:val="00FA09F5"/>
    <w:rsid w:val="00FA33ED"/>
    <w:rsid w:val="00FA353C"/>
    <w:rsid w:val="00FA784C"/>
    <w:rsid w:val="00FB0E0C"/>
    <w:rsid w:val="00FB2808"/>
    <w:rsid w:val="00FB431D"/>
    <w:rsid w:val="00FC7583"/>
    <w:rsid w:val="00FD034C"/>
    <w:rsid w:val="00FD6534"/>
    <w:rsid w:val="00FD7772"/>
    <w:rsid w:val="00FE1879"/>
    <w:rsid w:val="00FE2FA3"/>
    <w:rsid w:val="00FE4DA6"/>
    <w:rsid w:val="00FF47FF"/>
    <w:rsid w:val="00FF4BD1"/>
    <w:rsid w:val="00FF7D0B"/>
    <w:rsid w:val="00FF7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4942332"/>
  <w15:chartTrackingRefBased/>
  <w15:docId w15:val="{14BAC0E0-047B-4699-8101-47FADC27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9C2"/>
    <w:pPr>
      <w:spacing w:after="0" w:line="240" w:lineRule="auto"/>
    </w:pPr>
    <w:rPr>
      <w:rFonts w:ascii="Arial" w:eastAsia="Times New Roman" w:hAnsi="Arial" w:cs="Times New Roman"/>
      <w:szCs w:val="20"/>
      <w:lang w:eastAsia="en-GB"/>
    </w:rPr>
  </w:style>
  <w:style w:type="paragraph" w:styleId="Heading1">
    <w:name w:val="heading 1"/>
    <w:aliases w:val="Heading,Heading A"/>
    <w:basedOn w:val="Normal"/>
    <w:next w:val="Default"/>
    <w:link w:val="Heading1Char"/>
    <w:uiPriority w:val="9"/>
    <w:qFormat/>
    <w:rsid w:val="008502EF"/>
    <w:pPr>
      <w:keepNext/>
      <w:outlineLvl w:val="0"/>
    </w:pPr>
    <w:rPr>
      <w:b/>
      <w:sz w:val="32"/>
      <w:u w:val="single"/>
    </w:rPr>
  </w:style>
  <w:style w:type="paragraph" w:styleId="Heading2">
    <w:name w:val="heading 2"/>
    <w:basedOn w:val="Normal"/>
    <w:next w:val="Normal"/>
    <w:link w:val="Heading2Char"/>
    <w:qFormat/>
    <w:rsid w:val="00782E49"/>
    <w:pPr>
      <w:keepNext/>
      <w:ind w:left="360"/>
      <w:outlineLvl w:val="1"/>
    </w:pPr>
    <w:rPr>
      <w:b/>
      <w:sz w:val="28"/>
    </w:rPr>
  </w:style>
  <w:style w:type="paragraph" w:styleId="Heading3">
    <w:name w:val="heading 3"/>
    <w:basedOn w:val="Normal"/>
    <w:next w:val="Normal"/>
    <w:link w:val="Heading3Char"/>
    <w:qFormat/>
    <w:rsid w:val="00BC40C5"/>
    <w:pPr>
      <w:keepNext/>
      <w:outlineLvl w:val="2"/>
    </w:pPr>
    <w:rPr>
      <w:sz w:val="24"/>
      <w:u w:val="single"/>
    </w:rPr>
  </w:style>
  <w:style w:type="paragraph" w:styleId="Heading4">
    <w:name w:val="heading 4"/>
    <w:basedOn w:val="Normal"/>
    <w:next w:val="Normal"/>
    <w:link w:val="Heading4Char"/>
    <w:qFormat/>
    <w:rsid w:val="00E01FAC"/>
    <w:pPr>
      <w:keepNext/>
      <w:jc w:val="both"/>
      <w:outlineLvl w:val="3"/>
    </w:pPr>
    <w:rPr>
      <w:i/>
      <w:sz w:val="16"/>
    </w:rPr>
  </w:style>
  <w:style w:type="paragraph" w:styleId="Heading5">
    <w:name w:val="heading 5"/>
    <w:basedOn w:val="Normal"/>
    <w:next w:val="Normal"/>
    <w:link w:val="Heading5Char"/>
    <w:qFormat/>
    <w:rsid w:val="00E01FAC"/>
    <w:pPr>
      <w:spacing w:before="240" w:after="60"/>
      <w:outlineLvl w:val="4"/>
    </w:pPr>
    <w:rPr>
      <w:b/>
      <w:bCs/>
      <w:i/>
      <w:iCs/>
      <w:sz w:val="26"/>
      <w:szCs w:val="26"/>
    </w:rPr>
  </w:style>
  <w:style w:type="paragraph" w:styleId="Heading6">
    <w:name w:val="heading 6"/>
    <w:basedOn w:val="Normal"/>
    <w:next w:val="Normal"/>
    <w:link w:val="Heading6Char"/>
    <w:qFormat/>
    <w:rsid w:val="00E01FAC"/>
    <w:pPr>
      <w:spacing w:before="240" w:after="60"/>
      <w:outlineLvl w:val="5"/>
    </w:pPr>
    <w:rPr>
      <w:b/>
      <w:bCs/>
      <w:szCs w:val="22"/>
    </w:rPr>
  </w:style>
  <w:style w:type="paragraph" w:styleId="Heading7">
    <w:name w:val="heading 7"/>
    <w:basedOn w:val="Normal"/>
    <w:next w:val="Normal"/>
    <w:link w:val="Heading7Char"/>
    <w:qFormat/>
    <w:rsid w:val="00E01FAC"/>
    <w:pPr>
      <w:keepNext/>
      <w:widowControl w:val="0"/>
      <w:ind w:right="-36"/>
      <w:outlineLvl w:val="6"/>
    </w:pPr>
    <w:rPr>
      <w:snapToGrid w:val="0"/>
      <w:color w:val="000000"/>
      <w:position w:val="-30"/>
      <w:sz w:val="4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Table"/>
    <w:basedOn w:val="Normal"/>
    <w:next w:val="Normal"/>
    <w:unhideWhenUsed/>
    <w:qFormat/>
    <w:rsid w:val="00276754"/>
    <w:pPr>
      <w:spacing w:before="120"/>
    </w:pPr>
    <w:rPr>
      <w:rFonts w:cs="Arial"/>
      <w:b/>
      <w:bCs/>
      <w:sz w:val="24"/>
      <w:szCs w:val="18"/>
    </w:rPr>
  </w:style>
  <w:style w:type="character" w:customStyle="1" w:styleId="Heading1Char">
    <w:name w:val="Heading 1 Char"/>
    <w:aliases w:val="Heading Char,Heading A Char"/>
    <w:basedOn w:val="DefaultParagraphFont"/>
    <w:link w:val="Heading1"/>
    <w:uiPriority w:val="9"/>
    <w:rsid w:val="008502EF"/>
    <w:rPr>
      <w:rFonts w:ascii="Arial" w:eastAsia="Times New Roman" w:hAnsi="Arial" w:cs="Times New Roman"/>
      <w:b/>
      <w:sz w:val="32"/>
      <w:szCs w:val="20"/>
      <w:u w:val="single"/>
      <w:lang w:eastAsia="en-GB"/>
    </w:rPr>
  </w:style>
  <w:style w:type="character" w:customStyle="1" w:styleId="Heading2Char">
    <w:name w:val="Heading 2 Char"/>
    <w:basedOn w:val="DefaultParagraphFont"/>
    <w:link w:val="Heading2"/>
    <w:rsid w:val="00782E49"/>
    <w:rPr>
      <w:rFonts w:ascii="Arial" w:eastAsia="Times New Roman" w:hAnsi="Arial" w:cs="Times New Roman"/>
      <w:b/>
      <w:sz w:val="28"/>
      <w:szCs w:val="20"/>
      <w:lang w:eastAsia="en-GB"/>
    </w:rPr>
  </w:style>
  <w:style w:type="character" w:customStyle="1" w:styleId="Heading3Char">
    <w:name w:val="Heading 3 Char"/>
    <w:basedOn w:val="DefaultParagraphFont"/>
    <w:link w:val="Heading3"/>
    <w:rsid w:val="00BC40C5"/>
    <w:rPr>
      <w:rFonts w:ascii="Arial" w:eastAsia="Times New Roman" w:hAnsi="Arial" w:cs="Times New Roman"/>
      <w:sz w:val="24"/>
      <w:szCs w:val="20"/>
      <w:u w:val="single"/>
      <w:lang w:eastAsia="en-GB"/>
    </w:rPr>
  </w:style>
  <w:style w:type="character" w:customStyle="1" w:styleId="Heading4Char">
    <w:name w:val="Heading 4 Char"/>
    <w:basedOn w:val="DefaultParagraphFont"/>
    <w:link w:val="Heading4"/>
    <w:rsid w:val="00E01FAC"/>
    <w:rPr>
      <w:rFonts w:ascii="Arial" w:eastAsia="Times New Roman" w:hAnsi="Arial" w:cs="Times New Roman"/>
      <w:i/>
      <w:sz w:val="16"/>
      <w:szCs w:val="20"/>
      <w:lang w:eastAsia="en-GB"/>
    </w:rPr>
  </w:style>
  <w:style w:type="character" w:customStyle="1" w:styleId="Heading5Char">
    <w:name w:val="Heading 5 Char"/>
    <w:basedOn w:val="DefaultParagraphFont"/>
    <w:link w:val="Heading5"/>
    <w:rsid w:val="00E01FAC"/>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E01FAC"/>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E01FAC"/>
    <w:rPr>
      <w:rFonts w:ascii="Times New Roman" w:eastAsia="Times New Roman" w:hAnsi="Times New Roman" w:cs="Times New Roman"/>
      <w:snapToGrid w:val="0"/>
      <w:color w:val="000000"/>
      <w:position w:val="-30"/>
      <w:sz w:val="44"/>
      <w:szCs w:val="20"/>
    </w:rPr>
  </w:style>
  <w:style w:type="paragraph" w:styleId="Header">
    <w:name w:val="header"/>
    <w:basedOn w:val="Normal"/>
    <w:link w:val="HeaderChar"/>
    <w:uiPriority w:val="99"/>
    <w:rsid w:val="00E01FAC"/>
    <w:pPr>
      <w:tabs>
        <w:tab w:val="center" w:pos="4153"/>
        <w:tab w:val="right" w:pos="8306"/>
      </w:tabs>
    </w:pPr>
  </w:style>
  <w:style w:type="character" w:customStyle="1" w:styleId="HeaderChar">
    <w:name w:val="Header Char"/>
    <w:basedOn w:val="DefaultParagraphFont"/>
    <w:link w:val="Header"/>
    <w:uiPriority w:val="99"/>
    <w:rsid w:val="00E01FAC"/>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E01FAC"/>
    <w:pPr>
      <w:tabs>
        <w:tab w:val="center" w:pos="4153"/>
        <w:tab w:val="right" w:pos="8306"/>
      </w:tabs>
    </w:pPr>
  </w:style>
  <w:style w:type="character" w:customStyle="1" w:styleId="FooterChar">
    <w:name w:val="Footer Char"/>
    <w:basedOn w:val="DefaultParagraphFont"/>
    <w:link w:val="Footer"/>
    <w:uiPriority w:val="99"/>
    <w:rsid w:val="00E01FAC"/>
    <w:rPr>
      <w:rFonts w:ascii="Times New Roman" w:eastAsia="Times New Roman" w:hAnsi="Times New Roman" w:cs="Times New Roman"/>
      <w:sz w:val="20"/>
      <w:szCs w:val="20"/>
      <w:lang w:eastAsia="en-GB"/>
    </w:rPr>
  </w:style>
  <w:style w:type="character" w:styleId="Hyperlink">
    <w:name w:val="Hyperlink"/>
    <w:basedOn w:val="DefaultParagraphFont"/>
    <w:uiPriority w:val="99"/>
    <w:rsid w:val="00E01FAC"/>
    <w:rPr>
      <w:color w:val="0000FF"/>
      <w:u w:val="single"/>
    </w:rPr>
  </w:style>
  <w:style w:type="paragraph" w:styleId="BodyTextIndent">
    <w:name w:val="Body Text Indent"/>
    <w:basedOn w:val="Normal"/>
    <w:link w:val="BodyTextIndentChar"/>
    <w:rsid w:val="00E01FAC"/>
    <w:pPr>
      <w:ind w:left="7200" w:firstLine="720"/>
    </w:pPr>
    <w:rPr>
      <w:b/>
      <w:sz w:val="24"/>
    </w:rPr>
  </w:style>
  <w:style w:type="character" w:customStyle="1" w:styleId="BodyTextIndentChar">
    <w:name w:val="Body Text Indent Char"/>
    <w:basedOn w:val="DefaultParagraphFont"/>
    <w:link w:val="BodyTextIndent"/>
    <w:rsid w:val="00E01FAC"/>
    <w:rPr>
      <w:rFonts w:ascii="Arial" w:eastAsia="Times New Roman" w:hAnsi="Arial" w:cs="Times New Roman"/>
      <w:b/>
      <w:sz w:val="24"/>
      <w:szCs w:val="20"/>
      <w:lang w:eastAsia="en-GB"/>
    </w:rPr>
  </w:style>
  <w:style w:type="paragraph" w:styleId="BalloonText">
    <w:name w:val="Balloon Text"/>
    <w:basedOn w:val="Normal"/>
    <w:link w:val="BalloonTextChar"/>
    <w:semiHidden/>
    <w:rsid w:val="00E01FAC"/>
    <w:rPr>
      <w:rFonts w:ascii="Tahoma" w:hAnsi="Tahoma" w:cs="Tahoma"/>
      <w:sz w:val="16"/>
      <w:szCs w:val="16"/>
    </w:rPr>
  </w:style>
  <w:style w:type="character" w:customStyle="1" w:styleId="BalloonTextChar">
    <w:name w:val="Balloon Text Char"/>
    <w:basedOn w:val="DefaultParagraphFont"/>
    <w:link w:val="BalloonText"/>
    <w:semiHidden/>
    <w:rsid w:val="00E01FAC"/>
    <w:rPr>
      <w:rFonts w:ascii="Tahoma" w:eastAsia="Times New Roman" w:hAnsi="Tahoma" w:cs="Tahoma"/>
      <w:sz w:val="16"/>
      <w:szCs w:val="16"/>
      <w:lang w:eastAsia="en-GB"/>
    </w:rPr>
  </w:style>
  <w:style w:type="table" w:styleId="TableGrid">
    <w:name w:val="Table Grid"/>
    <w:basedOn w:val="TableNormal"/>
    <w:rsid w:val="00E01FA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usone1">
    <w:name w:val="minusone1"/>
    <w:basedOn w:val="DefaultParagraphFont"/>
    <w:rsid w:val="00E01FAC"/>
    <w:rPr>
      <w:sz w:val="20"/>
      <w:szCs w:val="20"/>
    </w:rPr>
  </w:style>
  <w:style w:type="paragraph" w:styleId="BodyText">
    <w:name w:val="Body Text"/>
    <w:basedOn w:val="Normal"/>
    <w:link w:val="BodyTextChar"/>
    <w:rsid w:val="00E01FAC"/>
    <w:pPr>
      <w:spacing w:after="120"/>
    </w:pPr>
  </w:style>
  <w:style w:type="character" w:customStyle="1" w:styleId="BodyTextChar">
    <w:name w:val="Body Text Char"/>
    <w:basedOn w:val="DefaultParagraphFont"/>
    <w:link w:val="BodyText"/>
    <w:rsid w:val="00E01FAC"/>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01FAC"/>
    <w:pPr>
      <w:spacing w:after="120" w:line="480" w:lineRule="auto"/>
      <w:ind w:left="283"/>
    </w:pPr>
  </w:style>
  <w:style w:type="character" w:customStyle="1" w:styleId="BodyTextIndent2Char">
    <w:name w:val="Body Text Indent 2 Char"/>
    <w:basedOn w:val="DefaultParagraphFont"/>
    <w:link w:val="BodyTextIndent2"/>
    <w:rsid w:val="00E01FAC"/>
    <w:rPr>
      <w:rFonts w:ascii="Times New Roman" w:eastAsia="Times New Roman" w:hAnsi="Times New Roman" w:cs="Times New Roman"/>
      <w:sz w:val="20"/>
      <w:szCs w:val="20"/>
      <w:lang w:eastAsia="en-GB"/>
    </w:rPr>
  </w:style>
  <w:style w:type="paragraph" w:styleId="TOC1">
    <w:name w:val="toc 1"/>
    <w:basedOn w:val="Normal"/>
    <w:next w:val="Normal"/>
    <w:autoRedefine/>
    <w:uiPriority w:val="39"/>
    <w:rsid w:val="00E3091F"/>
    <w:pPr>
      <w:tabs>
        <w:tab w:val="left" w:pos="660"/>
        <w:tab w:val="right" w:leader="dot" w:pos="10456"/>
      </w:tabs>
    </w:pPr>
    <w:rPr>
      <w:sz w:val="24"/>
    </w:rPr>
  </w:style>
  <w:style w:type="paragraph" w:styleId="TOC2">
    <w:name w:val="toc 2"/>
    <w:basedOn w:val="Normal"/>
    <w:next w:val="Normal"/>
    <w:autoRedefine/>
    <w:uiPriority w:val="39"/>
    <w:rsid w:val="00E3091F"/>
    <w:pPr>
      <w:tabs>
        <w:tab w:val="left" w:pos="1100"/>
        <w:tab w:val="right" w:leader="dot" w:pos="9962"/>
      </w:tabs>
      <w:ind w:left="200"/>
    </w:pPr>
    <w:rPr>
      <w:rFonts w:cs="Arial"/>
      <w:noProof/>
    </w:rPr>
  </w:style>
  <w:style w:type="paragraph" w:styleId="Title">
    <w:name w:val="Title"/>
    <w:basedOn w:val="Normal"/>
    <w:link w:val="TitleChar"/>
    <w:qFormat/>
    <w:rsid w:val="00E01FAC"/>
    <w:pPr>
      <w:jc w:val="center"/>
    </w:pPr>
    <w:rPr>
      <w:b/>
      <w:sz w:val="28"/>
      <w:lang w:eastAsia="en-US"/>
    </w:rPr>
  </w:style>
  <w:style w:type="character" w:customStyle="1" w:styleId="TitleChar">
    <w:name w:val="Title Char"/>
    <w:basedOn w:val="DefaultParagraphFont"/>
    <w:link w:val="Title"/>
    <w:rsid w:val="00E01FAC"/>
    <w:rPr>
      <w:rFonts w:ascii="Times New Roman" w:eastAsia="Times New Roman" w:hAnsi="Times New Roman" w:cs="Times New Roman"/>
      <w:b/>
      <w:sz w:val="28"/>
      <w:szCs w:val="20"/>
    </w:rPr>
  </w:style>
  <w:style w:type="paragraph" w:styleId="BodyTextIndent3">
    <w:name w:val="Body Text Indent 3"/>
    <w:basedOn w:val="Normal"/>
    <w:link w:val="BodyTextIndent3Char"/>
    <w:rsid w:val="00E01FAC"/>
    <w:pPr>
      <w:spacing w:after="120"/>
      <w:ind w:left="283"/>
    </w:pPr>
    <w:rPr>
      <w:sz w:val="16"/>
      <w:szCs w:val="16"/>
    </w:rPr>
  </w:style>
  <w:style w:type="character" w:customStyle="1" w:styleId="BodyTextIndent3Char">
    <w:name w:val="Body Text Indent 3 Char"/>
    <w:basedOn w:val="DefaultParagraphFont"/>
    <w:link w:val="BodyTextIndent3"/>
    <w:rsid w:val="00E01FAC"/>
    <w:rPr>
      <w:rFonts w:ascii="Times New Roman" w:eastAsia="Times New Roman" w:hAnsi="Times New Roman" w:cs="Times New Roman"/>
      <w:sz w:val="16"/>
      <w:szCs w:val="16"/>
      <w:lang w:eastAsia="en-GB"/>
    </w:rPr>
  </w:style>
  <w:style w:type="character" w:styleId="FootnoteReference">
    <w:name w:val="footnote reference"/>
    <w:semiHidden/>
    <w:rsid w:val="00E01FAC"/>
  </w:style>
  <w:style w:type="paragraph" w:customStyle="1" w:styleId="a">
    <w:name w:val="_"/>
    <w:basedOn w:val="Normal"/>
    <w:rsid w:val="00E01FAC"/>
    <w:pPr>
      <w:widowControl w:val="0"/>
      <w:ind w:left="1440" w:hanging="720"/>
    </w:pPr>
    <w:rPr>
      <w:snapToGrid w:val="0"/>
      <w:sz w:val="24"/>
      <w:lang w:eastAsia="en-US"/>
    </w:rPr>
  </w:style>
  <w:style w:type="character" w:styleId="PageNumber">
    <w:name w:val="page number"/>
    <w:basedOn w:val="DefaultParagraphFont"/>
    <w:rsid w:val="00E01FAC"/>
  </w:style>
  <w:style w:type="paragraph" w:styleId="NormalWeb">
    <w:name w:val="Normal (Web)"/>
    <w:basedOn w:val="Normal"/>
    <w:uiPriority w:val="99"/>
    <w:rsid w:val="00E01FAC"/>
    <w:pPr>
      <w:spacing w:before="100" w:after="100"/>
    </w:pPr>
    <w:rPr>
      <w:sz w:val="24"/>
      <w:lang w:eastAsia="en-US"/>
    </w:rPr>
  </w:style>
  <w:style w:type="paragraph" w:customStyle="1" w:styleId="Style2">
    <w:name w:val="Style2"/>
    <w:basedOn w:val="Normal"/>
    <w:rsid w:val="00E01FAC"/>
    <w:pPr>
      <w:keepNext/>
      <w:ind w:right="-720"/>
      <w:outlineLvl w:val="0"/>
    </w:pPr>
    <w:rPr>
      <w:b/>
      <w:smallCaps/>
      <w:sz w:val="24"/>
      <w:lang w:eastAsia="en-US"/>
    </w:rPr>
  </w:style>
  <w:style w:type="paragraph" w:customStyle="1" w:styleId="Text">
    <w:name w:val="Text"/>
    <w:basedOn w:val="Normal"/>
    <w:rsid w:val="00E01FAC"/>
    <w:pPr>
      <w:spacing w:before="120"/>
      <w:jc w:val="both"/>
    </w:pPr>
    <w:rPr>
      <w:sz w:val="24"/>
      <w:lang w:eastAsia="en-US"/>
    </w:rPr>
  </w:style>
  <w:style w:type="character" w:styleId="CommentReference">
    <w:name w:val="annotation reference"/>
    <w:basedOn w:val="DefaultParagraphFont"/>
    <w:uiPriority w:val="99"/>
    <w:semiHidden/>
    <w:rsid w:val="00E01FAC"/>
    <w:rPr>
      <w:sz w:val="16"/>
      <w:szCs w:val="16"/>
    </w:rPr>
  </w:style>
  <w:style w:type="paragraph" w:styleId="CommentText">
    <w:name w:val="annotation text"/>
    <w:basedOn w:val="Normal"/>
    <w:link w:val="CommentTextChar"/>
    <w:uiPriority w:val="99"/>
    <w:rsid w:val="00E01FAC"/>
  </w:style>
  <w:style w:type="character" w:customStyle="1" w:styleId="CommentTextChar">
    <w:name w:val="Comment Text Char"/>
    <w:basedOn w:val="DefaultParagraphFont"/>
    <w:link w:val="CommentText"/>
    <w:uiPriority w:val="99"/>
    <w:rsid w:val="00E01F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E01FAC"/>
    <w:rPr>
      <w:b/>
      <w:bCs/>
    </w:rPr>
  </w:style>
  <w:style w:type="character" w:customStyle="1" w:styleId="CommentSubjectChar">
    <w:name w:val="Comment Subject Char"/>
    <w:basedOn w:val="CommentTextChar"/>
    <w:link w:val="CommentSubject"/>
    <w:semiHidden/>
    <w:rsid w:val="00E01FAC"/>
    <w:rPr>
      <w:rFonts w:ascii="Times New Roman" w:eastAsia="Times New Roman" w:hAnsi="Times New Roman" w:cs="Times New Roman"/>
      <w:b/>
      <w:bCs/>
      <w:sz w:val="20"/>
      <w:szCs w:val="20"/>
      <w:lang w:eastAsia="en-GB"/>
    </w:rPr>
  </w:style>
  <w:style w:type="character" w:styleId="FollowedHyperlink">
    <w:name w:val="FollowedHyperlink"/>
    <w:basedOn w:val="DefaultParagraphFont"/>
    <w:rsid w:val="00E01FAC"/>
    <w:rPr>
      <w:color w:val="800080"/>
      <w:u w:val="single"/>
    </w:rPr>
  </w:style>
  <w:style w:type="paragraph" w:customStyle="1" w:styleId="Paragraph">
    <w:name w:val="Paragraph"/>
    <w:link w:val="ParagraphChar"/>
    <w:rsid w:val="00E01FAC"/>
    <w:pPr>
      <w:numPr>
        <w:ilvl w:val="12"/>
      </w:numPr>
      <w:suppressAutoHyphens/>
      <w:spacing w:before="120" w:after="0" w:line="260" w:lineRule="exact"/>
    </w:pPr>
    <w:rPr>
      <w:rFonts w:ascii="Times New Roman" w:eastAsia="Times New Roman" w:hAnsi="Times New Roman" w:cs="Times New Roman"/>
      <w:szCs w:val="20"/>
      <w:lang w:val="en-US"/>
    </w:rPr>
  </w:style>
  <w:style w:type="character" w:customStyle="1" w:styleId="ParagraphChar">
    <w:name w:val="Paragraph Char"/>
    <w:basedOn w:val="DefaultParagraphFont"/>
    <w:link w:val="Paragraph"/>
    <w:rsid w:val="00E01FAC"/>
    <w:rPr>
      <w:rFonts w:ascii="Times New Roman" w:eastAsia="Times New Roman" w:hAnsi="Times New Roman" w:cs="Times New Roman"/>
      <w:szCs w:val="20"/>
      <w:lang w:val="en-US"/>
    </w:rPr>
  </w:style>
  <w:style w:type="paragraph" w:customStyle="1" w:styleId="CM2">
    <w:name w:val="CM2"/>
    <w:basedOn w:val="Normal"/>
    <w:next w:val="Normal"/>
    <w:rsid w:val="00E01FAC"/>
    <w:pPr>
      <w:widowControl w:val="0"/>
      <w:autoSpaceDE w:val="0"/>
      <w:autoSpaceDN w:val="0"/>
      <w:adjustRightInd w:val="0"/>
      <w:spacing w:line="256" w:lineRule="atLeast"/>
    </w:pPr>
    <w:rPr>
      <w:rFonts w:ascii="Verdana" w:eastAsia="SimSun" w:hAnsi="Verdana"/>
      <w:sz w:val="24"/>
      <w:szCs w:val="24"/>
      <w:lang w:val="en-US" w:eastAsia="en-US"/>
    </w:rPr>
  </w:style>
  <w:style w:type="paragraph" w:customStyle="1" w:styleId="CM61">
    <w:name w:val="CM61"/>
    <w:basedOn w:val="Normal"/>
    <w:next w:val="Normal"/>
    <w:rsid w:val="00E01FAC"/>
    <w:pPr>
      <w:widowControl w:val="0"/>
      <w:autoSpaceDE w:val="0"/>
      <w:autoSpaceDN w:val="0"/>
      <w:adjustRightInd w:val="0"/>
      <w:spacing w:after="405"/>
    </w:pPr>
    <w:rPr>
      <w:rFonts w:ascii="Verdana" w:eastAsia="SimSun" w:hAnsi="Verdana"/>
      <w:sz w:val="24"/>
      <w:szCs w:val="24"/>
      <w:lang w:val="en-US" w:eastAsia="en-US"/>
    </w:rPr>
  </w:style>
  <w:style w:type="paragraph" w:styleId="BodyText2">
    <w:name w:val="Body Text 2"/>
    <w:basedOn w:val="Normal"/>
    <w:link w:val="BodyText2Char"/>
    <w:rsid w:val="00E01FAC"/>
    <w:pPr>
      <w:spacing w:after="120" w:line="480" w:lineRule="auto"/>
    </w:pPr>
  </w:style>
  <w:style w:type="character" w:customStyle="1" w:styleId="BodyText2Char">
    <w:name w:val="Body Text 2 Char"/>
    <w:basedOn w:val="DefaultParagraphFont"/>
    <w:link w:val="BodyText2"/>
    <w:rsid w:val="00E01FAC"/>
    <w:rPr>
      <w:rFonts w:ascii="Times New Roman" w:eastAsia="Times New Roman" w:hAnsi="Times New Roman" w:cs="Times New Roman"/>
      <w:sz w:val="20"/>
      <w:szCs w:val="20"/>
      <w:lang w:eastAsia="en-GB"/>
    </w:rPr>
  </w:style>
  <w:style w:type="paragraph" w:customStyle="1" w:styleId="Default">
    <w:name w:val="Default"/>
    <w:rsid w:val="00E01FA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Revision">
    <w:name w:val="Revision"/>
    <w:hidden/>
    <w:uiPriority w:val="99"/>
    <w:semiHidden/>
    <w:rsid w:val="00E01FAC"/>
    <w:pPr>
      <w:spacing w:after="0" w:line="240" w:lineRule="auto"/>
    </w:pPr>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E01FAC"/>
    <w:pPr>
      <w:ind w:left="720"/>
      <w:contextualSpacing/>
    </w:pPr>
  </w:style>
  <w:style w:type="paragraph" w:customStyle="1" w:styleId="CM1">
    <w:name w:val="CM1"/>
    <w:basedOn w:val="Default"/>
    <w:next w:val="Default"/>
    <w:uiPriority w:val="99"/>
    <w:rsid w:val="00E01FAC"/>
    <w:rPr>
      <w:rFonts w:ascii="EUAlbertina" w:hAnsi="EUAlbertina" w:cs="Times New Roman"/>
      <w:color w:val="auto"/>
      <w:lang w:val="en-US" w:eastAsia="en-US"/>
    </w:rPr>
  </w:style>
  <w:style w:type="paragraph" w:customStyle="1" w:styleId="CM3">
    <w:name w:val="CM3"/>
    <w:basedOn w:val="Default"/>
    <w:next w:val="Default"/>
    <w:uiPriority w:val="99"/>
    <w:rsid w:val="00E01FAC"/>
    <w:rPr>
      <w:rFonts w:ascii="EUAlbertina" w:hAnsi="EUAlbertina" w:cs="Times New Roman"/>
      <w:color w:val="auto"/>
      <w:lang w:val="en-US" w:eastAsia="en-US"/>
    </w:rPr>
  </w:style>
  <w:style w:type="paragraph" w:customStyle="1" w:styleId="Heading3-table">
    <w:name w:val="Heading 3 - table"/>
    <w:basedOn w:val="Heading3"/>
    <w:uiPriority w:val="99"/>
    <w:rsid w:val="00E01FAC"/>
    <w:pPr>
      <w:spacing w:before="20" w:after="40"/>
    </w:pPr>
    <w:rPr>
      <w:rFonts w:cs="Arial"/>
      <w:b/>
      <w:bCs/>
      <w:i/>
      <w:sz w:val="20"/>
      <w:szCs w:val="26"/>
      <w:lang w:eastAsia="en-US"/>
    </w:rPr>
  </w:style>
  <w:style w:type="paragraph" w:styleId="TOC3">
    <w:name w:val="toc 3"/>
    <w:basedOn w:val="Normal"/>
    <w:next w:val="Normal"/>
    <w:autoRedefine/>
    <w:uiPriority w:val="39"/>
    <w:rsid w:val="00E01FAC"/>
    <w:pPr>
      <w:ind w:left="400"/>
    </w:pPr>
  </w:style>
  <w:style w:type="paragraph" w:styleId="TableofFigures">
    <w:name w:val="table of figures"/>
    <w:basedOn w:val="Normal"/>
    <w:next w:val="Normal"/>
    <w:uiPriority w:val="99"/>
    <w:unhideWhenUsed/>
    <w:rsid w:val="00E01FAC"/>
    <w:pPr>
      <w:spacing w:before="120" w:line="276" w:lineRule="auto"/>
    </w:pPr>
    <w:rPr>
      <w:rFonts w:eastAsia="Calibri" w:cs="Arial"/>
      <w:sz w:val="24"/>
      <w:szCs w:val="24"/>
      <w:lang w:eastAsia="en-US"/>
    </w:rPr>
  </w:style>
  <w:style w:type="character" w:styleId="UnresolvedMention">
    <w:name w:val="Unresolved Mention"/>
    <w:basedOn w:val="DefaultParagraphFont"/>
    <w:uiPriority w:val="99"/>
    <w:semiHidden/>
    <w:unhideWhenUsed/>
    <w:rsid w:val="00142B0D"/>
    <w:rPr>
      <w:color w:val="605E5C"/>
      <w:shd w:val="clear" w:color="auto" w:fill="E1DFDD"/>
    </w:rPr>
  </w:style>
  <w:style w:type="character" w:customStyle="1" w:styleId="ListParagraphChar">
    <w:name w:val="List Paragraph Char"/>
    <w:basedOn w:val="DefaultParagraphFont"/>
    <w:link w:val="ListParagraph"/>
    <w:uiPriority w:val="34"/>
    <w:rsid w:val="00C16380"/>
    <w:rPr>
      <w:rFonts w:ascii="Times New Roman" w:eastAsia="Times New Roman" w:hAnsi="Times New Roman" w:cs="Times New Roman"/>
      <w:sz w:val="20"/>
      <w:szCs w:val="20"/>
      <w:lang w:eastAsia="en-GB"/>
    </w:rPr>
  </w:style>
  <w:style w:type="table" w:customStyle="1" w:styleId="TableGrid2">
    <w:name w:val="Table Grid2"/>
    <w:basedOn w:val="TableNormal"/>
    <w:next w:val="TableGrid"/>
    <w:uiPriority w:val="59"/>
    <w:rsid w:val="00E03FF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pasted0">
    <w:name w:val="contentpasted0"/>
    <w:basedOn w:val="Normal"/>
    <w:rsid w:val="008C5789"/>
    <w:pPr>
      <w:spacing w:before="100" w:beforeAutospacing="1" w:after="100" w:afterAutospacing="1"/>
    </w:pPr>
    <w:rPr>
      <w:rFonts w:ascii="Calibri" w:eastAsiaTheme="minorHAnsi" w:hAnsi="Calibri" w:cs="Calibri"/>
      <w:szCs w:val="22"/>
    </w:rPr>
  </w:style>
  <w:style w:type="paragraph" w:customStyle="1" w:styleId="EndNoteBibliographyTitle">
    <w:name w:val="EndNote Bibliography Title"/>
    <w:basedOn w:val="Normal"/>
    <w:link w:val="EndNoteBibliographyTitleChar"/>
    <w:rsid w:val="00CA1360"/>
    <w:pPr>
      <w:jc w:val="center"/>
    </w:pPr>
    <w:rPr>
      <w:rFonts w:cs="Arial"/>
      <w:noProof/>
    </w:rPr>
  </w:style>
  <w:style w:type="character" w:customStyle="1" w:styleId="EndNoteBibliographyTitleChar">
    <w:name w:val="EndNote Bibliography Title Char"/>
    <w:basedOn w:val="DefaultParagraphFont"/>
    <w:link w:val="EndNoteBibliographyTitle"/>
    <w:rsid w:val="00CA1360"/>
    <w:rPr>
      <w:rFonts w:ascii="Arial" w:eastAsia="Times New Roman" w:hAnsi="Arial" w:cs="Arial"/>
      <w:noProof/>
      <w:szCs w:val="20"/>
      <w:lang w:eastAsia="en-GB"/>
    </w:rPr>
  </w:style>
  <w:style w:type="paragraph" w:customStyle="1" w:styleId="EndNoteBibliography">
    <w:name w:val="EndNote Bibliography"/>
    <w:basedOn w:val="Normal"/>
    <w:link w:val="EndNoteBibliographyChar"/>
    <w:rsid w:val="00CA1360"/>
    <w:rPr>
      <w:rFonts w:cs="Arial"/>
      <w:noProof/>
    </w:rPr>
  </w:style>
  <w:style w:type="character" w:customStyle="1" w:styleId="EndNoteBibliographyChar">
    <w:name w:val="EndNote Bibliography Char"/>
    <w:basedOn w:val="DefaultParagraphFont"/>
    <w:link w:val="EndNoteBibliography"/>
    <w:rsid w:val="00CA1360"/>
    <w:rPr>
      <w:rFonts w:ascii="Arial" w:eastAsia="Times New Roman" w:hAnsi="Arial" w:cs="Arial"/>
      <w:noProof/>
      <w:szCs w:val="20"/>
      <w:lang w:eastAsia="en-GB"/>
    </w:rPr>
  </w:style>
  <w:style w:type="paragraph" w:styleId="TOCHeading">
    <w:name w:val="TOC Heading"/>
    <w:basedOn w:val="Heading1"/>
    <w:next w:val="Normal"/>
    <w:uiPriority w:val="39"/>
    <w:unhideWhenUsed/>
    <w:qFormat/>
    <w:rsid w:val="00E27179"/>
    <w:pPr>
      <w:keepLines/>
      <w:spacing w:before="240" w:line="259" w:lineRule="auto"/>
      <w:outlineLvl w:val="9"/>
    </w:pPr>
    <w:rPr>
      <w:rFonts w:asciiTheme="majorHAnsi" w:eastAsiaTheme="majorEastAsia" w:hAnsiTheme="majorHAnsi" w:cstheme="majorBidi"/>
      <w:b w:val="0"/>
      <w:color w:val="2F5496" w:themeColor="accent1" w:themeShade="BF"/>
      <w:szCs w:val="32"/>
      <w:u w:val="none"/>
      <w:lang w:val="en-US" w:eastAsia="en-US"/>
    </w:rPr>
  </w:style>
  <w:style w:type="paragraph" w:customStyle="1" w:styleId="EndNoteBibliographyTitle0">
    <w:name w:val="EndNoteBibliographyTitle"/>
    <w:rsid w:val="00A14295"/>
    <w:rPr>
      <w:lang w:eastAsia="en-GB"/>
    </w:rPr>
  </w:style>
  <w:style w:type="paragraph" w:customStyle="1" w:styleId="EndNoteBibliography0">
    <w:name w:val="EndNoteBibliography"/>
    <w:rsid w:val="00A14295"/>
    <w:rPr>
      <w:lang w:eastAsia="en-GB"/>
    </w:rPr>
  </w:style>
  <w:style w:type="paragraph" w:styleId="EndnoteText">
    <w:name w:val="endnote text"/>
    <w:basedOn w:val="Normal"/>
    <w:link w:val="EndnoteTextChar"/>
    <w:uiPriority w:val="99"/>
    <w:semiHidden/>
    <w:unhideWhenUsed/>
    <w:rsid w:val="001744D9"/>
    <w:rPr>
      <w:sz w:val="20"/>
    </w:rPr>
  </w:style>
  <w:style w:type="character" w:customStyle="1" w:styleId="EndnoteTextChar">
    <w:name w:val="Endnote Text Char"/>
    <w:basedOn w:val="DefaultParagraphFont"/>
    <w:link w:val="EndnoteText"/>
    <w:uiPriority w:val="99"/>
    <w:semiHidden/>
    <w:rsid w:val="001744D9"/>
    <w:rPr>
      <w:rFonts w:ascii="Arial" w:eastAsia="Times New Roman" w:hAnsi="Arial" w:cs="Times New Roman"/>
      <w:sz w:val="20"/>
      <w:szCs w:val="20"/>
      <w:lang w:eastAsia="en-GB"/>
    </w:rPr>
  </w:style>
  <w:style w:type="character" w:styleId="EndnoteReference">
    <w:name w:val="endnote reference"/>
    <w:basedOn w:val="DefaultParagraphFont"/>
    <w:uiPriority w:val="99"/>
    <w:semiHidden/>
    <w:unhideWhenUsed/>
    <w:rsid w:val="001744D9"/>
    <w:rPr>
      <w:vertAlign w:val="superscript"/>
    </w:rPr>
  </w:style>
  <w:style w:type="paragraph" w:styleId="TOC4">
    <w:name w:val="toc 4"/>
    <w:basedOn w:val="Normal"/>
    <w:next w:val="Normal"/>
    <w:autoRedefine/>
    <w:uiPriority w:val="39"/>
    <w:unhideWhenUsed/>
    <w:rsid w:val="00FF4BD1"/>
    <w:pPr>
      <w:spacing w:after="100" w:line="259" w:lineRule="auto"/>
      <w:ind w:left="660"/>
    </w:pPr>
    <w:rPr>
      <w:rFonts w:asciiTheme="minorHAnsi" w:eastAsiaTheme="minorEastAsia" w:hAnsiTheme="minorHAnsi" w:cstheme="minorBidi"/>
      <w:kern w:val="2"/>
      <w:szCs w:val="22"/>
      <w14:ligatures w14:val="standardContextual"/>
    </w:rPr>
  </w:style>
  <w:style w:type="paragraph" w:styleId="TOC5">
    <w:name w:val="toc 5"/>
    <w:basedOn w:val="Normal"/>
    <w:next w:val="Normal"/>
    <w:autoRedefine/>
    <w:uiPriority w:val="39"/>
    <w:unhideWhenUsed/>
    <w:rsid w:val="00FF4BD1"/>
    <w:pPr>
      <w:spacing w:after="100" w:line="259" w:lineRule="auto"/>
      <w:ind w:left="880"/>
    </w:pPr>
    <w:rPr>
      <w:rFonts w:asciiTheme="minorHAnsi" w:eastAsiaTheme="minorEastAsia" w:hAnsiTheme="minorHAnsi" w:cstheme="minorBidi"/>
      <w:kern w:val="2"/>
      <w:szCs w:val="22"/>
      <w14:ligatures w14:val="standardContextual"/>
    </w:rPr>
  </w:style>
  <w:style w:type="paragraph" w:styleId="TOC6">
    <w:name w:val="toc 6"/>
    <w:basedOn w:val="Normal"/>
    <w:next w:val="Normal"/>
    <w:autoRedefine/>
    <w:uiPriority w:val="39"/>
    <w:unhideWhenUsed/>
    <w:rsid w:val="00FF4BD1"/>
    <w:pPr>
      <w:spacing w:after="100" w:line="259" w:lineRule="auto"/>
      <w:ind w:left="1100"/>
    </w:pPr>
    <w:rPr>
      <w:rFonts w:asciiTheme="minorHAnsi" w:eastAsiaTheme="minorEastAsia" w:hAnsiTheme="minorHAnsi" w:cstheme="minorBidi"/>
      <w:kern w:val="2"/>
      <w:szCs w:val="22"/>
      <w14:ligatures w14:val="standardContextual"/>
    </w:rPr>
  </w:style>
  <w:style w:type="paragraph" w:styleId="TOC7">
    <w:name w:val="toc 7"/>
    <w:basedOn w:val="Normal"/>
    <w:next w:val="Normal"/>
    <w:autoRedefine/>
    <w:uiPriority w:val="39"/>
    <w:unhideWhenUsed/>
    <w:rsid w:val="00FF4BD1"/>
    <w:pPr>
      <w:spacing w:after="100" w:line="259" w:lineRule="auto"/>
      <w:ind w:left="1320"/>
    </w:pPr>
    <w:rPr>
      <w:rFonts w:asciiTheme="minorHAnsi" w:eastAsiaTheme="minorEastAsia" w:hAnsiTheme="minorHAnsi" w:cstheme="minorBidi"/>
      <w:kern w:val="2"/>
      <w:szCs w:val="22"/>
      <w14:ligatures w14:val="standardContextual"/>
    </w:rPr>
  </w:style>
  <w:style w:type="paragraph" w:styleId="TOC8">
    <w:name w:val="toc 8"/>
    <w:basedOn w:val="Normal"/>
    <w:next w:val="Normal"/>
    <w:autoRedefine/>
    <w:uiPriority w:val="39"/>
    <w:unhideWhenUsed/>
    <w:rsid w:val="00FF4BD1"/>
    <w:pPr>
      <w:spacing w:after="100" w:line="259" w:lineRule="auto"/>
      <w:ind w:left="1540"/>
    </w:pPr>
    <w:rPr>
      <w:rFonts w:asciiTheme="minorHAnsi" w:eastAsiaTheme="minorEastAsia" w:hAnsiTheme="minorHAnsi" w:cstheme="minorBidi"/>
      <w:kern w:val="2"/>
      <w:szCs w:val="22"/>
      <w14:ligatures w14:val="standardContextual"/>
    </w:rPr>
  </w:style>
  <w:style w:type="paragraph" w:styleId="TOC9">
    <w:name w:val="toc 9"/>
    <w:basedOn w:val="Normal"/>
    <w:next w:val="Normal"/>
    <w:autoRedefine/>
    <w:uiPriority w:val="39"/>
    <w:unhideWhenUsed/>
    <w:rsid w:val="00FF4BD1"/>
    <w:pPr>
      <w:spacing w:after="100" w:line="259" w:lineRule="auto"/>
      <w:ind w:left="1760"/>
    </w:pPr>
    <w:rPr>
      <w:rFonts w:asciiTheme="minorHAnsi" w:eastAsiaTheme="minorEastAsia" w:hAnsiTheme="minorHAnsi" w:cstheme="minorBidi"/>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033201">
      <w:bodyDiv w:val="1"/>
      <w:marLeft w:val="0"/>
      <w:marRight w:val="0"/>
      <w:marTop w:val="0"/>
      <w:marBottom w:val="0"/>
      <w:divBdr>
        <w:top w:val="none" w:sz="0" w:space="0" w:color="auto"/>
        <w:left w:val="none" w:sz="0" w:space="0" w:color="auto"/>
        <w:bottom w:val="none" w:sz="0" w:space="0" w:color="auto"/>
        <w:right w:val="none" w:sz="0" w:space="0" w:color="auto"/>
      </w:divBdr>
    </w:div>
    <w:div w:id="476730228">
      <w:bodyDiv w:val="1"/>
      <w:marLeft w:val="0"/>
      <w:marRight w:val="0"/>
      <w:marTop w:val="0"/>
      <w:marBottom w:val="0"/>
      <w:divBdr>
        <w:top w:val="none" w:sz="0" w:space="0" w:color="auto"/>
        <w:left w:val="none" w:sz="0" w:space="0" w:color="auto"/>
        <w:bottom w:val="none" w:sz="0" w:space="0" w:color="auto"/>
        <w:right w:val="none" w:sz="0" w:space="0" w:color="auto"/>
      </w:divBdr>
    </w:div>
    <w:div w:id="532230790">
      <w:bodyDiv w:val="1"/>
      <w:marLeft w:val="0"/>
      <w:marRight w:val="0"/>
      <w:marTop w:val="0"/>
      <w:marBottom w:val="0"/>
      <w:divBdr>
        <w:top w:val="none" w:sz="0" w:space="0" w:color="auto"/>
        <w:left w:val="none" w:sz="0" w:space="0" w:color="auto"/>
        <w:bottom w:val="none" w:sz="0" w:space="0" w:color="auto"/>
        <w:right w:val="none" w:sz="0" w:space="0" w:color="auto"/>
      </w:divBdr>
    </w:div>
    <w:div w:id="566722244">
      <w:bodyDiv w:val="1"/>
      <w:marLeft w:val="0"/>
      <w:marRight w:val="0"/>
      <w:marTop w:val="0"/>
      <w:marBottom w:val="0"/>
      <w:divBdr>
        <w:top w:val="none" w:sz="0" w:space="0" w:color="auto"/>
        <w:left w:val="none" w:sz="0" w:space="0" w:color="auto"/>
        <w:bottom w:val="none" w:sz="0" w:space="0" w:color="auto"/>
        <w:right w:val="none" w:sz="0" w:space="0" w:color="auto"/>
      </w:divBdr>
    </w:div>
    <w:div w:id="892157853">
      <w:bodyDiv w:val="1"/>
      <w:marLeft w:val="0"/>
      <w:marRight w:val="0"/>
      <w:marTop w:val="0"/>
      <w:marBottom w:val="0"/>
      <w:divBdr>
        <w:top w:val="none" w:sz="0" w:space="0" w:color="auto"/>
        <w:left w:val="none" w:sz="0" w:space="0" w:color="auto"/>
        <w:bottom w:val="none" w:sz="0" w:space="0" w:color="auto"/>
        <w:right w:val="none" w:sz="0" w:space="0" w:color="auto"/>
      </w:divBdr>
    </w:div>
    <w:div w:id="1069228777">
      <w:bodyDiv w:val="1"/>
      <w:marLeft w:val="0"/>
      <w:marRight w:val="0"/>
      <w:marTop w:val="0"/>
      <w:marBottom w:val="0"/>
      <w:divBdr>
        <w:top w:val="none" w:sz="0" w:space="0" w:color="auto"/>
        <w:left w:val="none" w:sz="0" w:space="0" w:color="auto"/>
        <w:bottom w:val="none" w:sz="0" w:space="0" w:color="auto"/>
        <w:right w:val="none" w:sz="0" w:space="0" w:color="auto"/>
      </w:divBdr>
    </w:div>
    <w:div w:id="1365981767">
      <w:bodyDiv w:val="1"/>
      <w:marLeft w:val="0"/>
      <w:marRight w:val="0"/>
      <w:marTop w:val="0"/>
      <w:marBottom w:val="0"/>
      <w:divBdr>
        <w:top w:val="none" w:sz="0" w:space="0" w:color="auto"/>
        <w:left w:val="none" w:sz="0" w:space="0" w:color="auto"/>
        <w:bottom w:val="none" w:sz="0" w:space="0" w:color="auto"/>
        <w:right w:val="none" w:sz="0" w:space="0" w:color="auto"/>
      </w:divBdr>
    </w:div>
    <w:div w:id="1426877027">
      <w:bodyDiv w:val="1"/>
      <w:marLeft w:val="0"/>
      <w:marRight w:val="0"/>
      <w:marTop w:val="0"/>
      <w:marBottom w:val="0"/>
      <w:divBdr>
        <w:top w:val="none" w:sz="0" w:space="0" w:color="auto"/>
        <w:left w:val="none" w:sz="0" w:space="0" w:color="auto"/>
        <w:bottom w:val="none" w:sz="0" w:space="0" w:color="auto"/>
        <w:right w:val="none" w:sz="0" w:space="0" w:color="auto"/>
      </w:divBdr>
    </w:div>
    <w:div w:id="1777678811">
      <w:bodyDiv w:val="1"/>
      <w:marLeft w:val="0"/>
      <w:marRight w:val="0"/>
      <w:marTop w:val="0"/>
      <w:marBottom w:val="0"/>
      <w:divBdr>
        <w:top w:val="none" w:sz="0" w:space="0" w:color="auto"/>
        <w:left w:val="none" w:sz="0" w:space="0" w:color="auto"/>
        <w:bottom w:val="none" w:sz="0" w:space="0" w:color="auto"/>
        <w:right w:val="none" w:sz="0" w:space="0" w:color="auto"/>
      </w:divBdr>
    </w:div>
    <w:div w:id="1835804519">
      <w:bodyDiv w:val="1"/>
      <w:marLeft w:val="0"/>
      <w:marRight w:val="0"/>
      <w:marTop w:val="0"/>
      <w:marBottom w:val="0"/>
      <w:divBdr>
        <w:top w:val="none" w:sz="0" w:space="0" w:color="auto"/>
        <w:left w:val="none" w:sz="0" w:space="0" w:color="auto"/>
        <w:bottom w:val="none" w:sz="0" w:space="0" w:color="auto"/>
        <w:right w:val="none" w:sz="0" w:space="0" w:color="auto"/>
      </w:divBdr>
    </w:div>
    <w:div w:id="1965305113">
      <w:bodyDiv w:val="1"/>
      <w:marLeft w:val="0"/>
      <w:marRight w:val="0"/>
      <w:marTop w:val="0"/>
      <w:marBottom w:val="0"/>
      <w:divBdr>
        <w:top w:val="none" w:sz="0" w:space="0" w:color="auto"/>
        <w:left w:val="none" w:sz="0" w:space="0" w:color="auto"/>
        <w:bottom w:val="none" w:sz="0" w:space="0" w:color="auto"/>
        <w:right w:val="none" w:sz="0" w:space="0" w:color="auto"/>
      </w:divBdr>
    </w:div>
    <w:div w:id="21003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mailto:david.veitch@nhs.net" TargetMode="External"/><Relationship Id="rId26" Type="http://schemas.openxmlformats.org/officeDocument/2006/relationships/hyperlink" Target="mailto:D.D.Stocken@leeds.ac.uk" TargetMode="External"/><Relationship Id="rId39" Type="http://schemas.openxmlformats.org/officeDocument/2006/relationships/hyperlink" Target="https://lictr.leeds.ac.uk/webrand/" TargetMode="External"/><Relationship Id="rId3" Type="http://schemas.openxmlformats.org/officeDocument/2006/relationships/styles" Target="styles.xml"/><Relationship Id="rId21" Type="http://schemas.openxmlformats.org/officeDocument/2006/relationships/hyperlink" Target="mailto:HEALS2@leeds.ac.uk" TargetMode="External"/><Relationship Id="rId34" Type="http://schemas.openxmlformats.org/officeDocument/2006/relationships/hyperlink" Target="mailto:n.rousseau1@leeds.ac.uk" TargetMode="External"/><Relationship Id="rId42" Type="http://schemas.openxmlformats.org/officeDocument/2006/relationships/hyperlink" Target="https://ukcrc-ctu.org.uk/page-persevere/" TargetMode="External"/><Relationship Id="rId47" Type="http://schemas.openxmlformats.org/officeDocument/2006/relationships/hyperlink" Target="https://www.nice.org.uk/guidance/csg8/evidence/2006-guideline-improving-outcomes-for-people-with-skin-tumours-including-melanoma-recommendations-and-evidence-pdf-2191950685" TargetMode="External"/><Relationship Id="rId50" Type="http://schemas.openxmlformats.org/officeDocument/2006/relationships/hyperlink" Target="https://www.isrctn.com/ISRCTN26277546?q=SWHSI-2&amp;filters=&amp;sort=&amp;offset=1&amp;totalResults=1&amp;page=1&amp;pageSize=10"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hyperlink" Target="mailto:j.e.nixon@leeds.ac.uk" TargetMode="External"/><Relationship Id="rId33" Type="http://schemas.openxmlformats.org/officeDocument/2006/relationships/hyperlink" Target="mailto:iqra.ashraf2@nhs.net" TargetMode="External"/><Relationship Id="rId38" Type="http://schemas.openxmlformats.org/officeDocument/2006/relationships/image" Target="media/image7.png"/><Relationship Id="rId46" Type="http://schemas.openxmlformats.org/officeDocument/2006/relationships/hyperlink" Target="http://www.icmje.org"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HEALS2@leeds.ac.uk" TargetMode="External"/><Relationship Id="rId29" Type="http://schemas.openxmlformats.org/officeDocument/2006/relationships/hyperlink" Target="mailto:C.Bojke@leeds.ac.uk" TargetMode="External"/><Relationship Id="rId41" Type="http://schemas.openxmlformats.org/officeDocument/2006/relationships/hyperlink" Target="https://ukcrc-ctu.org.uk/page-persever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uk/url?sa=i&amp;source=images&amp;cd=&amp;cad=rja&amp;uact=8&amp;ved=2ahUKEwj3nZmQlrLbAhUKPhQKHS7iDjUQjRx6BAgBEAU&amp;url=http://www.foreignstudents.com/universities/the-university-of-leeds&amp;psig=AOvVaw2Rpe9MnRebjNCBmZH12BE4&amp;ust=1527932464478600" TargetMode="External"/><Relationship Id="rId24" Type="http://schemas.openxmlformats.org/officeDocument/2006/relationships/hyperlink" Target="mailto:H.A.Collier@leeds.ac.uk" TargetMode="External"/><Relationship Id="rId32" Type="http://schemas.openxmlformats.org/officeDocument/2006/relationships/hyperlink" Target="mailto:jasmine.mann2@nhs.net" TargetMode="External"/><Relationship Id="rId37" Type="http://schemas.openxmlformats.org/officeDocument/2006/relationships/hyperlink" Target="mailto:nikesh.patel7@nhs.net" TargetMode="External"/><Relationship Id="rId40" Type="http://schemas.openxmlformats.org/officeDocument/2006/relationships/hyperlink" Target="https://lictr.leeds.ac.uk/webrand/" TargetMode="External"/><Relationship Id="rId45" Type="http://schemas.openxmlformats.org/officeDocument/2006/relationships/image" Target="media/image8.emf"/><Relationship Id="rId53"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mailto:R.M.Gilberts@leeds.ac.uk" TargetMode="External"/><Relationship Id="rId28" Type="http://schemas.openxmlformats.org/officeDocument/2006/relationships/hyperlink" Target="mailto:a.m.muli@leeds.ac.uk" TargetMode="External"/><Relationship Id="rId36" Type="http://schemas.openxmlformats.org/officeDocument/2006/relationships/hyperlink" Target="mailto:puonen.lim@ggc.scot.nhs.uk" TargetMode="External"/><Relationship Id="rId49" Type="http://schemas.openxmlformats.org/officeDocument/2006/relationships/hyperlink" Target="file:///\\ctu-sv001.ds.leeds.ac.uk\filestore\CTRU\Projects\SIDD\Skin\HEALS2\TC\03_ProtocolRelatedDocuments\3a_Protocol\www.euroqol.org\eq-" TargetMode="External"/><Relationship Id="rId10" Type="http://schemas.openxmlformats.org/officeDocument/2006/relationships/image" Target="media/image3.png"/><Relationship Id="rId19" Type="http://schemas.openxmlformats.org/officeDocument/2006/relationships/hyperlink" Target="mailto:aaron.wernham@nhs.net" TargetMode="External"/><Relationship Id="rId31" Type="http://schemas.openxmlformats.org/officeDocument/2006/relationships/hyperlink" Target="mailto:emma.pynn@wales.nhs.uk" TargetMode="External"/><Relationship Id="rId44" Type="http://schemas.openxmlformats.org/officeDocument/2006/relationships/hyperlink" Target="http://www.euroqol.or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mailto:E.mcginnis@leeds.ac.uk" TargetMode="External"/><Relationship Id="rId27" Type="http://schemas.openxmlformats.org/officeDocument/2006/relationships/hyperlink" Target="mailto:M.Ransom@leeds.ac.uk" TargetMode="External"/><Relationship Id="rId30" Type="http://schemas.openxmlformats.org/officeDocument/2006/relationships/hyperlink" Target="mailto:I.H.Konwea@leeds.ac.uk" TargetMode="External"/><Relationship Id="rId35" Type="http://schemas.openxmlformats.org/officeDocument/2006/relationships/hyperlink" Target="mailto:medscole@leeds.ac.uk" TargetMode="External"/><Relationship Id="rId43" Type="http://schemas.openxmlformats.org/officeDocument/2006/relationships/footer" Target="footer2.xml"/><Relationship Id="rId48" Type="http://schemas.openxmlformats.org/officeDocument/2006/relationships/hyperlink" Target="https://www.cancerresearchuk.org/health-professional/cancer-statistics/statistics-by-cancer-type" TargetMode="External"/><Relationship Id="rId8" Type="http://schemas.openxmlformats.org/officeDocument/2006/relationships/image" Target="media/image1.jpg"/><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01CC31-0D6F-4B40-A541-CCDFD0B5280F}">
  <we:reference id="1dc730d1-70c2-4725-8cc6-7a003fd4a2db" version="1.3.0.0" store="EXCatalog" storeType="EXCatalog"/>
  <we:alternateReferences>
    <we:reference id="WA200005983" version="1.3.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29AEE-5806-4C45-A9E9-F895A3121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30795</Words>
  <Characters>175536</Characters>
  <Application>Microsoft Office Word</Application>
  <DocSecurity>0</DocSecurity>
  <Lines>1462</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McGinnis</dc:creator>
  <cp:keywords/>
  <dc:description/>
  <cp:lastModifiedBy>Stephanie Kuunal</cp:lastModifiedBy>
  <cp:revision>3</cp:revision>
  <cp:lastPrinted>2024-01-03T14:54:00Z</cp:lastPrinted>
  <dcterms:created xsi:type="dcterms:W3CDTF">2024-11-04T15:40:00Z</dcterms:created>
  <dcterms:modified xsi:type="dcterms:W3CDTF">2024-11-08T09:23:00Z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-331028217</vt:i4>
  </property>
</Properties>
</file>