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DFU-REFORM RESEARCH NETWORK - Results from the MIDFUT study-20250310_123610-Meeting Recording</w:t>
      </w:r>
    </w:p>
    <w:p>
      <w:pPr>
        <w:spacing w:after="100"/>
      </w:pPr>
      <w:r>
        <w:rPr>
          <w:color w:val="605E5C"/>
          <w:sz w:val="3mm"/>
          <w:szCs w:val="3mm"/>
          <w:rFonts w:ascii="Segoe UI" w:cs="Segoe UI" w:eastAsia="Segoe UI" w:hAnsi="Segoe UI"/>
        </w:rPr>
        <w:t xml:space="preserve">March 10, 2025, 12:36PM</w:t>
      </w:r>
    </w:p>
    <w:p>
      <w:pPr>
        <w:spacing w:after="100"/>
      </w:pPr>
      <w:r>
        <w:rPr>
          <w:color w:val="605E5C"/>
          <w:sz w:val="3mm"/>
          <w:szCs w:val="3mm"/>
          <w:rFonts w:ascii="Segoe UI" w:cs="Segoe UI" w:eastAsia="Segoe UI" w:hAnsi="Segoe UI"/>
        </w:rPr>
        <w:t xml:space="preserve">43m 35s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To present today. So for those of you who don't know me, I'm Dave Rosaluma, consultant vascular surgeon, associate professor of Vascular surgery Leeds and amongst other academic activities, including helping to set up the DFU reform network.</w:t>
      </w:r>
      <w:r>
        <w:rPr>
          <w:color w:val="323130"/>
          <w:sz w:val="4.3mm"/>
          <w:szCs w:val="4.3mm"/>
          <w:rFonts w:ascii="Segoe UI" w:cs="Segoe UI" w:eastAsia="Segoe UI" w:hAnsi="Segoe UI"/>
        </w:rPr>
        <w:br/>
        <w:t xml:space="preserve">I've been involved in a study some mid foot, some multiple interventions for diabetic foot ulcer treatment and we we have been hoping to this the results today but I think.</w:t>
      </w:r>
      <w:r>
        <w:rPr>
          <w:color w:val="323130"/>
          <w:sz w:val="4.3mm"/>
          <w:szCs w:val="4.3mm"/>
          <w:rFonts w:ascii="Segoe UI" w:cs="Segoe UI" w:eastAsia="Segoe UI" w:hAnsi="Segoe UI"/>
        </w:rPr>
        <w:br/>
        <w:t xml:space="preserve">And they're not quite ready for public consumption yet, but I thought it would be really helpful, perhaps for this group just to go through the journey of delivering what has been quite a challenging HTA study and and some of the things that you you have to go through when you're trying to deliver.</w:t>
      </w:r>
      <w:r>
        <w:rPr>
          <w:color w:val="323130"/>
          <w:sz w:val="4.3mm"/>
          <w:szCs w:val="4.3mm"/>
          <w:rFonts w:ascii="Segoe UI" w:cs="Segoe UI" w:eastAsia="Segoe UI" w:hAnsi="Segoe UI"/>
        </w:rPr>
        <w:br/>
        <w:t xml:space="preserve">These sort of studies so.</w:t>
      </w:r>
      <w:r>
        <w:rPr>
          <w:color w:val="323130"/>
          <w:sz w:val="4.3mm"/>
          <w:szCs w:val="4.3mm"/>
          <w:rFonts w:ascii="Segoe UI" w:cs="Segoe UI" w:eastAsia="Segoe UI" w:hAnsi="Segoe UI"/>
        </w:rPr>
        <w:br/>
        <w:t xml:space="preserve">As a background.</w:t>
      </w:r>
      <w:r>
        <w:rPr>
          <w:color w:val="323130"/>
          <w:sz w:val="4.3mm"/>
          <w:szCs w:val="4.3mm"/>
          <w:rFonts w:ascii="Segoe UI" w:cs="Segoe UI" w:eastAsia="Segoe UI" w:hAnsi="Segoe UI"/>
        </w:rPr>
        <w:br/>
        <w:t xml:space="preserve">We know that diabetic foot ulcer healing isn't fantastic.</w:t>
      </w:r>
      <w:r>
        <w:rPr>
          <w:color w:val="323130"/>
          <w:sz w:val="4.3mm"/>
          <w:szCs w:val="4.3mm"/>
          <w:rFonts w:ascii="Segoe UI" w:cs="Segoe UI" w:eastAsia="Segoe UI" w:hAnsi="Segoe UI"/>
        </w:rPr>
        <w:br/>
        <w:t xml:space="preserve">National diabetic foot audit data has been relatively consistent in patients being alive and also free.</w:t>
      </w:r>
      <w:r>
        <w:rPr>
          <w:color w:val="323130"/>
          <w:sz w:val="4.3mm"/>
          <w:szCs w:val="4.3mm"/>
          <w:rFonts w:ascii="Segoe UI" w:cs="Segoe UI" w:eastAsia="Segoe UI" w:hAnsi="Segoe UI"/>
        </w:rPr>
        <w:br/>
        <w:t xml:space="preserve">At 12 weeks in those.</w:t>
      </w:r>
      <w:r>
        <w:rPr>
          <w:color w:val="323130"/>
          <w:sz w:val="4.3mm"/>
          <w:szCs w:val="4.3mm"/>
          <w:rFonts w:ascii="Segoe UI" w:cs="Segoe UI" w:eastAsia="Segoe UI" w:hAnsi="Segoe UI"/>
        </w:rPr>
        <w:br/>
        <w:t xml:space="preserve">Period recorded on the NDFA has always been just just under about half of patients who present with diabetic foot ulcers. So around half of patients who present to our clinics haven't healed that 12 weeks and we know that healing tails off with time after that.</w:t>
      </w:r>
      <w:r>
        <w:rPr>
          <w:color w:val="323130"/>
          <w:sz w:val="4.3mm"/>
          <w:szCs w:val="4.3mm"/>
          <w:rFonts w:ascii="Segoe UI" w:cs="Segoe UI" w:eastAsia="Segoe UI" w:hAnsi="Segoe UI"/>
        </w:rPr>
        <w:br/>
        <w:t xml:space="preserve">We also know that healing by 50% at four weeks is a predictor of outcome. There's been a number of studies have shown that, and it's been reasonably consistent that those that fail to heal by 50 weeks have healing of around 30% versus those that do meet that trajectory, healing at around 70 to 80% by 12 weeks. We've also.</w:t>
      </w:r>
      <w:r>
        <w:rPr>
          <w:color w:val="323130"/>
          <w:sz w:val="4.3mm"/>
          <w:szCs w:val="4.3mm"/>
          <w:rFonts w:ascii="Segoe UI" w:cs="Segoe UI" w:eastAsia="Segoe UI" w:hAnsi="Segoe UI"/>
        </w:rPr>
        <w:br/>
        <w:t xml:space="preserve">Been able to show that.</w:t>
      </w:r>
      <w:r>
        <w:rPr>
          <w:color w:val="323130"/>
          <w:sz w:val="4.3mm"/>
          <w:szCs w:val="4.3mm"/>
          <w:rFonts w:ascii="Segoe UI" w:cs="Segoe UI" w:eastAsia="Segoe UI" w:hAnsi="Segoe UI"/>
        </w:rPr>
        <w:br/>
        <w:t xml:space="preserve">Non healing is also associated with a higher incidence of new infection.</w:t>
      </w:r>
      <w:r>
        <w:rPr>
          <w:color w:val="323130"/>
          <w:sz w:val="4.3mm"/>
          <w:szCs w:val="4.3mm"/>
          <w:rFonts w:ascii="Segoe UI" w:cs="Segoe UI" w:eastAsia="Segoe UI" w:hAnsi="Segoe UI"/>
        </w:rPr>
        <w:br/>
        <w:t xml:space="preserve">Over a year and that would that was just over a third versus 6% for those on a healing trajectory and those are about A10 fold increase in the incidence of hospitalisation in that non healing group with some of our local data.</w:t>
      </w:r>
      <w:r>
        <w:rPr>
          <w:color w:val="323130"/>
          <w:sz w:val="4.3mm"/>
          <w:szCs w:val="4.3mm"/>
          <w:rFonts w:ascii="Segoe UI" w:cs="Segoe UI" w:eastAsia="Segoe UI" w:hAnsi="Segoe UI"/>
        </w:rPr>
        <w:br/>
        <w:t xml:space="preserve">So the mid foot trial was a concept and I'll show you the timelines shortly, but the original concept was that we wanted to look at what was a relatively novel intervention. So using decellularized, human cadivaric dermis or DCD in hard to heal diabetic foot ulcers. So that is a graph that has been taken from the back of Cadiz as a donated skin graph that then has been decellularized.</w:t>
      </w:r>
      <w:r>
        <w:rPr>
          <w:color w:val="323130"/>
          <w:sz w:val="4.3mm"/>
          <w:szCs w:val="4.3mm"/>
          <w:rFonts w:ascii="Segoe UI" w:cs="Segoe UI" w:eastAsia="Segoe UI" w:hAnsi="Segoe UI"/>
        </w:rPr>
        <w:br/>
        <w:t xml:space="preserve">And and it's available as an off the shelf package.</w:t>
      </w:r>
      <w:r>
        <w:rPr>
          <w:color w:val="323130"/>
          <w:sz w:val="4.3mm"/>
          <w:szCs w:val="4.3mm"/>
          <w:rFonts w:ascii="Segoe UI" w:cs="Segoe UI" w:eastAsia="Segoe UI" w:hAnsi="Segoe UI"/>
        </w:rPr>
        <w:br/>
        <w:t xml:space="preserve">The early study that had looked at that was done by the team in Manchester and they had shown that there may be confounding factors with the intervention. So in order to put ABCD graft on, you need to take the wound back to a graft ready state. So really we're changing these chronic wounds to an acute wound and that in itself may change the healing trajectory.</w:t>
      </w:r>
      <w:r>
        <w:rPr>
          <w:color w:val="323130"/>
          <w:sz w:val="4.3mm"/>
          <w:szCs w:val="4.3mm"/>
          <w:rFonts w:ascii="Segoe UI" w:cs="Segoe UI" w:eastAsia="Segoe UI" w:hAnsi="Segoe UI"/>
        </w:rPr>
        <w:br/>
        <w:t xml:space="preserve">And people had also been using negative pressure to apply over the graph to maximise adherence to the underlying wound. And again, the negative pressure in itself.</w:t>
      </w:r>
      <w:r>
        <w:rPr>
          <w:color w:val="323130"/>
          <w:sz w:val="4.3mm"/>
          <w:szCs w:val="4.3mm"/>
          <w:rFonts w:ascii="Segoe UI" w:cs="Segoe UI" w:eastAsia="Segoe UI" w:hAnsi="Segoe UI"/>
        </w:rPr>
        <w:br/>
        <w:t xml:space="preserve">May be changing the healing trajectory and all of these things.</w:t>
      </w:r>
      <w:r>
        <w:rPr>
          <w:color w:val="323130"/>
          <w:sz w:val="4.3mm"/>
          <w:szCs w:val="4.3mm"/>
          <w:rFonts w:ascii="Segoe UI" w:cs="Segoe UI" w:eastAsia="Segoe UI" w:hAnsi="Segoe UI"/>
        </w:rPr>
        <w:br/>
        <w:t xml:space="preserve">May be additive or synergistic.</w:t>
      </w:r>
      <w:r>
        <w:rPr>
          <w:color w:val="323130"/>
          <w:sz w:val="4.3mm"/>
          <w:szCs w:val="4.3mm"/>
          <w:rFonts w:ascii="Segoe UI" w:cs="Segoe UI" w:eastAsia="Segoe UI" w:hAnsi="Segoe UI"/>
        </w:rPr>
        <w:br/>
        <w:t xml:space="preserve">There was almost no evidence and there still is actually for hydrosurgical debridement and its role in DFU healing.</w:t>
      </w:r>
      <w:r>
        <w:rPr>
          <w:color w:val="323130"/>
          <w:sz w:val="4.3mm"/>
          <w:szCs w:val="4.3mm"/>
          <w:rFonts w:ascii="Segoe UI" w:cs="Segoe UI" w:eastAsia="Segoe UI" w:hAnsi="Segoe UI"/>
        </w:rPr>
        <w:br/>
        <w:t xml:space="preserve">And I think it's fair to say that 10 years later, the evidence, the negative pressure, wound therapy and chronic dfus remains inconclusive.</w:t>
      </w:r>
      <w:r>
        <w:rPr>
          <w:color w:val="323130"/>
          <w:sz w:val="4.3mm"/>
          <w:szCs w:val="4.3mm"/>
          <w:rFonts w:ascii="Segoe UI" w:cs="Segoe UI" w:eastAsia="Segoe UI" w:hAnsi="Segoe UI"/>
        </w:rPr>
        <w:br/>
        <w:t xml:space="preserve">It's just to take you back to a timeline. These discussions we were having occurred in November 2014. So that's when I first downloaded the form that you need to fill in to apply to an IHR for funding. So this is something that's been going on in my life for just over 10 years now.</w:t>
      </w:r>
      <w:r>
        <w:rPr>
          <w:color w:val="323130"/>
          <w:sz w:val="4.3mm"/>
          <w:szCs w:val="4.3mm"/>
          <w:rFonts w:ascii="Segoe UI" w:cs="Segoe UI" w:eastAsia="Segoe UI" w:hAnsi="Segoe UI"/>
        </w:rPr>
        <w:br/>
        <w:t xml:space="preserve">We had those discussions and and this is the design that we came up with, so we.</w:t>
      </w:r>
      <w:r>
        <w:rPr>
          <w:color w:val="323130"/>
          <w:sz w:val="4.3mm"/>
          <w:szCs w:val="4.3mm"/>
          <w:rFonts w:ascii="Segoe UI" w:cs="Segoe UI" w:eastAsia="Segoe UI" w:hAnsi="Segoe UI"/>
        </w:rPr>
        <w:br/>
        <w:t xml:space="preserve">Designed what was a multicenter seamless multi R multi stage or or man's trial design and you'll you'll see the potential benefit of that as we go along but it allows us to treat multiple treatments within a single trial.</w:t>
      </w:r>
      <w:r>
        <w:rPr>
          <w:color w:val="323130"/>
          <w:sz w:val="4.3mm"/>
          <w:szCs w:val="4.3mm"/>
          <w:rFonts w:ascii="Segoe UI" w:cs="Segoe UI" w:eastAsia="Segoe UI" w:hAnsi="Segoe UI"/>
        </w:rPr>
        <w:br/>
        <w:t xml:space="preserve">And it also allows for evaluation of treatment strategies.</w:t>
      </w:r>
      <w:r>
        <w:rPr>
          <w:color w:val="323130"/>
          <w:sz w:val="4.3mm"/>
          <w:szCs w:val="4.3mm"/>
          <w:rFonts w:ascii="Segoe UI" w:cs="Segoe UI" w:eastAsia="Segoe UI" w:hAnsi="Segoe UI"/>
        </w:rPr>
        <w:br/>
        <w:t xml:space="preserve">With the least effective treatment strategies in phase two not continuing to phase three and most MAM studies tend to use an earlier valuation of those treatments studies. So you don't follow them up for 52 weeks to see if they're going to heal.</w:t>
      </w:r>
      <w:r>
        <w:rPr>
          <w:color w:val="323130"/>
          <w:sz w:val="4.3mm"/>
          <w:szCs w:val="4.3mm"/>
          <w:rFonts w:ascii="Segoe UI" w:cs="Segoe UI" w:eastAsia="Segoe UI" w:hAnsi="Segoe UI"/>
        </w:rPr>
        <w:br/>
        <w:t xml:space="preserve">That you use an early predictor of healing in that phase two-part of the study and because.</w:t>
      </w:r>
      <w:r>
        <w:rPr>
          <w:color w:val="323130"/>
          <w:sz w:val="4.3mm"/>
          <w:szCs w:val="4.3mm"/>
          <w:rFonts w:ascii="Segoe UI" w:cs="Segoe UI" w:eastAsia="Segoe UI" w:hAnsi="Segoe UI"/>
        </w:rPr>
        <w:br/>
        <w:t xml:space="preserve">You've got multiple intervention arms. You tend to recruit twice as many patients to the control arm and therefore in this study, we're recruiting 2 patients to treatment as usual, or Tau for every one patient recruited to an arm that included either hydrosurgical debridement on its own.</w:t>
      </w:r>
      <w:r>
        <w:rPr>
          <w:color w:val="323130"/>
          <w:sz w:val="4.3mm"/>
          <w:szCs w:val="4.3mm"/>
          <w:rFonts w:ascii="Segoe UI" w:cs="Segoe UI" w:eastAsia="Segoe UI" w:hAnsi="Segoe UI"/>
        </w:rPr>
        <w:br/>
        <w:t xml:space="preserve">Hydrosurgical to Bribens combined with the DCD graft hydrosurgical to bribing combined with negative pressure.</w:t>
      </w:r>
      <w:r>
        <w:rPr>
          <w:color w:val="323130"/>
          <w:sz w:val="4.3mm"/>
          <w:szCs w:val="4.3mm"/>
          <w:rFonts w:ascii="Segoe UI" w:cs="Segoe UI" w:eastAsia="Segoe UI" w:hAnsi="Segoe UI"/>
        </w:rPr>
        <w:br/>
        <w:t xml:space="preserve">Or all three of those interventions with treatment as usual, and the plan was that we would take the two treatment strategies showing the greatest efficiency at the end of phase two into phase three and carry on in a more traditional RCT on a one to one basis.</w:t>
      </w:r>
      <w:r>
        <w:rPr>
          <w:color w:val="323130"/>
          <w:sz w:val="4.3mm"/>
          <w:szCs w:val="4.3mm"/>
          <w:rFonts w:ascii="Segoe UI" w:cs="Segoe UI" w:eastAsia="Segoe UI" w:hAnsi="Segoe UI"/>
        </w:rPr>
        <w:br/>
        <w:t xml:space="preserve">Inclusion exclusion criteria are fairly typical for diabetic foot ulcer studies, so you had to be an adult with diabetes.</w:t>
      </w:r>
      <w:r>
        <w:rPr>
          <w:color w:val="323130"/>
          <w:sz w:val="4.3mm"/>
          <w:szCs w:val="4.3mm"/>
          <w:rFonts w:ascii="Segoe UI" w:cs="Segoe UI" w:eastAsia="Segoe UI" w:hAnsi="Segoe UI"/>
        </w:rPr>
        <w:br/>
        <w:t xml:space="preserve">And had to have a non healing either chronic DFU or surgical debridement or minor amputation wounds.</w:t>
      </w:r>
      <w:r>
        <w:rPr>
          <w:color w:val="323130"/>
          <w:sz w:val="4.3mm"/>
          <w:szCs w:val="4.3mm"/>
          <w:rFonts w:ascii="Segoe UI" w:cs="Segoe UI" w:eastAsia="Segoe UI" w:hAnsi="Segoe UI"/>
        </w:rPr>
        <w:br/>
        <w:t xml:space="preserve">And initially we said that that wound had to be more than one centimetre squared and we'll discuss that a little bit later on.</w:t>
      </w:r>
      <w:r>
        <w:rPr>
          <w:color w:val="323130"/>
          <w:sz w:val="4.3mm"/>
          <w:szCs w:val="4.3mm"/>
          <w:rFonts w:ascii="Segoe UI" w:cs="Segoe UI" w:eastAsia="Segoe UI" w:hAnsi="Segoe UI"/>
        </w:rPr>
        <w:br/>
        <w:t xml:space="preserve">You have to have sufficient perfusion to allow healing to an ABI of .7.</w:t>
      </w:r>
      <w:r>
        <w:rPr>
          <w:color w:val="323130"/>
          <w:sz w:val="4.3mm"/>
          <w:szCs w:val="4.3mm"/>
          <w:rFonts w:ascii="Segoe UI" w:cs="Segoe UI" w:eastAsia="Segoe UI" w:hAnsi="Segoe UI"/>
        </w:rPr>
        <w:br/>
        <w:t xml:space="preserve">And later on we added a toe pressure of more than 50.</w:t>
      </w:r>
      <w:r>
        <w:rPr>
          <w:color w:val="323130"/>
          <w:sz w:val="4.3mm"/>
          <w:szCs w:val="4.3mm"/>
          <w:rFonts w:ascii="Segoe UI" w:cs="Segoe UI" w:eastAsia="Segoe UI" w:hAnsi="Segoe UI"/>
        </w:rPr>
        <w:br/>
        <w:t xml:space="preserve">You had to be able to comply with treatments and sent to foot and wound photography and consent to go into the study, and we included.</w:t>
      </w:r>
      <w:r>
        <w:rPr>
          <w:color w:val="323130"/>
          <w:sz w:val="4.3mm"/>
          <w:szCs w:val="4.3mm"/>
          <w:rFonts w:ascii="Segoe UI" w:cs="Segoe UI" w:eastAsia="Segoe UI" w:hAnsi="Segoe UI"/>
        </w:rPr>
        <w:br/>
        <w:t xml:space="preserve">Dfus at the time of randomization that were infected, but you could treat that infection and then randomise the patient into the study. So whilst infection was an exclusion at the time of randomization, it wasn't an exclusion that you'd ever had an infection.</w:t>
      </w:r>
      <w:r>
        <w:rPr>
          <w:color w:val="323130"/>
          <w:sz w:val="4.3mm"/>
          <w:szCs w:val="4.3mm"/>
          <w:rFonts w:ascii="Segoe UI" w:cs="Segoe UI" w:eastAsia="Segoe UI" w:hAnsi="Segoe UI"/>
        </w:rPr>
        <w:br/>
        <w:t xml:space="preserve">Ulcers that had bone or joint involvement at the base or possible osteoarthritis were excluded.</w:t>
      </w:r>
      <w:r>
        <w:rPr>
          <w:color w:val="323130"/>
          <w:sz w:val="4.3mm"/>
          <w:szCs w:val="4.3mm"/>
          <w:rFonts w:ascii="Segoe UI" w:cs="Segoe UI" w:eastAsia="Segoe UI" w:hAnsi="Segoe UI"/>
        </w:rPr>
        <w:br/>
        <w:t xml:space="preserve">Along with ulcers that had been present for more than two years, people with poor diabetes control or with an EGFR less than 20 were also excluded because we know those are particularly hard to heal group.</w:t>
      </w:r>
      <w:r>
        <w:rPr>
          <w:color w:val="323130"/>
          <w:sz w:val="4.3mm"/>
          <w:szCs w:val="4.3mm"/>
          <w:rFonts w:ascii="Segoe UI" w:cs="Segoe UI" w:eastAsia="Segoe UI" w:hAnsi="Segoe UI"/>
        </w:rPr>
        <w:br/>
        <w:t xml:space="preserve">If you had a cause of your ulcer, that probably wasn't diabetes or were on immunosuppressive therapy, you were also excluded.</w:t>
      </w:r>
      <w:r>
        <w:rPr>
          <w:color w:val="323130"/>
          <w:sz w:val="4.3mm"/>
          <w:szCs w:val="4.3mm"/>
          <w:rFonts w:ascii="Segoe UI" w:cs="Segoe UI" w:eastAsia="Segoe UI" w:hAnsi="Segoe UI"/>
        </w:rPr>
        <w:br/>
        <w:t xml:space="preserve">As you were, if you had recent growth factor treatment or any of the intervention.</w:t>
      </w:r>
      <w:r>
        <w:rPr>
          <w:color w:val="323130"/>
          <w:sz w:val="4.3mm"/>
          <w:szCs w:val="4.3mm"/>
          <w:rFonts w:ascii="Segoe UI" w:cs="Segoe UI" w:eastAsia="Segoe UI" w:hAnsi="Segoe UI"/>
        </w:rPr>
        <w:br/>
        <w:t xml:space="preserve">Modalities.</w:t>
      </w:r>
      <w:r>
        <w:rPr>
          <w:color w:val="323130"/>
          <w:sz w:val="4.3mm"/>
          <w:szCs w:val="4.3mm"/>
          <w:rFonts w:ascii="Segoe UI" w:cs="Segoe UI" w:eastAsia="Segoe UI" w:hAnsi="Segoe UI"/>
        </w:rPr>
        <w:br/>
        <w:t xml:space="preserve">Prior to going into the study.</w:t>
      </w:r>
      <w:r>
        <w:rPr>
          <w:color w:val="323130"/>
          <w:sz w:val="4.3mm"/>
          <w:szCs w:val="4.3mm"/>
          <w:rFonts w:ascii="Segoe UI" w:cs="Segoe UI" w:eastAsia="Segoe UI" w:hAnsi="Segoe UI"/>
        </w:rPr>
        <w:br/>
        <w:t xml:space="preserve">So this was the design of the study. So you were screened in your clinic and initially we had a running period. So not only did you have to prove to your clinic that you were hard to heal, but that you then went into a run in registration periods where you then had to heal by less than 50%.</w:t>
      </w:r>
      <w:r>
        <w:rPr>
          <w:color w:val="323130"/>
          <w:sz w:val="4.3mm"/>
          <w:szCs w:val="4.3mm"/>
          <w:rFonts w:ascii="Segoe UI" w:cs="Segoe UI" w:eastAsia="Segoe UI" w:hAnsi="Segoe UI"/>
        </w:rPr>
        <w:br/>
        <w:t xml:space="preserve">In that registration period, and only then were you eligible to be randomised into the study. So we'd initially planned to have 324 participants.</w:t>
      </w:r>
      <w:r>
        <w:rPr>
          <w:color w:val="323130"/>
          <w:sz w:val="4.3mm"/>
          <w:szCs w:val="4.3mm"/>
          <w:rFonts w:ascii="Segoe UI" w:cs="Segoe UI" w:eastAsia="Segoe UI" w:hAnsi="Segoe UI"/>
        </w:rPr>
        <w:br/>
        <w:t xml:space="preserve">In phase two, so 54 in each of the intervention arms and 108 in the standard care arm, and those patients were followed up at 2:00, 4/12/20 and 52 weeks.</w:t>
      </w:r>
      <w:r>
        <w:rPr>
          <w:color w:val="323130"/>
          <w:sz w:val="4.3mm"/>
          <w:szCs w:val="4.3mm"/>
          <w:rFonts w:ascii="Segoe UI" w:cs="Segoe UI" w:eastAsia="Segoe UI" w:hAnsi="Segoe UI"/>
        </w:rPr>
        <w:br/>
        <w:t xml:space="preserve">We would then do and the primary outcome, just to mention was the proportion of wounds healing by 50% at four weeks. So we're using that early surrogate marker of healing to make decisions as to which interventions may progress.</w:t>
      </w:r>
      <w:r>
        <w:rPr>
          <w:color w:val="323130"/>
          <w:sz w:val="4.3mm"/>
          <w:szCs w:val="4.3mm"/>
          <w:rFonts w:ascii="Segoe UI" w:cs="Segoe UI" w:eastAsia="Segoe UI" w:hAnsi="Segoe UI"/>
        </w:rPr>
        <w:br/>
        <w:t xml:space="preserve">On to phase two.</w:t>
      </w:r>
      <w:r>
        <w:rPr>
          <w:color w:val="323130"/>
          <w:sz w:val="4.3mm"/>
          <w:szCs w:val="4.3mm"/>
          <w:rFonts w:ascii="Segoe UI" w:cs="Segoe UI" w:eastAsia="Segoe UI" w:hAnsi="Segoe UI"/>
        </w:rPr>
        <w:br/>
        <w:t xml:space="preserve">So here were the progression rules for phase three, so we used a drop the loser approach so that if any arm failed to show at least a 10% absolute improvement in four week healing compared to treatment as usual, then that arm would not go through to phase three. If treatment arms remain, then we would also look at safety profile cost effectiveness at 4 weeks.</w:t>
      </w:r>
      <w:r>
        <w:rPr>
          <w:color w:val="323130"/>
          <w:sz w:val="4.3mm"/>
          <w:szCs w:val="4.3mm"/>
          <w:rFonts w:ascii="Segoe UI" w:cs="Segoe UI" w:eastAsia="Segoe UI" w:hAnsi="Segoe UI"/>
        </w:rPr>
        <w:br/>
        <w:t xml:space="preserve">And the top two arms assessed by efficacy to choose which of those two arms would go through.</w:t>
      </w:r>
      <w:r>
        <w:rPr>
          <w:color w:val="323130"/>
          <w:sz w:val="4.3mm"/>
          <w:szCs w:val="4.3mm"/>
          <w:rFonts w:ascii="Segoe UI" w:cs="Segoe UI" w:eastAsia="Segoe UI" w:hAnsi="Segoe UI"/>
        </w:rPr>
        <w:br/>
        <w:t xml:space="preserve">Against treatment as usual to phase three.</w:t>
      </w:r>
      <w:r>
        <w:rPr>
          <w:color w:val="323130"/>
          <w:sz w:val="4.3mm"/>
          <w:szCs w:val="4.3mm"/>
          <w:rFonts w:ascii="Segoe UI" w:cs="Segoe UI" w:eastAsia="Segoe UI" w:hAnsi="Segoe UI"/>
        </w:rPr>
        <w:br/>
        <w:t xml:space="preserve">Here was phase three, so that's more a traditional outcome of looking at time to wound healing in days between groups.</w:t>
      </w:r>
      <w:r>
        <w:rPr>
          <w:color w:val="323130"/>
          <w:sz w:val="4.3mm"/>
          <w:szCs w:val="4.3mm"/>
          <w:rFonts w:ascii="Segoe UI" w:cs="Segoe UI" w:eastAsia="Segoe UI" w:hAnsi="Segoe UI"/>
        </w:rPr>
        <w:br/>
        <w:t xml:space="preserve">And this would have been a seamless transition between phase two and phase three.</w:t>
      </w:r>
      <w:r>
        <w:rPr>
          <w:color w:val="323130"/>
          <w:sz w:val="4.3mm"/>
          <w:szCs w:val="4.3mm"/>
          <w:rFonts w:ascii="Segoe UI" w:cs="Segoe UI" w:eastAsia="Segoe UI" w:hAnsi="Segoe UI"/>
        </w:rPr>
        <w:br/>
        <w:t xml:space="preserve">With a further.</w:t>
      </w:r>
      <w:r>
        <w:rPr>
          <w:color w:val="323130"/>
          <w:sz w:val="4.3mm"/>
          <w:szCs w:val="4.3mm"/>
          <w:rFonts w:ascii="Segoe UI" w:cs="Segoe UI" w:eastAsia="Segoe UI" w:hAnsi="Segoe UI"/>
        </w:rPr>
        <w:br/>
        <w:t xml:space="preserve">200 and well, 336 participants, divided evenly across those three arms with the same follow up up to 52 weeks to give an answer for the study.</w:t>
      </w:r>
      <w:r>
        <w:rPr>
          <w:color w:val="323130"/>
          <w:sz w:val="4.3mm"/>
          <w:szCs w:val="4.3mm"/>
          <w:rFonts w:ascii="Segoe UI" w:cs="Segoe UI" w:eastAsia="Segoe UI" w:hAnsi="Segoe UI"/>
        </w:rPr>
        <w:br/>
        <w:t xml:space="preserve">So this was our timeline for submission. It seems to go on for ages. In fact it did. It went on for nearly four years.</w:t>
      </w:r>
      <w:r>
        <w:rPr>
          <w:color w:val="323130"/>
          <w:sz w:val="4.3mm"/>
          <w:szCs w:val="4.3mm"/>
          <w:rFonts w:ascii="Segoe UI" w:cs="Segoe UI" w:eastAsia="Segoe UI" w:hAnsi="Segoe UI"/>
        </w:rPr>
        <w:br/>
        <w:t xml:space="preserve">So we submitted our first stage application to NIHR in May 2015 and was successful invited to submit a second stage. And you'll notice that.</w:t>
      </w:r>
      <w:r>
        <w:rPr>
          <w:color w:val="323130"/>
          <w:sz w:val="4.3mm"/>
          <w:szCs w:val="4.3mm"/>
          <w:rFonts w:ascii="Segoe UI" w:cs="Segoe UI" w:eastAsia="Segoe UI" w:hAnsi="Segoe UI"/>
        </w:rPr>
        <w:br/>
        <w:t xml:space="preserve">Most of the submission dates for NIH are happen.</w:t>
      </w:r>
      <w:r>
        <w:rPr>
          <w:color w:val="323130"/>
          <w:sz w:val="4.3mm"/>
          <w:szCs w:val="4.3mm"/>
          <w:rFonts w:ascii="Segoe UI" w:cs="Segoe UI" w:eastAsia="Segoe UI" w:hAnsi="Segoe UI"/>
        </w:rPr>
        <w:br/>
        <w:t xml:space="preserve">During working and then they ask you to come back and do some work during school holidays.</w:t>
      </w:r>
      <w:r>
        <w:rPr>
          <w:color w:val="323130"/>
          <w:sz w:val="4.3mm"/>
          <w:szCs w:val="4.3mm"/>
          <w:rFonts w:ascii="Segoe UI" w:cs="Segoe UI" w:eastAsia="Segoe UI" w:hAnsi="Segoe UI"/>
        </w:rPr>
        <w:br/>
        <w:t xml:space="preserve">Whilst the nhr panels are off enjoying themselves, you'll you'll notice with some of these timelines that all the things that we have to action happen around school holiday. So we submitted the second stage application in September 2015 working with that up during our summer holiday.</w:t>
      </w:r>
      <w:r>
        <w:rPr>
          <w:color w:val="323130"/>
          <w:sz w:val="4.3mm"/>
          <w:szCs w:val="4.3mm"/>
          <w:rFonts w:ascii="Segoe UI" w:cs="Segoe UI" w:eastAsia="Segoe UI" w:hAnsi="Segoe UI"/>
        </w:rPr>
        <w:br/>
        <w:t xml:space="preserve">And in December of that year, we were given a letter of provisional funding with some more queries to answer over the December school holidays.</w:t>
      </w:r>
      <w:r>
        <w:rPr>
          <w:color w:val="323130"/>
          <w:sz w:val="4.3mm"/>
          <w:szCs w:val="4.3mm"/>
          <w:rFonts w:ascii="Segoe UI" w:cs="Segoe UI" w:eastAsia="Segoe UI" w:hAnsi="Segoe UI"/>
        </w:rPr>
        <w:br/>
        <w:t xml:space="preserve">And finally answered all of the questions that the HTA board required in March 2016. So by this time we're sort of 18 months down the line from the original plan to submit.</w:t>
      </w:r>
      <w:r>
        <w:rPr>
          <w:color w:val="323130"/>
          <w:sz w:val="4.3mm"/>
          <w:szCs w:val="4.3mm"/>
          <w:rFonts w:ascii="Segoe UI" w:cs="Segoe UI" w:eastAsia="Segoe UI" w:hAnsi="Segoe UI"/>
        </w:rPr>
        <w:br/>
        <w:t xml:space="preserve">It then took a year to get the Nhr contract signed between NIH and my trust, so these teaching hospitals.</w:t>
      </w:r>
      <w:r>
        <w:rPr>
          <w:color w:val="323130"/>
          <w:sz w:val="4.3mm"/>
          <w:szCs w:val="4.3mm"/>
          <w:rFonts w:ascii="Segoe UI" w:cs="Segoe UI" w:eastAsia="Segoe UI" w:hAnsi="Segoe UI"/>
        </w:rPr>
        <w:br/>
        <w:t xml:space="preserve">And then there was a variety of bits of subcontracting before we could start to set up for recruitment, so it was then another 18 months between signing the contract and actually getting the study open so you can see that overall that took about four years and we hadn't even started recruiting at this stage.</w:t>
      </w:r>
      <w:r>
        <w:rPr>
          <w:color w:val="323130"/>
          <w:sz w:val="4.3mm"/>
          <w:szCs w:val="4.3mm"/>
          <w:rFonts w:ascii="Segoe UI" w:cs="Segoe UI" w:eastAsia="Segoe UI" w:hAnsi="Segoe UI"/>
        </w:rPr>
        <w:br/>
        <w:t xml:space="preserve">So we opened recruitment in 2018.</w:t>
      </w:r>
      <w:r>
        <w:rPr>
          <w:color w:val="323130"/>
          <w:sz w:val="4.3mm"/>
          <w:szCs w:val="4.3mm"/>
          <w:rFonts w:ascii="Segoe UI" w:cs="Segoe UI" w:eastAsia="Segoe UI" w:hAnsi="Segoe UI"/>
        </w:rPr>
        <w:br/>
        <w:t xml:space="preserve">And recruitment was a bit slow and therefore in November 2019 we were hauled down to London to explain why the trial should continue to be funded and asked to provide a recovery plan.</w:t>
      </w:r>
      <w:r>
        <w:rPr>
          <w:color w:val="323130"/>
          <w:sz w:val="4.3mm"/>
          <w:szCs w:val="4.3mm"/>
          <w:rFonts w:ascii="Segoe UI" w:cs="Segoe UI" w:eastAsia="Segoe UI" w:hAnsi="Segoe UI"/>
        </w:rPr>
        <w:br/>
        <w:t xml:space="preserve">So within that recovery plan, we were able to show data that those patients being excluded due to the running period also weren't healing. So we weren't really weeding out good healing patients by having a run in. So we removed that requirement to be reviewed by 4 weeks within the trial before you could be randomised. We changed the ulcer area. So we reduced that from 1 centimetre squared to .8 centimetre squared. So the rationale was that you needed a big enough ulcer.</w:t>
      </w:r>
      <w:r>
        <w:rPr>
          <w:color w:val="323130"/>
          <w:sz w:val="4.3mm"/>
          <w:szCs w:val="4.3mm"/>
          <w:rFonts w:ascii="Segoe UI" w:cs="Segoe UI" w:eastAsia="Segoe UI" w:hAnsi="Segoe UI"/>
        </w:rPr>
        <w:br/>
        <w:t xml:space="preserve">You get a hydro surgical to bribe and handset into the smallest handset was eight millimetres squared, so there was a we had to have a limit and make sure that the ulcers were big enough for that, but we felt that by reducing to .8 we would capture.</w:t>
      </w:r>
      <w:r>
        <w:rPr>
          <w:color w:val="323130"/>
          <w:sz w:val="4.3mm"/>
          <w:szCs w:val="4.3mm"/>
          <w:rFonts w:ascii="Segoe UI" w:cs="Segoe UI" w:eastAsia="Segoe UI" w:hAnsi="Segoe UI"/>
        </w:rPr>
        <w:br/>
        <w:t xml:space="preserve">More ulcers.</w:t>
      </w:r>
      <w:r>
        <w:rPr>
          <w:color w:val="323130"/>
          <w:sz w:val="4.3mm"/>
          <w:szCs w:val="4.3mm"/>
          <w:rFonts w:ascii="Segoe UI" w:cs="Segoe UI" w:eastAsia="Segoe UI" w:hAnsi="Segoe UI"/>
        </w:rPr>
        <w:br/>
        <w:t xml:space="preserve">Without without compromising the ability to deliver the interventions, we also dropped the treatment as usual. Combined with hydrosurgical debridement.</w:t>
      </w:r>
      <w:r>
        <w:rPr>
          <w:color w:val="323130"/>
          <w:sz w:val="4.3mm"/>
          <w:szCs w:val="4.3mm"/>
          <w:rFonts w:ascii="Segoe UI" w:cs="Segoe UI" w:eastAsia="Segoe UI" w:hAnsi="Segoe UI"/>
        </w:rPr>
        <w:br/>
        <w:t xml:space="preserve">Negative pressure, actually that crosses over the wrong the wrong arm.</w:t>
      </w:r>
      <w:r>
        <w:rPr>
          <w:color w:val="323130"/>
          <w:sz w:val="4.3mm"/>
          <w:szCs w:val="4.3mm"/>
          <w:rFonts w:ascii="Segoe UI" w:cs="Segoe UI" w:eastAsia="Segoe UI" w:hAnsi="Segoe UI"/>
        </w:rPr>
        <w:br/>
        <w:t xml:space="preserve">On the basis that we never thought hydrosurgical to brighten and negative pressure, wound therapy on its own was likely to be a combination you would like. These get negative pressure without hydrosurgical debridement.</w:t>
      </w:r>
      <w:r>
        <w:rPr>
          <w:color w:val="323130"/>
          <w:sz w:val="4.3mm"/>
          <w:szCs w:val="4.3mm"/>
          <w:rFonts w:ascii="Segoe UI" w:cs="Segoe UI" w:eastAsia="Segoe UI" w:hAnsi="Segoe UI"/>
        </w:rPr>
        <w:br/>
        <w:t xml:space="preserve">Rather than with hydrosurgical debridement and and that was being answered in different studies. So the swishy two study was looking at negative pressure for for diabetic foot ulcers.</w:t>
      </w:r>
      <w:r>
        <w:rPr>
          <w:color w:val="323130"/>
          <w:sz w:val="4.3mm"/>
          <w:szCs w:val="4.3mm"/>
          <w:rFonts w:ascii="Segoe UI" w:cs="Segoe UI" w:eastAsia="Segoe UI" w:hAnsi="Segoe UI"/>
        </w:rPr>
        <w:br/>
        <w:t xml:space="preserve">So we removed one of the arms for phase two.</w:t>
      </w:r>
      <w:r>
        <w:rPr>
          <w:color w:val="323130"/>
          <w:sz w:val="4.3mm"/>
          <w:szCs w:val="4.3mm"/>
          <w:rFonts w:ascii="Segoe UI" w:cs="Segoe UI" w:eastAsia="Segoe UI" w:hAnsi="Segoe UI"/>
        </w:rPr>
        <w:br/>
        <w:t xml:space="preserve">And we removed the need for two arms to be taken forward to phase three and overall that reduced the number of participants we'd need in the study.</w:t>
      </w:r>
      <w:r>
        <w:rPr>
          <w:color w:val="323130"/>
          <w:sz w:val="4.3mm"/>
          <w:szCs w:val="4.3mm"/>
          <w:rFonts w:ascii="Segoe UI" w:cs="Segoe UI" w:eastAsia="Segoe UI" w:hAnsi="Segoe UI"/>
        </w:rPr>
        <w:br/>
        <w:t xml:space="preserve">Hopefully increased the potential eligibility for patients.</w:t>
      </w:r>
      <w:r>
        <w:rPr>
          <w:color w:val="323130"/>
          <w:sz w:val="4.3mm"/>
          <w:szCs w:val="4.3mm"/>
          <w:rFonts w:ascii="Segoe UI" w:cs="Segoe UI" w:eastAsia="Segoe UI" w:hAnsi="Segoe UI"/>
        </w:rPr>
        <w:br/>
        <w:t xml:space="preserve">And at that stage we felt things were deliverable.</w:t>
      </w:r>
      <w:r>
        <w:rPr>
          <w:color w:val="323130"/>
          <w:sz w:val="4.3mm"/>
          <w:szCs w:val="4.3mm"/>
          <w:rFonts w:ascii="Segoe UI" w:cs="Segoe UI" w:eastAsia="Segoe UI" w:hAnsi="Segoe UI"/>
        </w:rPr>
        <w:br/>
        <w:t xml:space="preserve">This is projecting very well, but on the left.</w:t>
      </w:r>
      <w:r>
        <w:rPr>
          <w:color w:val="323130"/>
          <w:sz w:val="4.3mm"/>
          <w:szCs w:val="4.3mm"/>
          <w:rFonts w:ascii="Segoe UI" w:cs="Segoe UI" w:eastAsia="Segoe UI" w:hAnsi="Segoe UI"/>
        </w:rPr>
        <w:br/>
        <w:t xml:space="preserve">Was our concert diagram for patients admitted prior to that change and actually.</w:t>
      </w:r>
      <w:r>
        <w:rPr>
          <w:color w:val="323130"/>
          <w:sz w:val="4.3mm"/>
          <w:szCs w:val="4.3mm"/>
          <w:rFonts w:ascii="Segoe UI" w:cs="Segoe UI" w:eastAsia="Segoe UI" w:hAnsi="Segoe UI"/>
        </w:rPr>
        <w:br/>
        <w:t xml:space="preserve">We were failing to randomise a number of eligible patients and only 1.8% of screen patients were included in the study. On the right is after we removed that running period.</w:t>
      </w:r>
      <w:r>
        <w:rPr>
          <w:color w:val="323130"/>
          <w:sz w:val="4.3mm"/>
          <w:szCs w:val="4.3mm"/>
          <w:rFonts w:ascii="Segoe UI" w:cs="Segoe UI" w:eastAsia="Segoe UI" w:hAnsi="Segoe UI"/>
        </w:rPr>
        <w:br/>
        <w:t xml:space="preserve">And you can see that at the bottom there that we'd increase the number of patients that being screened being randomised from 1.8 to 4.7%. The significant increase in the number of patients being involved in the study by removing that running arm.</w:t>
      </w:r>
      <w:r>
        <w:rPr>
          <w:color w:val="323130"/>
          <w:sz w:val="4.3mm"/>
          <w:szCs w:val="4.3mm"/>
          <w:rFonts w:ascii="Segoe UI" w:cs="Segoe UI" w:eastAsia="Segoe UI" w:hAnsi="Segoe UI"/>
        </w:rPr>
        <w:br/>
        <w:t xml:space="preserve">Seems were going well and then something. Sorry, that's March 2020. Something called COVID hit.</w:t>
      </w:r>
      <w:r>
        <w:rPr>
          <w:color w:val="323130"/>
          <w:sz w:val="4.3mm"/>
          <w:szCs w:val="4.3mm"/>
          <w:rFonts w:ascii="Segoe UI" w:cs="Segoe UI" w:eastAsia="Segoe UI" w:hAnsi="Segoe UI"/>
        </w:rPr>
        <w:br/>
        <w:t xml:space="preserve">And like every other study, it was literally a week after we got a letter from HDA to say we were able to continue with our recovery plan.</w:t>
      </w:r>
      <w:r>
        <w:rPr>
          <w:color w:val="323130"/>
          <w:sz w:val="4.3mm"/>
          <w:szCs w:val="4.3mm"/>
          <w:rFonts w:ascii="Segoe UI" w:cs="Segoe UI" w:eastAsia="Segoe UI" w:hAnsi="Segoe UI"/>
        </w:rPr>
        <w:br/>
        <w:t xml:space="preserve">And continue with the study that that COVID hit and we had an initial pause and then reopened in September 2020.</w:t>
      </w:r>
      <w:r>
        <w:rPr>
          <w:color w:val="323130"/>
          <w:sz w:val="4.3mm"/>
          <w:szCs w:val="4.3mm"/>
          <w:rFonts w:ascii="Segoe UI" w:cs="Segoe UI" w:eastAsia="Segoe UI" w:hAnsi="Segoe UI"/>
        </w:rPr>
        <w:br/>
        <w:t xml:space="preserve">And this was our recruitment chart. So the important thing is those Big Blue columns that turn to much smaller blue columns following a pause after COVID. So you can see that we never really recovered back to pre COVID numbers.</w:t>
      </w:r>
      <w:r>
        <w:rPr>
          <w:color w:val="323130"/>
          <w:sz w:val="4.3mm"/>
          <w:szCs w:val="4.3mm"/>
          <w:rFonts w:ascii="Segoe UI" w:cs="Segoe UI" w:eastAsia="Segoe UI" w:hAnsi="Segoe UI"/>
        </w:rPr>
        <w:br/>
        <w:t xml:space="preserve">After COVID and you can compare those blue columns with the orange columns that were the number of patients we needed to recruit per month to meet our target, and you can see that.</w:t>
      </w:r>
      <w:r>
        <w:rPr>
          <w:color w:val="323130"/>
          <w:sz w:val="4.3mm"/>
          <w:szCs w:val="4.3mm"/>
          <w:rFonts w:ascii="Segoe UI" w:cs="Segoe UI" w:eastAsia="Segoe UI" w:hAnsi="Segoe UI"/>
        </w:rPr>
        <w:br/>
        <w:t xml:space="preserve">As we started to recover from COVID, we were very unlikely to hit those targets.</w:t>
      </w:r>
      <w:r>
        <w:rPr>
          <w:color w:val="323130"/>
          <w:sz w:val="4.3mm"/>
          <w:szCs w:val="4.3mm"/>
          <w:rFonts w:ascii="Segoe UI" w:cs="Segoe UI" w:eastAsia="Segoe UI" w:hAnsi="Segoe UI"/>
        </w:rPr>
        <w:br/>
        <w:t xml:space="preserve">So we got all back down to London again and had another meeting with the HTA. Actually this meeting was much.</w:t>
      </w:r>
      <w:r>
        <w:rPr>
          <w:color w:val="323130"/>
          <w:sz w:val="4.3mm"/>
          <w:szCs w:val="4.3mm"/>
          <w:rFonts w:ascii="Segoe UI" w:cs="Segoe UI" w:eastAsia="Segoe UI" w:hAnsi="Segoe UI"/>
        </w:rPr>
        <w:br/>
        <w:t xml:space="preserve">More friendly than the first one, we weren't accused of being wasters and wasting.</w:t>
      </w:r>
      <w:r>
        <w:rPr>
          <w:color w:val="323130"/>
          <w:sz w:val="4.3mm"/>
          <w:szCs w:val="4.3mm"/>
          <w:rFonts w:ascii="Segoe UI" w:cs="Segoe UI" w:eastAsia="Segoe UI" w:hAnsi="Segoe UI"/>
        </w:rPr>
        <w:br/>
        <w:t xml:space="preserve">Taxpayers money on on futile trials.</w:t>
      </w:r>
      <w:r>
        <w:rPr>
          <w:color w:val="323130"/>
          <w:sz w:val="4.3mm"/>
          <w:szCs w:val="4.3mm"/>
          <w:rFonts w:ascii="Segoe UI" w:cs="Segoe UI" w:eastAsia="Segoe UI" w:hAnsi="Segoe UI"/>
        </w:rPr>
        <w:br/>
        <w:t xml:space="preserve">And what we agreed was that we would not progress to phase three. So we'd remove all of that component of the study.</w:t>
      </w:r>
      <w:r>
        <w:rPr>
          <w:color w:val="323130"/>
          <w:sz w:val="4.3mm"/>
          <w:szCs w:val="4.3mm"/>
          <w:rFonts w:ascii="Segoe UI" w:cs="Segoe UI" w:eastAsia="Segoe UI" w:hAnsi="Segoe UI"/>
        </w:rPr>
        <w:br/>
        <w:t xml:space="preserve">But that we would deliver phase two.</w:t>
      </w:r>
      <w:r>
        <w:rPr>
          <w:color w:val="323130"/>
          <w:sz w:val="4.3mm"/>
          <w:szCs w:val="4.3mm"/>
          <w:rFonts w:ascii="Segoe UI" w:cs="Segoe UI" w:eastAsia="Segoe UI" w:hAnsi="Segoe UI"/>
        </w:rPr>
        <w:br/>
        <w:t xml:space="preserve">And that allowed us to slightly reduce the number of participants we required.</w:t>
      </w:r>
      <w:r>
        <w:rPr>
          <w:color w:val="323130"/>
          <w:sz w:val="4.3mm"/>
          <w:szCs w:val="4.3mm"/>
          <w:rFonts w:ascii="Segoe UI" w:cs="Segoe UI" w:eastAsia="Segoe UI" w:hAnsi="Segoe UI"/>
        </w:rPr>
        <w:br/>
        <w:t xml:space="preserve">In each arm. So it went down to 49 in the three intervention arms and 98.</w:t>
      </w:r>
      <w:r>
        <w:rPr>
          <w:color w:val="323130"/>
          <w:sz w:val="4.3mm"/>
          <w:szCs w:val="4.3mm"/>
          <w:rFonts w:ascii="Segoe UI" w:cs="Segoe UI" w:eastAsia="Segoe UI" w:hAnsi="Segoe UI"/>
        </w:rPr>
        <w:br/>
        <w:t xml:space="preserve">In treatment as usual, so along with 12 participants that we'd recruited in the arm that we had removed.</w:t>
      </w:r>
      <w:r>
        <w:rPr>
          <w:color w:val="323130"/>
          <w:sz w:val="4.3mm"/>
          <w:szCs w:val="4.3mm"/>
          <w:rFonts w:ascii="Segoe UI" w:cs="Segoe UI" w:eastAsia="Segoe UI" w:hAnsi="Segoe UI"/>
        </w:rPr>
        <w:br/>
        <w:t xml:space="preserve">That meant that overall, we needed to recruit 259 participants to midfoot.</w:t>
      </w:r>
      <w:r>
        <w:rPr>
          <w:color w:val="323130"/>
          <w:sz w:val="4.3mm"/>
          <w:szCs w:val="4.3mm"/>
          <w:rFonts w:ascii="Segoe UI" w:cs="Segoe UI" w:eastAsia="Segoe UI" w:hAnsi="Segoe UI"/>
        </w:rPr>
        <w:br/>
        <w:t xml:space="preserve">We have had agreed in March 2021 and in February 2022 were granted a no cost extension to deliver that plan.</w:t>
      </w:r>
      <w:r>
        <w:rPr>
          <w:color w:val="323130"/>
          <w:sz w:val="4.3mm"/>
          <w:szCs w:val="4.3mm"/>
          <w:rFonts w:ascii="Segoe UI" w:cs="Segoe UI" w:eastAsia="Segoe UI" w:hAnsi="Segoe UI"/>
        </w:rPr>
        <w:br/>
        <w:t xml:space="preserve">And we closed to recruitment in 20 August 2023, so not quite.</w:t>
      </w:r>
      <w:r>
        <w:rPr>
          <w:color w:val="323130"/>
          <w:sz w:val="4.3mm"/>
          <w:szCs w:val="4.3mm"/>
          <w:rFonts w:ascii="Segoe UI" w:cs="Segoe UI" w:eastAsia="Segoe UI" w:hAnsi="Segoe UI"/>
        </w:rPr>
        <w:br/>
        <w:t xml:space="preserve">At the number we needed but but at 213 participants, which actually gave us very similar precision for those phase two outcomees as we would have had.</w:t>
      </w:r>
      <w:r>
        <w:rPr>
          <w:color w:val="323130"/>
          <w:sz w:val="4.3mm"/>
          <w:szCs w:val="4.3mm"/>
          <w:rFonts w:ascii="Segoe UI" w:cs="Segoe UI" w:eastAsia="Segoe UI" w:hAnsi="Segoe UI"/>
        </w:rPr>
        <w:br/>
        <w:t xml:space="preserve">If we continue to the 259 participants.</w:t>
      </w:r>
      <w:r>
        <w:rPr>
          <w:color w:val="323130"/>
          <w:sz w:val="4.3mm"/>
          <w:szCs w:val="4.3mm"/>
          <w:rFonts w:ascii="Segoe UI" w:cs="Segoe UI" w:eastAsia="Segoe UI" w:hAnsi="Segoe UI"/>
        </w:rPr>
        <w:br/>
        <w:t xml:space="preserve">Overall, we had fantastic help from our centres. We have 32 centres ultimately who opened to the study and you can see that there's a really good geographical spread across the country and and for any of you who work in any of those centres, just a massive thanks for all the efforts in recruiting patients to the study.</w:t>
      </w:r>
      <w:r>
        <w:rPr>
          <w:color w:val="323130"/>
          <w:sz w:val="4.3mm"/>
          <w:szCs w:val="4.3mm"/>
          <w:rFonts w:ascii="Segoe UI" w:cs="Segoe UI" w:eastAsia="Segoe UI" w:hAnsi="Segoe UI"/>
        </w:rPr>
        <w:br/>
        <w:t xml:space="preserve">And this was our final recruitment chart just before.</w:t>
      </w:r>
      <w:r>
        <w:rPr>
          <w:color w:val="323130"/>
          <w:sz w:val="4.3mm"/>
          <w:szCs w:val="4.3mm"/>
          <w:rFonts w:ascii="Segoe UI" w:cs="Segoe UI" w:eastAsia="Segoe UI" w:hAnsi="Segoe UI"/>
        </w:rPr>
        <w:br/>
        <w:t xml:space="preserve">We closed in August and we we had a burst of eight participants recruited in August 2023 that have got us up to that 213 participants.</w:t>
      </w:r>
      <w:r>
        <w:rPr>
          <w:color w:val="323130"/>
          <w:sz w:val="4.3mm"/>
          <w:szCs w:val="4.3mm"/>
          <w:rFonts w:ascii="Segoe UI" w:cs="Segoe UI" w:eastAsia="Segoe UI" w:hAnsi="Segoe UI"/>
        </w:rPr>
        <w:br/>
        <w:t xml:space="preserve">So what I can show you is our recruitment.</w:t>
      </w:r>
      <w:r>
        <w:rPr>
          <w:color w:val="323130"/>
          <w:sz w:val="4.3mm"/>
          <w:szCs w:val="4.3mm"/>
          <w:rFonts w:ascii="Segoe UI" w:cs="Segoe UI" w:eastAsia="Segoe UI" w:hAnsi="Segoe UI"/>
        </w:rPr>
        <w:br/>
        <w:t xml:space="preserve">So we.</w:t>
      </w:r>
      <w:r>
        <w:rPr>
          <w:color w:val="323130"/>
          <w:sz w:val="4.3mm"/>
          <w:szCs w:val="4.3mm"/>
          <w:rFonts w:ascii="Segoe UI" w:cs="Segoe UI" w:eastAsia="Segoe UI" w:hAnsi="Segoe UI"/>
        </w:rPr>
        <w:br/>
        <w:t xml:space="preserve">Screened nearly 6 1/2 thousand participants to the mid foot study.</w:t>
      </w:r>
      <w:r>
        <w:rPr>
          <w:color w:val="323130"/>
          <w:sz w:val="4.3mm"/>
          <w:szCs w:val="4.3mm"/>
          <w:rFonts w:ascii="Segoe UI" w:cs="Segoe UI" w:eastAsia="Segoe UI" w:hAnsi="Segoe UI"/>
        </w:rPr>
        <w:br/>
        <w:t xml:space="preserve">Overall, and the vast majority of those that weren't registered were because they didn't meet eligibility study.</w:t>
      </w:r>
      <w:r>
        <w:rPr>
          <w:color w:val="323130"/>
          <w:sz w:val="4.3mm"/>
          <w:szCs w:val="4.3mm"/>
          <w:rFonts w:ascii="Segoe UI" w:cs="Segoe UI" w:eastAsia="Segoe UI" w:hAnsi="Segoe UI"/>
        </w:rPr>
        <w:br/>
        <w:t xml:space="preserve">Eligibility criteria for the study.</w:t>
      </w:r>
      <w:r>
        <w:rPr>
          <w:color w:val="323130"/>
          <w:sz w:val="4.3mm"/>
          <w:szCs w:val="4.3mm"/>
          <w:rFonts w:ascii="Segoe UI" w:cs="Segoe UI" w:eastAsia="Segoe UI" w:hAnsi="Segoe UI"/>
        </w:rPr>
        <w:br/>
        <w:t xml:space="preserve">Of those that were registered so 4 1/2% of all those that were screened were registered for the study and I think this is one of the challenges with diabetic foot studies that we really start to limit.</w:t>
      </w:r>
      <w:r>
        <w:rPr>
          <w:color w:val="323130"/>
          <w:sz w:val="4.3mm"/>
          <w:szCs w:val="4.3mm"/>
          <w:rFonts w:ascii="Segoe UI" w:cs="Segoe UI" w:eastAsia="Segoe UI" w:hAnsi="Segoe UI"/>
        </w:rPr>
        <w:br/>
        <w:t xml:space="preserve">The the.</w:t>
      </w:r>
      <w:r>
        <w:rPr>
          <w:color w:val="323130"/>
          <w:sz w:val="4.3mm"/>
          <w:szCs w:val="4.3mm"/>
          <w:rFonts w:ascii="Segoe UI" w:cs="Segoe UI" w:eastAsia="Segoe UI" w:hAnsi="Segoe UI"/>
        </w:rPr>
        <w:br/>
        <w:t xml:space="preserve">The external validation so.</w:t>
      </w:r>
      <w:r>
        <w:rPr>
          <w:color w:val="323130"/>
          <w:sz w:val="4.3mm"/>
          <w:szCs w:val="4.3mm"/>
          <w:rFonts w:ascii="Segoe UI" w:cs="Segoe UI" w:eastAsia="Segoe UI" w:hAnsi="Segoe UI"/>
        </w:rPr>
        <w:br/>
        <w:t xml:space="preserve">How representative those included in the study really are of our wider population.</w:t>
      </w:r>
      <w:r>
        <w:rPr>
          <w:color w:val="323130"/>
          <w:sz w:val="4.3mm"/>
          <w:szCs w:val="4.3mm"/>
          <w:rFonts w:ascii="Segoe UI" w:cs="Segoe UI" w:eastAsia="Segoe UI" w:hAnsi="Segoe UI"/>
        </w:rPr>
        <w:br/>
        <w:t xml:space="preserve">Of those that were registered.</w:t>
      </w:r>
      <w:r>
        <w:rPr>
          <w:color w:val="323130"/>
          <w:sz w:val="4.3mm"/>
          <w:szCs w:val="4.3mm"/>
          <w:rFonts w:ascii="Segoe UI" w:cs="Segoe UI" w:eastAsia="Segoe UI" w:hAnsi="Segoe UI"/>
        </w:rPr>
        <w:br/>
        <w:t xml:space="preserve">Over 2/3 were randomised and the most common reason for not being randomised was that the index also was too small.</w:t>
      </w:r>
      <w:r>
        <w:rPr>
          <w:color w:val="323130"/>
          <w:sz w:val="4.3mm"/>
          <w:szCs w:val="4.3mm"/>
          <w:rFonts w:ascii="Segoe UI" w:cs="Segoe UI" w:eastAsia="Segoe UI" w:hAnsi="Segoe UI"/>
        </w:rPr>
        <w:br/>
        <w:t xml:space="preserve">Or that it had reduced by more than 40 or 50% in in the four weeks proceeding, which is a remnant of that.</w:t>
      </w:r>
      <w:r>
        <w:rPr>
          <w:color w:val="323130"/>
          <w:sz w:val="4.3mm"/>
          <w:szCs w:val="4.3mm"/>
          <w:rFonts w:ascii="Segoe UI" w:cs="Segoe UI" w:eastAsia="Segoe UI" w:hAnsi="Segoe UI"/>
        </w:rPr>
        <w:br/>
        <w:t xml:space="preserve">Running arm that we had previously.</w:t>
      </w:r>
      <w:r>
        <w:rPr>
          <w:color w:val="323130"/>
          <w:sz w:val="4.3mm"/>
          <w:szCs w:val="4.3mm"/>
          <w:rFonts w:ascii="Segoe UI" w:cs="Segoe UI" w:eastAsia="Segoe UI" w:hAnsi="Segoe UI"/>
        </w:rPr>
        <w:br/>
        <w:t xml:space="preserve">So you can see that we recruited 80 participants in total to treatment as usual.</w:t>
      </w:r>
      <w:r>
        <w:rPr>
          <w:color w:val="323130"/>
          <w:sz w:val="4.3mm"/>
          <w:szCs w:val="4.3mm"/>
          <w:rFonts w:ascii="Segoe UI" w:cs="Segoe UI" w:eastAsia="Segoe UI" w:hAnsi="Segoe UI"/>
        </w:rPr>
        <w:br/>
        <w:t xml:space="preserve">40 to each of the hydrosurgical debridement on its own, hydrosurgical, debridement to DCD, or the combination of all three interventions. And as I said, we we closed on B hydrosurgical to drive into negative pressure.</w:t>
      </w:r>
      <w:r>
        <w:rPr>
          <w:color w:val="323130"/>
          <w:sz w:val="4.3mm"/>
          <w:szCs w:val="4.3mm"/>
          <w:rFonts w:ascii="Segoe UI" w:cs="Segoe UI" w:eastAsia="Segoe UI" w:hAnsi="Segoe UI"/>
        </w:rPr>
        <w:br/>
        <w:t xml:space="preserve">Once we got to 12 participants.</w:t>
      </w:r>
      <w:r>
        <w:rPr>
          <w:color w:val="323130"/>
          <w:sz w:val="4.3mm"/>
          <w:szCs w:val="4.3mm"/>
          <w:rFonts w:ascii="Segoe UI" w:cs="Segoe UI" w:eastAsia="Segoe UI" w:hAnsi="Segoe UI"/>
        </w:rPr>
        <w:br/>
        <w:t xml:space="preserve">Of those participants.</w:t>
      </w:r>
      <w:r>
        <w:rPr>
          <w:color w:val="323130"/>
          <w:sz w:val="4.3mm"/>
          <w:szCs w:val="4.3mm"/>
          <w:rFonts w:ascii="Segoe UI" w:cs="Segoe UI" w:eastAsia="Segoe UI" w:hAnsi="Segoe UI"/>
        </w:rPr>
        <w:br/>
        <w:t xml:space="preserve">All of the patients who have hydrosurgical debridement alone.</w:t>
      </w:r>
      <w:r>
        <w:rPr>
          <w:color w:val="323130"/>
          <w:sz w:val="4.3mm"/>
          <w:szCs w:val="4.3mm"/>
          <w:rFonts w:ascii="Segoe UI" w:cs="Segoe UI" w:eastAsia="Segoe UI" w:hAnsi="Segoe UI"/>
        </w:rPr>
        <w:br/>
        <w:t xml:space="preserve">And hydrosurgical debridement and DCD received their allocated treatment. One patients who was due to have all three interventions did not receive their allocated treatment.</w:t>
      </w:r>
      <w:r>
        <w:rPr>
          <w:color w:val="323130"/>
          <w:sz w:val="4.3mm"/>
          <w:szCs w:val="4.3mm"/>
          <w:rFonts w:ascii="Segoe UI" w:cs="Segoe UI" w:eastAsia="Segoe UI" w:hAnsi="Segoe UI"/>
        </w:rPr>
        <w:br/>
        <w:t xml:space="preserve">We have had some loss to follow up.</w:t>
      </w:r>
      <w:r>
        <w:rPr>
          <w:color w:val="323130"/>
          <w:sz w:val="4.3mm"/>
          <w:szCs w:val="4.3mm"/>
          <w:rFonts w:ascii="Segoe UI" w:cs="Segoe UI" w:eastAsia="Segoe UI" w:hAnsi="Segoe UI"/>
        </w:rPr>
        <w:br/>
        <w:t xml:space="preserve">But you can see that that's reasonably well spread across arms and there's around.</w:t>
      </w:r>
      <w:r>
        <w:rPr>
          <w:color w:val="323130"/>
          <w:sz w:val="4.3mm"/>
          <w:szCs w:val="4.3mm"/>
          <w:rFonts w:ascii="Segoe UI" w:cs="Segoe UI" w:eastAsia="Segoe UI" w:hAnsi="Segoe UI"/>
        </w:rPr>
        <w:br/>
        <w:t xml:space="preserve">That a 20% loss to follow up it in the forearms that remained active for the study and we've been able to analyse the intention to treat.</w:t>
      </w:r>
      <w:r>
        <w:rPr>
          <w:color w:val="323130"/>
          <w:sz w:val="4.3mm"/>
          <w:szCs w:val="4.3mm"/>
          <w:rFonts w:ascii="Segoe UI" w:cs="Segoe UI" w:eastAsia="Segoe UI" w:hAnsi="Segoe UI"/>
        </w:rPr>
        <w:br/>
        <w:t xml:space="preserve">All of the patients.</w:t>
      </w:r>
      <w:r>
        <w:rPr>
          <w:color w:val="323130"/>
          <w:sz w:val="4.3mm"/>
          <w:szCs w:val="4.3mm"/>
          <w:rFonts w:ascii="Segoe UI" w:cs="Segoe UI" w:eastAsia="Segoe UI" w:hAnsi="Segoe UI"/>
        </w:rPr>
        <w:br/>
        <w:t xml:space="preserve">For the study.</w:t>
      </w:r>
      <w:r>
        <w:rPr>
          <w:color w:val="323130"/>
          <w:sz w:val="4.3mm"/>
          <w:szCs w:val="4.3mm"/>
          <w:rFonts w:ascii="Segoe UI" w:cs="Segoe UI" w:eastAsia="Segoe UI" w:hAnsi="Segoe UI"/>
        </w:rPr>
        <w:br/>
        <w:t xml:space="preserve">And looking at a safety population.</w:t>
      </w:r>
      <w:r>
        <w:rPr>
          <w:color w:val="323130"/>
          <w:sz w:val="4.3mm"/>
          <w:szCs w:val="4.3mm"/>
          <w:rFonts w:ascii="Segoe UI" w:cs="Segoe UI" w:eastAsia="Segoe UI" w:hAnsi="Segoe UI"/>
        </w:rPr>
        <w:br/>
        <w:t xml:space="preserve">That's slightly different to the intention to treat population.</w:t>
      </w:r>
      <w:r>
        <w:rPr>
          <w:color w:val="323130"/>
          <w:sz w:val="4.3mm"/>
          <w:szCs w:val="4.3mm"/>
          <w:rFonts w:ascii="Segoe UI" w:cs="Segoe UI" w:eastAsia="Segoe UI" w:hAnsi="Segoe UI"/>
        </w:rPr>
        <w:br/>
        <w:t xml:space="preserve">So I think in summary, large multicentre triles take a lot of time from concept to delivery and I think hopefully we've shown that here and I think the delivery of diabetic food ulcer research is really challenging and that's why it's so good to have this network.</w:t>
      </w:r>
      <w:r>
        <w:rPr>
          <w:color w:val="323130"/>
          <w:sz w:val="4.3mm"/>
          <w:szCs w:val="4.3mm"/>
          <w:rFonts w:ascii="Segoe UI" w:cs="Segoe UI" w:eastAsia="Segoe UI" w:hAnsi="Segoe UI"/>
        </w:rPr>
        <w:br/>
        <w:t xml:space="preserve">And a group of centres who are keen to be involved in diabetic foot research.</w:t>
      </w:r>
      <w:r>
        <w:rPr>
          <w:color w:val="323130"/>
          <w:sz w:val="4.3mm"/>
          <w:szCs w:val="4.3mm"/>
          <w:rFonts w:ascii="Segoe UI" w:cs="Segoe UI" w:eastAsia="Segoe UI" w:hAnsi="Segoe UI"/>
        </w:rPr>
        <w:br/>
        <w:t xml:space="preserve">I think that we need a change of infrastructure, support or funding.</w:t>
      </w:r>
      <w:r>
        <w:rPr>
          <w:color w:val="323130"/>
          <w:sz w:val="4.3mm"/>
          <w:szCs w:val="4.3mm"/>
          <w:rFonts w:ascii="Segoe UI" w:cs="Segoe UI" w:eastAsia="Segoe UI" w:hAnsi="Segoe UI"/>
        </w:rPr>
        <w:br/>
        <w:t xml:space="preserve">Really, to support business cases.</w:t>
      </w:r>
      <w:r>
        <w:rPr>
          <w:color w:val="323130"/>
          <w:sz w:val="4.3mm"/>
          <w:szCs w:val="4.3mm"/>
          <w:rFonts w:ascii="Segoe UI" w:cs="Segoe UI" w:eastAsia="Segoe UI" w:hAnsi="Segoe UI"/>
        </w:rPr>
        <w:br/>
        <w:t xml:space="preserve">For research time, for podiatrists within diabetic foot clinics, and we're nowhere near where we need to be for that yet. But clearly.</w:t>
      </w:r>
      <w:r>
        <w:rPr>
          <w:color w:val="323130"/>
          <w:sz w:val="4.3mm"/>
          <w:szCs w:val="4.3mm"/>
          <w:rFonts w:ascii="Segoe UI" w:cs="Segoe UI" w:eastAsia="Segoe UI" w:hAnsi="Segoe UI"/>
        </w:rPr>
        <w:br/>
        <w:t xml:space="preserve">Podiatrists are the gatekeepers to to trials, and there's a increasing amount of evidence that shows that if we have the appropriate support for Podiatry research within our diabetic foot services.</w:t>
      </w:r>
      <w:r>
        <w:rPr>
          <w:color w:val="323130"/>
          <w:sz w:val="4.3mm"/>
          <w:szCs w:val="4.3mm"/>
          <w:rFonts w:ascii="Segoe UI" w:cs="Segoe UI" w:eastAsia="Segoe UI" w:hAnsi="Segoe UI"/>
        </w:rPr>
        <w:br/>
        <w:t xml:space="preserve">Then we recruit better to trials.</w:t>
      </w:r>
      <w:r>
        <w:rPr>
          <w:color w:val="323130"/>
          <w:sz w:val="4.3mm"/>
          <w:szCs w:val="4.3mm"/>
          <w:rFonts w:ascii="Segoe UI" w:cs="Segoe UI" w:eastAsia="Segoe UI" w:hAnsi="Segoe UI"/>
        </w:rPr>
        <w:br/>
        <w:t xml:space="preserve">The Nhr associate π screen may help, and and that's really because it ensures that there is someone who has a vested interest in the study in each centre.</w:t>
      </w:r>
      <w:r>
        <w:rPr>
          <w:color w:val="323130"/>
          <w:sz w:val="4.3mm"/>
          <w:szCs w:val="4.3mm"/>
          <w:rFonts w:ascii="Segoe UI" w:cs="Segoe UI" w:eastAsia="Segoe UI" w:hAnsi="Segoe UI"/>
        </w:rPr>
        <w:br/>
        <w:t xml:space="preserve">Undoubtedly, if we didn't have an adaptive trial design, so this multi arm multi stage design that allowed us to remove arms and and remove.</w:t>
      </w:r>
      <w:r>
        <w:rPr>
          <w:color w:val="323130"/>
          <w:sz w:val="4.3mm"/>
          <w:szCs w:val="4.3mm"/>
          <w:rFonts w:ascii="Segoe UI" w:cs="Segoe UI" w:eastAsia="Segoe UI" w:hAnsi="Segoe UI"/>
        </w:rPr>
        <w:br/>
        <w:t xml:space="preserve">Some of the patient.</w:t>
      </w:r>
      <w:r>
        <w:rPr>
          <w:color w:val="323130"/>
          <w:sz w:val="4.3mm"/>
          <w:szCs w:val="4.3mm"/>
          <w:rFonts w:ascii="Segoe UI" w:cs="Segoe UI" w:eastAsia="Segoe UI" w:hAnsi="Segoe UI"/>
        </w:rPr>
        <w:br/>
        <w:t xml:space="preserve">Some of the requirements that we had then we wouldn't have been able to get to the the point of of having those phase two results that we now have for the study.</w:t>
      </w:r>
      <w:r>
        <w:rPr>
          <w:color w:val="323130"/>
          <w:sz w:val="4.3mm"/>
          <w:szCs w:val="4.3mm"/>
          <w:rFonts w:ascii="Segoe UI" w:cs="Segoe UI" w:eastAsia="Segoe UI" w:hAnsi="Segoe UI"/>
        </w:rPr>
        <w:br/>
        <w:t xml:space="preserve">And and the ability to deliver that was massively supported by our participating sites.</w:t>
      </w:r>
      <w:r>
        <w:rPr>
          <w:color w:val="323130"/>
          <w:sz w:val="4.3mm"/>
          <w:szCs w:val="4.3mm"/>
          <w:rFonts w:ascii="Segoe UI" w:cs="Segoe UI" w:eastAsia="Segoe UI" w:hAnsi="Segoe UI"/>
        </w:rPr>
        <w:br/>
        <w:t xml:space="preserve">So all of this is a team effort and a team science. So I just wanted in particular to thank the team at the clinical trials unit here in Leeds.</w:t>
      </w:r>
      <w:r>
        <w:rPr>
          <w:color w:val="323130"/>
          <w:sz w:val="4.3mm"/>
          <w:szCs w:val="4.3mm"/>
          <w:rFonts w:ascii="Segoe UI" w:cs="Segoe UI" w:eastAsia="Segoe UI" w:hAnsi="Segoe UI"/>
        </w:rPr>
        <w:br/>
        <w:t xml:space="preserve">So Howard, who led on the the data management for the study.</w:t>
      </w:r>
      <w:r>
        <w:rPr>
          <w:color w:val="323130"/>
          <w:sz w:val="4.3mm"/>
          <w:szCs w:val="4.3mm"/>
          <w:rFonts w:ascii="Segoe UI" w:cs="Segoe UI" w:eastAsia="Segoe UI" w:hAnsi="Segoe UI"/>
        </w:rPr>
        <w:br/>
        <w:t xml:space="preserve">In fact, that's Micah. Micah Ransom, who took over from Sarah Brown in. In that picture, there, who is has been the principal and statistician for the study.</w:t>
      </w:r>
      <w:r>
        <w:rPr>
          <w:color w:val="323130"/>
          <w:sz w:val="4.3mm"/>
          <w:szCs w:val="4.3mm"/>
          <w:rFonts w:ascii="Segoe UI" w:cs="Segoe UI" w:eastAsia="Segoe UI" w:hAnsi="Segoe UI"/>
        </w:rPr>
        <w:br/>
        <w:t xml:space="preserve">And in particular, Rachel, who a number of you will know as head of child management and and Steph who came in as the trial coordinator who did a massive amount of work.</w:t>
      </w:r>
      <w:r>
        <w:rPr>
          <w:color w:val="323130"/>
          <w:sz w:val="4.3mm"/>
          <w:szCs w:val="4.3mm"/>
          <w:rFonts w:ascii="Segoe UI" w:cs="Segoe UI" w:eastAsia="Segoe UI" w:hAnsi="Segoe UI"/>
        </w:rPr>
        <w:br/>
        <w:t xml:space="preserve">Including shifting DC DS from one site to another or or or posting handsets around the country for the negative pressure those for hydro surgical debridement to to ensure that we were able to deliver some of those final randomisations.</w:t>
      </w:r>
      <w:r>
        <w:rPr>
          <w:color w:val="323130"/>
          <w:sz w:val="4.3mm"/>
          <w:szCs w:val="4.3mm"/>
          <w:rFonts w:ascii="Segoe UI" w:cs="Segoe UI" w:eastAsia="Segoe UI" w:hAnsi="Segoe UI"/>
        </w:rPr>
        <w:br/>
        <w:t xml:space="preserve">But more importantly, I think the big thanks is to all the sites who are involved in the study because.</w:t>
      </w:r>
      <w:r>
        <w:rPr>
          <w:color w:val="323130"/>
          <w:sz w:val="4.3mm"/>
          <w:szCs w:val="4.3mm"/>
          <w:rFonts w:ascii="Segoe UI" w:cs="Segoe UI" w:eastAsia="Segoe UI" w:hAnsi="Segoe UI"/>
        </w:rPr>
        <w:br/>
        <w:t xml:space="preserve">If we don't deliver these.</w:t>
      </w:r>
      <w:r>
        <w:rPr>
          <w:color w:val="323130"/>
          <w:sz w:val="4.3mm"/>
          <w:szCs w:val="4.3mm"/>
          <w:rFonts w:ascii="Segoe UI" w:cs="Segoe UI" w:eastAsia="Segoe UI" w:hAnsi="Segoe UI"/>
        </w:rPr>
        <w:br/>
        <w:t xml:space="preserve">Studies at a site level and we don't have a good uptake and engagement by sites. Then we can put in all the funding that we want, but but we won't deliver the results.</w:t>
      </w:r>
      <w:r>
        <w:rPr>
          <w:color w:val="323130"/>
          <w:sz w:val="4.3mm"/>
          <w:szCs w:val="4.3mm"/>
          <w:rFonts w:ascii="Segoe UI" w:cs="Segoe UI" w:eastAsia="Segoe UI" w:hAnsi="Segoe UI"/>
        </w:rPr>
        <w:br/>
        <w:t xml:space="preserve">That will help our patients and improve care for our patients.</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24:50</w:t>
      </w:r>
      <w:r>
        <w:rPr>
          <w:color w:val="323130"/>
          <w:sz w:val="4.3mm"/>
          <w:szCs w:val="4.3mm"/>
          <w:rFonts w:ascii="Segoe UI" w:cs="Segoe UI" w:eastAsia="Segoe UI" w:hAnsi="Segoe UI"/>
        </w:rPr>
        <w:br/>
        <w:t xml:space="preserve">Thank you, Dave. That's a that's a story of great tenacity to get supposedly 10 years down the line, 11 years down the line and still still going so.</w:t>
      </w:r>
      <w:r>
        <w:rPr>
          <w:color w:val="323130"/>
          <w:sz w:val="4.3mm"/>
          <w:szCs w:val="4.3mm"/>
          <w:rFonts w:ascii="Segoe UI" w:cs="Segoe UI" w:eastAsia="Segoe UI" w:hAnsi="Segoe UI"/>
        </w:rPr>
        <w:br/>
        <w:t xml:space="preserve">Congratulations, I think and you know I real success story given that you've managed to, you know hopefully get some good results for us despite COVID and all the challenges that you've you know faced along the way. Has anybody got any questions for for Dave?</w:t>
      </w:r>
      <w:r>
        <w:rPr>
          <w:color w:val="323130"/>
          <w:sz w:val="4.3mm"/>
          <w:szCs w:val="4.3mm"/>
          <w:rFonts w:ascii="Segoe UI" w:cs="Segoe UI" w:eastAsia="Segoe UI" w:hAnsi="Segoe UI"/>
        </w:rPr>
        <w:br/>
        <w:t xml:space="preserve">Chit.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LEIGH, Richard (ROYAL FREE LONDON NHS FOUNDATION TRUST)   </w:t>
      </w:r>
      <w:r>
        <w:rPr>
          <w:color w:val="a19f9d"/>
          <w:sz w:val="4.3mm"/>
          <w:szCs w:val="4.3mm"/>
          <w:rFonts w:ascii="Segoe UI" w:cs="Segoe UI" w:eastAsia="Segoe UI" w:hAnsi="Segoe UI"/>
        </w:rPr>
        <w:t xml:space="preserve">25:24</w:t>
      </w:r>
      <w:r>
        <w:rPr>
          <w:color w:val="323130"/>
          <w:sz w:val="4.3mm"/>
          <w:szCs w:val="4.3mm"/>
          <w:rFonts w:ascii="Segoe UI" w:cs="Segoe UI" w:eastAsia="Segoe UI" w:hAnsi="Segoe UI"/>
        </w:rPr>
        <w:br/>
        <w:t xml:space="preserve">Thanks, Dave. That was that was really good. Just one observation on the dates on your timeline that COVID was March 2020 and it said 2022.</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25:35</w:t>
      </w:r>
      <w:r>
        <w:rPr>
          <w:color w:val="323130"/>
          <w:sz w:val="4.3mm"/>
          <w:szCs w:val="4.3mm"/>
          <w:rFonts w:ascii="Segoe UI" w:cs="Segoe UI" w:eastAsia="Segoe UI" w:hAnsi="Segoe UI"/>
        </w:rPr>
        <w:br/>
        <w:t xml:space="preserve">Yeah, I did mention it that when I said, but yes, yeah, I've not spotted that when I put the slides together.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LEIGH, Richard (ROYAL FREE LONDON NHS FOUNDATION TRUST)   </w:t>
      </w:r>
      <w:r>
        <w:rPr>
          <w:color w:val="a19f9d"/>
          <w:sz w:val="4.3mm"/>
          <w:szCs w:val="4.3mm"/>
          <w:rFonts w:ascii="Segoe UI" w:cs="Segoe UI" w:eastAsia="Segoe UI" w:hAnsi="Segoe UI"/>
        </w:rPr>
        <w:t xml:space="preserve">25:38</w:t>
      </w:r>
      <w:r>
        <w:rPr>
          <w:color w:val="323130"/>
          <w:sz w:val="4.3mm"/>
          <w:szCs w:val="4.3mm"/>
          <w:rFonts w:ascii="Segoe UI" w:cs="Segoe UI" w:eastAsia="Segoe UI" w:hAnsi="Segoe UI"/>
        </w:rPr>
        <w:br/>
        <w:t xml:space="preserve">It's.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25:43</w:t>
      </w:r>
      <w:r>
        <w:rPr>
          <w:color w:val="323130"/>
          <w:sz w:val="4.3mm"/>
          <w:szCs w:val="4.3mm"/>
          <w:rFonts w:ascii="Segoe UI" w:cs="Segoe UI" w:eastAsia="Segoe UI" w:hAnsi="Segoe UI"/>
        </w:rPr>
        <w:br/>
        <w:t xml:space="preserve">Thanks Richard.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25:49</w:t>
      </w:r>
      <w:r>
        <w:rPr>
          <w:color w:val="323130"/>
          <w:sz w:val="4.3mm"/>
          <w:szCs w:val="4.3mm"/>
          <w:rFonts w:ascii="Segoe UI" w:cs="Segoe UI" w:eastAsia="Segoe UI" w:hAnsi="Segoe UI"/>
        </w:rPr>
        <w:br/>
        <w:t xml:space="preserve">Miguel.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Abigail Dagg (Researcher)   </w:t>
      </w:r>
      <w:r>
        <w:rPr>
          <w:color w:val="a19f9d"/>
          <w:sz w:val="4.3mm"/>
          <w:szCs w:val="4.3mm"/>
          <w:rFonts w:ascii="Segoe UI" w:cs="Segoe UI" w:eastAsia="Segoe UI" w:hAnsi="Segoe UI"/>
        </w:rPr>
        <w:t xml:space="preserve">25:51</w:t>
      </w:r>
      <w:r>
        <w:rPr>
          <w:color w:val="323130"/>
          <w:sz w:val="4.3mm"/>
          <w:szCs w:val="4.3mm"/>
          <w:rFonts w:ascii="Segoe UI" w:cs="Segoe UI" w:eastAsia="Segoe UI" w:hAnsi="Segoe UI"/>
        </w:rPr>
        <w:br/>
        <w:t xml:space="preserve">Hi is there reason that Northern Ireland and Wales were included? Are there not trial centres in those locations?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26:01</w:t>
      </w:r>
      <w:r>
        <w:rPr>
          <w:color w:val="323130"/>
          <w:sz w:val="4.3mm"/>
          <w:szCs w:val="4.3mm"/>
          <w:rFonts w:ascii="Segoe UI" w:cs="Segoe UI" w:eastAsia="Segoe UI" w:hAnsi="Segoe UI"/>
        </w:rPr>
        <w:br/>
        <w:t xml:space="preserve">I think there's a couple of reasons it's it's they have slightly different research and ethics.</w:t>
      </w:r>
      <w:r>
        <w:rPr>
          <w:color w:val="323130"/>
          <w:sz w:val="4.3mm"/>
          <w:szCs w:val="4.3mm"/>
          <w:rFonts w:ascii="Segoe UI" w:cs="Segoe UI" w:eastAsia="Segoe UI" w:hAnsi="Segoe UI"/>
        </w:rPr>
        <w:br/>
        <w:t xml:space="preserve">Requirements to England.</w:t>
      </w:r>
      <w:r>
        <w:rPr>
          <w:color w:val="323130"/>
          <w:sz w:val="4.3mm"/>
          <w:szCs w:val="4.3mm"/>
          <w:rFonts w:ascii="Segoe UI" w:cs="Segoe UI" w:eastAsia="Segoe UI" w:hAnsi="Segoe UI"/>
        </w:rPr>
        <w:br/>
        <w:t xml:space="preserve">And they have slightly different setups in the way that research is delivered in terms of support.</w:t>
      </w:r>
      <w:r>
        <w:rPr>
          <w:color w:val="323130"/>
          <w:sz w:val="4.3mm"/>
          <w:szCs w:val="4.3mm"/>
          <w:rFonts w:ascii="Segoe UI" w:cs="Segoe UI" w:eastAsia="Segoe UI" w:hAnsi="Segoe UI"/>
        </w:rPr>
        <w:br/>
        <w:t xml:space="preserve">We did try and get Cardiff set up and never quite got there. Northern Ireland is is AI, think a bit more of a challenge for us.</w:t>
      </w:r>
      <w:r>
        <w:rPr>
          <w:color w:val="323130"/>
          <w:sz w:val="4.3mm"/>
          <w:szCs w:val="4.3mm"/>
          <w:rFonts w:ascii="Segoe UI" w:cs="Segoe UI" w:eastAsia="Segoe UI" w:hAnsi="Segoe UI"/>
        </w:rPr>
        <w:br/>
        <w:t xml:space="preserve">Just in terms of going out and supporting sites and our clinical coordinators went and joined.</w:t>
      </w:r>
      <w:r>
        <w:rPr>
          <w:color w:val="323130"/>
          <w:sz w:val="4.3mm"/>
          <w:szCs w:val="4.3mm"/>
          <w:rFonts w:ascii="Segoe UI" w:cs="Segoe UI" w:eastAsia="Segoe UI" w:hAnsi="Segoe UI"/>
        </w:rPr>
        <w:br/>
        <w:t xml:space="preserve">A number of centres at the time of RANDOMISATIONS to support with the Hydrosurgical debridement and the negative well, hydro surgical debridement and the DCD application in particular.</w:t>
      </w:r>
      <w:r>
        <w:rPr>
          <w:color w:val="323130"/>
          <w:sz w:val="4.3mm"/>
          <w:szCs w:val="4.3mm"/>
          <w:rFonts w:ascii="Segoe UI" w:cs="Segoe UI" w:eastAsia="Segoe UI" w:hAnsi="Segoe UI"/>
        </w:rPr>
        <w:br/>
        <w:t xml:space="preserve">And I think it's.</w:t>
      </w:r>
      <w:r>
        <w:rPr>
          <w:color w:val="323130"/>
          <w:sz w:val="4.3mm"/>
          <w:szCs w:val="4.3mm"/>
          <w:rFonts w:ascii="Segoe UI" w:cs="Segoe UI" w:eastAsia="Segoe UI" w:hAnsi="Segoe UI"/>
        </w:rPr>
        <w:br/>
        <w:t xml:space="preserve">It's also a bit more difficult for us to provide that sort of support, particularly for Northern Ireland 'cause there's some water in between.</w:t>
      </w:r>
      <w:r>
        <w:rPr>
          <w:color w:val="323130"/>
          <w:sz w:val="4.3mm"/>
          <w:szCs w:val="4.3mm"/>
          <w:rFonts w:ascii="Segoe UI" w:cs="Segoe UI" w:eastAsia="Segoe UI" w:hAnsi="Segoe UI"/>
        </w:rPr>
        <w:br/>
        <w:t xml:space="preserve">But it wasn't a deliberate particularly Wales wasn't a deliberate thing, and I see Rachel's put a something in the chat just to confirm that that we had a couple of centres who'd expressed interest. But the various reasons we never quite managed to get them up and running.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Abigail Dagg (Researcher)   </w:t>
      </w:r>
      <w:r>
        <w:rPr>
          <w:color w:val="a19f9d"/>
          <w:sz w:val="4.3mm"/>
          <w:szCs w:val="4.3mm"/>
          <w:rFonts w:ascii="Segoe UI" w:cs="Segoe UI" w:eastAsia="Segoe UI" w:hAnsi="Segoe UI"/>
        </w:rPr>
        <w:t xml:space="preserve">27:26</w:t>
      </w:r>
      <w:r>
        <w:rPr>
          <w:color w:val="323130"/>
          <w:sz w:val="4.3mm"/>
          <w:szCs w:val="4.3mm"/>
          <w:rFonts w:ascii="Segoe UI" w:cs="Segoe UI" w:eastAsia="Segoe UI" w:hAnsi="Segoe UI"/>
        </w:rPr>
        <w:br/>
        <w:t xml:space="preserve">Sorry.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27:32</w:t>
      </w:r>
      <w:r>
        <w:rPr>
          <w:color w:val="323130"/>
          <w:sz w:val="4.3mm"/>
          <w:szCs w:val="4.3mm"/>
          <w:rFonts w:ascii="Segoe UI" w:cs="Segoe UI" w:eastAsia="Segoe UI" w:hAnsi="Segoe UI"/>
        </w:rPr>
        <w:br/>
        <w:t xml:space="preserve">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27:35</w:t>
      </w:r>
      <w:r>
        <w:rPr>
          <w:color w:val="323130"/>
          <w:sz w:val="4.3mm"/>
          <w:szCs w:val="4.3mm"/>
          <w:rFonts w:ascii="Segoe UI" w:cs="Segoe UI" w:eastAsia="Segoe UI" w:hAnsi="Segoe UI"/>
        </w:rPr>
        <w:br/>
        <w:t xml:space="preserve">Everyone traffic.</w:t>
      </w:r>
      <w:r>
        <w:rPr>
          <w:color w:val="323130"/>
          <w:sz w:val="4.3mm"/>
          <w:szCs w:val="4.3mm"/>
          <w:rFonts w:ascii="Segoe UI" w:cs="Segoe UI" w:eastAsia="Segoe UI" w:hAnsi="Segoe UI"/>
        </w:rPr>
        <w:br/>
        <w:t xml:space="preserve">But Dave, I'm just bringing up that last bit of yours really about the importance of, you know, the Podiatry team within that mdft to recruit and the importance of this network and the importance of us keeping this going because you know, hopefully we're going to have a few trials coming up in the next 1218 months where you know this set this group is going to be vital to be able to recruit into the numbers that we need to make it representative. So.</w:t>
      </w:r>
      <w:r>
        <w:rPr>
          <w:color w:val="323130"/>
          <w:sz w:val="4.3mm"/>
          <w:szCs w:val="4.3mm"/>
          <w:rFonts w:ascii="Segoe UI" w:cs="Segoe UI" w:eastAsia="Segoe UI" w:hAnsi="Segoe UI"/>
        </w:rPr>
        <w:br/>
        <w:t xml:space="preserve">You know, I just want to pick up on that point that.</w:t>
      </w:r>
      <w:r>
        <w:rPr>
          <w:color w:val="323130"/>
          <w:sz w:val="4.3mm"/>
          <w:szCs w:val="4.3mm"/>
          <w:rFonts w:ascii="Segoe UI" w:cs="Segoe UI" w:eastAsia="Segoe UI" w:hAnsi="Segoe UI"/>
        </w:rPr>
        <w:br/>
        <w:t xml:space="preserve">You know the importance of podaraty within that setting is so important to recruitment.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28:14</w:t>
      </w:r>
      <w:r>
        <w:rPr>
          <w:color w:val="323130"/>
          <w:sz w:val="4.3mm"/>
          <w:szCs w:val="4.3mm"/>
          <w:rFonts w:ascii="Segoe UI" w:cs="Segoe UI" w:eastAsia="Segoe UI" w:hAnsi="Segoe UI"/>
        </w:rPr>
        <w:br/>
        <w:t xml:space="preserve">Joanna.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28:19</w:t>
      </w:r>
      <w:r>
        <w:rPr>
          <w:color w:val="323130"/>
          <w:sz w:val="4.3mm"/>
          <w:szCs w:val="4.3mm"/>
          <w:rFonts w:ascii="Segoe UI" w:cs="Segoe UI" w:eastAsia="Segoe UI" w:hAnsi="Segoe UI"/>
        </w:rPr>
        <w:br/>
        <w:t xml:space="preserve">Hi there. Yeah, I I was really fascinated, fascinated by the the study design. It was, you know, really quite ingenious. But I I just wonder.</w:t>
      </w:r>
      <w:r>
        <w:rPr>
          <w:color w:val="323130"/>
          <w:sz w:val="4.3mm"/>
          <w:szCs w:val="4.3mm"/>
          <w:rFonts w:ascii="Segoe UI" w:cs="Segoe UI" w:eastAsia="Segoe UI" w:hAnsi="Segoe UI"/>
        </w:rPr>
        <w:br/>
        <w:t xml:space="preserve">You know, based on your learning and looking back at it, the design I know in some ways it sort of saved you because you were able to sort of modify the design as you as you went through. But but do you do you think?</w:t>
      </w:r>
      <w:r>
        <w:rPr>
          <w:color w:val="323130"/>
          <w:sz w:val="4.3mm"/>
          <w:szCs w:val="4.3mm"/>
          <w:rFonts w:ascii="Segoe UI" w:cs="Segoe UI" w:eastAsia="Segoe UI" w:hAnsi="Segoe UI"/>
        </w:rPr>
        <w:br/>
        <w:t xml:space="preserve">A different design would have.</w:t>
      </w:r>
      <w:r>
        <w:rPr>
          <w:color w:val="323130"/>
          <w:sz w:val="4.3mm"/>
          <w:szCs w:val="4.3mm"/>
          <w:rFonts w:ascii="Segoe UI" w:cs="Segoe UI" w:eastAsia="Segoe UI" w:hAnsi="Segoe UI"/>
        </w:rPr>
        <w:br/>
        <w:t xml:space="preserve">Been more.</w:t>
      </w:r>
      <w:r>
        <w:rPr>
          <w:color w:val="323130"/>
          <w:sz w:val="4.3mm"/>
          <w:szCs w:val="4.3mm"/>
          <w:rFonts w:ascii="Segoe UI" w:cs="Segoe UI" w:eastAsia="Segoe UI" w:hAnsi="Segoe UI"/>
        </w:rPr>
        <w:br/>
        <w:t xml:space="preserve">Successful, you know, have if you knew what you know now, then could you have done it differently? Do you think or would you have?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29:01</w:t>
      </w:r>
      <w:r>
        <w:rPr>
          <w:color w:val="323130"/>
          <w:sz w:val="4.3mm"/>
          <w:szCs w:val="4.3mm"/>
          <w:rFonts w:ascii="Segoe UI" w:cs="Segoe UI" w:eastAsia="Segoe UI" w:hAnsi="Segoe UI"/>
        </w:rPr>
        <w:br/>
        <w:t xml:space="preserve">I think that's a really difficult.</w:t>
      </w:r>
      <w:r>
        <w:rPr>
          <w:color w:val="323130"/>
          <w:sz w:val="4.3mm"/>
          <w:szCs w:val="4.3mm"/>
          <w:rFonts w:ascii="Segoe UI" w:cs="Segoe UI" w:eastAsia="Segoe UI" w:hAnsi="Segoe UI"/>
        </w:rPr>
        <w:br/>
        <w:t xml:space="preserve">Question to answer down there's.</w:t>
      </w:r>
      <w:r>
        <w:rPr>
          <w:color w:val="323130"/>
          <w:sz w:val="4.3mm"/>
          <w:szCs w:val="4.3mm"/>
          <w:rFonts w:ascii="Segoe UI" w:cs="Segoe UI" w:eastAsia="Segoe UI" w:hAnsi="Segoe UI"/>
        </w:rPr>
        <w:br/>
        <w:t xml:space="preserve">Really, the easiest thing to do would have just been to do a A1 to one randomised control trial of all three interventions versus standard care. I think the question with that is which which components over that delivery? It almost turns it into a complex intervention, doesn't it? And the question then is which components of that intervention are the ones that are driving?</w:t>
      </w:r>
      <w:r>
        <w:rPr>
          <w:color w:val="323130"/>
          <w:sz w:val="4.3mm"/>
          <w:szCs w:val="4.3mm"/>
          <w:rFonts w:ascii="Segoe UI" w:cs="Segoe UI" w:eastAsia="Segoe UI" w:hAnsi="Segoe UI"/>
        </w:rPr>
        <w:br/>
        <w:t xml:space="preserve">The improvement. So that was I think really it was the mechanistic part of it that.</w:t>
      </w:r>
      <w:r>
        <w:rPr>
          <w:color w:val="323130"/>
          <w:sz w:val="4.3mm"/>
          <w:szCs w:val="4.3mm"/>
          <w:rFonts w:ascii="Segoe UI" w:cs="Segoe UI" w:eastAsia="Segoe UI" w:hAnsi="Segoe UI"/>
        </w:rPr>
        <w:br/>
        <w:t xml:space="preserve">That drove as much as anything else that the the multi arm aspects.</w:t>
      </w:r>
      <w:r>
        <w:rPr>
          <w:color w:val="323130"/>
          <w:sz w:val="4.3mm"/>
          <w:szCs w:val="4.3mm"/>
          <w:rFonts w:ascii="Segoe UI" w:cs="Segoe UI" w:eastAsia="Segoe UI" w:hAnsi="Segoe UI"/>
        </w:rPr>
        <w:br/>
        <w:t xml:space="preserve">In terms of the sort of.</w:t>
      </w:r>
      <w:r>
        <w:rPr>
          <w:color w:val="323130"/>
          <w:sz w:val="4.3mm"/>
          <w:szCs w:val="4.3mm"/>
          <w:rFonts w:ascii="Segoe UI" w:cs="Segoe UI" w:eastAsia="Segoe UI" w:hAnsi="Segoe UI"/>
        </w:rPr>
        <w:br/>
        <w:t xml:space="preserve">I think one of the problems was that.</w:t>
      </w:r>
      <w:r>
        <w:rPr>
          <w:color w:val="323130"/>
          <w:sz w:val="4.3mm"/>
          <w:szCs w:val="4.3mm"/>
          <w:rFonts w:ascii="Segoe UI" w:cs="Segoe UI" w:eastAsia="Segoe UI" w:hAnsi="Segoe UI"/>
        </w:rPr>
        <w:br/>
        <w:t xml:space="preserve">Early surrogate marker of 50% healing by 4 weeks and it's one of the challenges and one of the reasons that I'm not here today talking about the results.</w:t>
      </w:r>
      <w:r>
        <w:rPr>
          <w:color w:val="323130"/>
          <w:sz w:val="4.3mm"/>
          <w:szCs w:val="4.3mm"/>
          <w:rFonts w:ascii="Segoe UI" w:cs="Segoe UI" w:eastAsia="Segoe UI" w:hAnsi="Segoe UI"/>
        </w:rPr>
        <w:br/>
        <w:t xml:space="preserve">And there's a few people on on this call who have seen some of the preliminary results as predicted by the statisticians. But but converting that into a message that's clinically useful rather than a methodological message.</w:t>
      </w:r>
      <w:r>
        <w:rPr>
          <w:color w:val="323130"/>
          <w:sz w:val="4.3mm"/>
          <w:szCs w:val="4.3mm"/>
          <w:rFonts w:ascii="Segoe UI" w:cs="Segoe UI" w:eastAsia="Segoe UI" w:hAnsi="Segoe UI"/>
        </w:rPr>
        <w:br/>
        <w:t xml:space="preserve">But but I think one of the things we have discussed is is 50% healing.</w:t>
      </w:r>
      <w:r>
        <w:rPr>
          <w:color w:val="323130"/>
          <w:sz w:val="4.3mm"/>
          <w:szCs w:val="4.3mm"/>
          <w:rFonts w:ascii="Segoe UI" w:cs="Segoe UI" w:eastAsia="Segoe UI" w:hAnsi="Segoe UI"/>
        </w:rPr>
        <w:br/>
        <w:t xml:space="preserve">You know, it's a marker for brand new ulcers. Is it really a marker of healing for ulcers that are 6 months down the line which we know tends to fluctuate around a mean?</w:t>
      </w:r>
      <w:r>
        <w:rPr>
          <w:color w:val="323130"/>
          <w:sz w:val="4.3mm"/>
          <w:szCs w:val="4.3mm"/>
          <w:rFonts w:ascii="Segoe UI" w:cs="Segoe UI" w:eastAsia="Segoe UI" w:hAnsi="Segoe UI"/>
        </w:rPr>
        <w:br/>
        <w:t xml:space="preserve">And and therefore you know is is that as valid a marker to users surrogate and if if not, what sort of surrogate do we use so we don't have to wait 52 weeks to see whether?</w:t>
      </w:r>
      <w:r>
        <w:rPr>
          <w:color w:val="323130"/>
          <w:sz w:val="4.3mm"/>
          <w:szCs w:val="4.3mm"/>
          <w:rFonts w:ascii="Segoe UI" w:cs="Segoe UI" w:eastAsia="Segoe UI" w:hAnsi="Segoe UI"/>
        </w:rPr>
        <w:br/>
        <w:t xml:space="preserve">Something is.</w:t>
      </w:r>
      <w:r>
        <w:rPr>
          <w:color w:val="323130"/>
          <w:sz w:val="4.3mm"/>
          <w:szCs w:val="4.3mm"/>
          <w:rFonts w:ascii="Segoe UI" w:cs="Segoe UI" w:eastAsia="Segoe UI" w:hAnsi="Segoe UI"/>
        </w:rPr>
        <w:br/>
        <w:t xml:space="preserve">Really got got a signal of efficacy, which is what we're looking for in phase two. I think there's lots of things I would do differently, probably not starting. This would have been one of them.</w:t>
      </w:r>
      <w:r>
        <w:rPr>
          <w:color w:val="323130"/>
          <w:sz w:val="4.3mm"/>
          <w:szCs w:val="4.3mm"/>
          <w:rFonts w:ascii="Segoe UI" w:cs="Segoe UI" w:eastAsia="Segoe UI" w:hAnsi="Segoe UI"/>
        </w:rPr>
        <w:br/>
        <w:t xml:space="preserve">But for a whole load of reasons, but fans on the call as well.</w:t>
      </w:r>
      <w:r>
        <w:rPr>
          <w:color w:val="323130"/>
          <w:sz w:val="4.3mm"/>
          <w:szCs w:val="4.3mm"/>
          <w:rFonts w:ascii="Segoe UI" w:cs="Segoe UI" w:eastAsia="Segoe UI" w:hAnsi="Segoe UI"/>
        </w:rPr>
        <w:br/>
        <w:t xml:space="preserve">And you know, I think one of the challenges of all of these interventions is, are they really viable to introduce into clinical practise in our clinics? And Luca Patch was declined by Nice largely because they said it was.</w:t>
      </w:r>
      <w:r>
        <w:rPr>
          <w:color w:val="323130"/>
          <w:sz w:val="4.3mm"/>
          <w:szCs w:val="4.3mm"/>
          <w:rFonts w:ascii="Segoe UI" w:cs="Segoe UI" w:eastAsia="Segoe UI" w:hAnsi="Segoe UI"/>
        </w:rPr>
        <w:br/>
        <w:t xml:space="preserve">Too long and and, and therefore wasn't something that they could support delivery of within a clinic as much as anything around the trial.</w:t>
      </w:r>
      <w:r>
        <w:rPr>
          <w:color w:val="323130"/>
          <w:sz w:val="4.3mm"/>
          <w:szCs w:val="4.3mm"/>
          <w:rFonts w:ascii="Segoe UI" w:cs="Segoe UI" w:eastAsia="Segoe UI" w:hAnsi="Segoe UI"/>
        </w:rPr>
        <w:br/>
        <w:t xml:space="preserve">And I, you know, I think that's that's one of the big problems is said one of these say themselves to be beneficial. Are we really in a situation at the moment, particularly where a number of clinics have moved from secondary care to community care during the course of this study to to deliver some of these interventions.</w:t>
      </w:r>
      <w:r>
        <w:rPr>
          <w:color w:val="323130"/>
          <w:sz w:val="4.3mm"/>
          <w:szCs w:val="4.3mm"/>
          <w:rFonts w:ascii="Segoe UI" w:cs="Segoe UI" w:eastAsia="Segoe UI" w:hAnsi="Segoe UI"/>
        </w:rPr>
        <w:br/>
        <w:t xml:space="preserve">In a clinical setting.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32:17</w:t>
      </w:r>
      <w:r>
        <w:rPr>
          <w:color w:val="323130"/>
          <w:sz w:val="4.3mm"/>
          <w:szCs w:val="4.3mm"/>
          <w:rFonts w:ascii="Segoe UI" w:cs="Segoe UI" w:eastAsia="Segoe UI" w:hAnsi="Segoe UI"/>
        </w:rPr>
        <w:br/>
        <w:t xml:space="preserve">And just one one of the question was what was said, you mentioned safety population what what was?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32:24</w:t>
      </w:r>
      <w:r>
        <w:rPr>
          <w:color w:val="323130"/>
          <w:sz w:val="4.3mm"/>
          <w:szCs w:val="4.3mm"/>
          <w:rFonts w:ascii="Segoe UI" w:cs="Segoe UI" w:eastAsia="Segoe UI" w:hAnsi="Segoe UI"/>
        </w:rPr>
        <w:br/>
        <w:t xml:space="preserve">Yeah. And I can't remember if it's that straight from the statistician's slides, and I can't remember they.</w:t>
      </w:r>
      <w:r>
        <w:rPr>
          <w:color w:val="323130"/>
          <w:sz w:val="4.3mm"/>
          <w:szCs w:val="4.3mm"/>
          <w:rFonts w:ascii="Segoe UI" w:cs="Segoe UI" w:eastAsia="Segoe UI" w:hAnsi="Segoe UI"/>
        </w:rPr>
        <w:br/>
        <w:t xml:space="preserve">I don't know Rachel, Fran or Richard may have a better memory than Mia as to what the difference. So there was only there was. There was one difference in each one. I can't quite remember exactly what the difference was between the safety population and the.</w:t>
      </w:r>
      <w:r>
        <w:rPr>
          <w:color w:val="323130"/>
          <w:sz w:val="4.3mm"/>
          <w:szCs w:val="4.3mm"/>
          <w:rFonts w:ascii="Segoe UI" w:cs="Segoe UI" w:eastAsia="Segoe UI" w:hAnsi="Segoe UI"/>
        </w:rPr>
        <w:br/>
        <w:t xml:space="preserve">Yeah, the the ITT population.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32:56</w:t>
      </w:r>
      <w:r>
        <w:rPr>
          <w:color w:val="323130"/>
          <w:sz w:val="4.3mm"/>
          <w:szCs w:val="4.3mm"/>
          <w:rFonts w:ascii="Segoe UI" w:cs="Segoe UI" w:eastAsia="Segoe UI" w:hAnsi="Segoe UI"/>
        </w:rPr>
        <w:br/>
        <w:t xml:space="preserve">And do you want to come in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GAME, Frances (UNIVERSITY HOSPITALS OF DERBY AND BURTON NHS FOUNDATION TRUST)   </w:t>
      </w:r>
      <w:r>
        <w:rPr>
          <w:color w:val="a19f9d"/>
          <w:sz w:val="4.3mm"/>
          <w:szCs w:val="4.3mm"/>
          <w:rFonts w:ascii="Segoe UI" w:cs="Segoe UI" w:eastAsia="Segoe UI" w:hAnsi="Segoe UI"/>
        </w:rPr>
        <w:t xml:space="preserve">32:57</w:t>
      </w:r>
      <w:r>
        <w:rPr>
          <w:color w:val="323130"/>
          <w:sz w:val="4.3mm"/>
          <w:szCs w:val="4.3mm"/>
          <w:rFonts w:ascii="Segoe UI" w:cs="Segoe UI" w:eastAsia="Segoe UI" w:hAnsi="Segoe UI"/>
        </w:rPr>
        <w:br/>
        <w:t xml:space="preserve">You want me to do you want me to answer? I don't know. I can't remember either. But I can tell you what it usually is. So usually the ITT is anybody who's been randomised to that intervention, whereas the safety population is anybody who's randomised and has actually received one dose or one intervention or something. Because if they don't actually get what they've been allocated to, then any adverse events cannot possibly be due to that intervention. So I can't remember how you've defined it in this one, but that is usually.</w:t>
      </w:r>
      <w:r>
        <w:rPr>
          <w:color w:val="323130"/>
          <w:sz w:val="4.3mm"/>
          <w:szCs w:val="4.3mm"/>
          <w:rFonts w:ascii="Segoe UI" w:cs="Segoe UI" w:eastAsia="Segoe UI" w:hAnsi="Segoe UI"/>
        </w:rPr>
        <w:br/>
        <w:t xml:space="preserve">You know the difference between an ITT and a safety population is.</w:t>
      </w:r>
      <w:r>
        <w:rPr>
          <w:color w:val="323130"/>
          <w:sz w:val="4.3mm"/>
          <w:szCs w:val="4.3mm"/>
          <w:rFonts w:ascii="Segoe UI" w:cs="Segoe UI" w:eastAsia="Segoe UI" w:hAnsi="Segoe UI"/>
        </w:rPr>
        <w:br/>
        <w:t xml:space="preserve">Some people you know, get randomised and then something happens. You know, the machine breaks down the bit of dermis doesn't arrive, you know, whatever. They don't actually. Or they just stomp out of clinic because they've not got in the arm that they want to be in.</w:t>
      </w:r>
      <w:r>
        <w:rPr>
          <w:color w:val="323130"/>
          <w:sz w:val="4.3mm"/>
          <w:szCs w:val="4.3mm"/>
          <w:rFonts w:ascii="Segoe UI" w:cs="Segoe UI" w:eastAsia="Segoe UI" w:hAnsi="Segoe UI"/>
        </w:rPr>
        <w:br/>
        <w:t xml:space="preserve">So that's usually the difference. But as Dave says, it actually didn't make any material difference in this population. The important thing is that you define it before you do your analysis, which obviously was done here because it was the CTU that did it.</w:t>
      </w:r>
      <w:r>
        <w:rPr>
          <w:color w:val="323130"/>
          <w:sz w:val="4.3mm"/>
          <w:szCs w:val="4.3mm"/>
          <w:rFonts w:ascii="Segoe UI" w:cs="Segoe UI" w:eastAsia="Segoe UI" w:hAnsi="Segoe UI"/>
        </w:rPr>
        <w:br/>
        <w:t xml:space="preserve">Before we question, is a really interesting one.</w:t>
      </w:r>
      <w:r>
        <w:rPr>
          <w:color w:val="323130"/>
          <w:sz w:val="4.3mm"/>
          <w:szCs w:val="4.3mm"/>
          <w:rFonts w:ascii="Segoe UI" w:cs="Segoe UI" w:eastAsia="Segoe UI" w:hAnsi="Segoe UI"/>
        </w:rPr>
        <w:br/>
        <w:t xml:space="preserve">Because it comes from, you know, if an intervention is successful or not successful, when do you stop it? You know, do you keep on going forever?</w:t>
      </w:r>
      <w:r>
        <w:rPr>
          <w:color w:val="323130"/>
          <w:sz w:val="4.3mm"/>
          <w:szCs w:val="4.3mm"/>
          <w:rFonts w:ascii="Segoe UI" w:cs="Segoe UI" w:eastAsia="Segoe UI" w:hAnsi="Segoe UI"/>
        </w:rPr>
        <w:br/>
        <w:t xml:space="preserve">If something's you know not showing, you know somebody's if somebody's not showing any healing potential potential. When do you stop? And again, you know, experience of going to night feeds into this. So yeah, four week area reduction is a surrogate marker. It doesn't mean to say you are going to heal because all sorts of things can happen between that four week period and the end.</w:t>
      </w:r>
      <w:r>
        <w:rPr>
          <w:color w:val="323130"/>
          <w:sz w:val="4.3mm"/>
          <w:szCs w:val="4.3mm"/>
          <w:rFonts w:ascii="Segoe UI" w:cs="Segoe UI" w:eastAsia="Segoe UI" w:hAnsi="Segoe UI"/>
        </w:rPr>
        <w:br/>
        <w:t xml:space="preserve">But it is that sort of when do you stop in clinical practise and and so it is, it is quite difficult for the record. Luca Patch Nice accepted that it worked. They just said it breached the cost per quality threshold. So in other countries where they don't have that cost per quality threshold, it has been accepted just breached the cost per quality threshold.</w:t>
      </w:r>
      <w:r>
        <w:rPr>
          <w:color w:val="323130"/>
          <w:sz w:val="4.3mm"/>
          <w:szCs w:val="4.3mm"/>
          <w:rFonts w:ascii="Segoe UI" w:cs="Segoe UI" w:eastAsia="Segoe UI" w:hAnsi="Segoe UI"/>
        </w:rPr>
        <w:br/>
        <w:t xml:space="preserve">In the UK of NHS England, so.</w:t>
      </w:r>
      <w:r>
        <w:rPr>
          <w:color w:val="323130"/>
          <w:sz w:val="4.3mm"/>
          <w:szCs w:val="4.3mm"/>
          <w:rFonts w:ascii="Segoe UI" w:cs="Segoe UI" w:eastAsia="Segoe UI" w:hAnsi="Segoe UI"/>
        </w:rPr>
        <w:br/>
        <w:t xml:space="preserve">So we couldn't use it.</w:t>
      </w:r>
      <w:r>
        <w:rPr>
          <w:color w:val="323130"/>
          <w:sz w:val="4.3mm"/>
          <w:szCs w:val="4.3mm"/>
          <w:rFonts w:ascii="Segoe UI" w:cs="Segoe UI" w:eastAsia="Segoe UI" w:hAnsi="Segoe UI"/>
        </w:rPr>
        <w:br/>
        <w:t xml:space="preserve">And that is a a tale for those companies going to nice too quickly, too soon that, you know, once nice say no, you take your machinery, your bits and pieces out and you lose the country. Whereas if Nice haven't looked at it.</w:t>
      </w:r>
      <w:r>
        <w:rPr>
          <w:color w:val="323130"/>
          <w:sz w:val="4.3mm"/>
          <w:szCs w:val="4.3mm"/>
          <w:rFonts w:ascii="Segoe UI" w:cs="Segoe UI" w:eastAsia="Segoe UI" w:hAnsi="Segoe UI"/>
        </w:rPr>
        <w:br/>
        <w:t xml:space="preserve">Then you know you can still use it in certain areas so.</w:t>
      </w:r>
      <w:r>
        <w:rPr>
          <w:color w:val="323130"/>
          <w:sz w:val="4.3mm"/>
          <w:szCs w:val="4.3mm"/>
          <w:rFonts w:ascii="Segoe UI" w:cs="Segoe UI" w:eastAsia="Segoe UI" w:hAnsi="Segoe UI"/>
        </w:rPr>
        <w:br/>
        <w:t xml:space="preserve">The problem with Luca Patch is the way the trial was set up was based on the pilot and the pilot did weekly intervention.</w:t>
      </w:r>
      <w:r>
        <w:rPr>
          <w:color w:val="323130"/>
          <w:sz w:val="4.3mm"/>
          <w:szCs w:val="4.3mm"/>
          <w:rFonts w:ascii="Segoe UI" w:cs="Segoe UI" w:eastAsia="Segoe UI" w:hAnsi="Segoe UI"/>
        </w:rPr>
        <w:br/>
        <w:t xml:space="preserve">That's what breached the cost per collie was having weekly blood taken because you needed phlebotomist to do that, and that's what did it. If they'd if they'd waited and done another study, which showed one week was no different from 2 weeks, which our protocol versus ITT suggested and gone to nice couple of years down the line. Then it might have been a whole different story. But you know, these are commercial organisations.</w:t>
      </w:r>
      <w:r>
        <w:rPr>
          <w:color w:val="323130"/>
          <w:sz w:val="4.3mm"/>
          <w:szCs w:val="4.3mm"/>
          <w:rFonts w:ascii="Segoe UI" w:cs="Segoe UI" w:eastAsia="Segoe UI" w:hAnsi="Segoe UI"/>
        </w:rPr>
        <w:br/>
        <w:t xml:space="preserve">And so you always have that tension.</w:t>
      </w:r>
      <w:r>
        <w:rPr>
          <w:color w:val="323130"/>
          <w:sz w:val="4.3mm"/>
          <w:szCs w:val="4.3mm"/>
          <w:rFonts w:ascii="Segoe UI" w:cs="Segoe UI" w:eastAsia="Segoe UI" w:hAnsi="Segoe UI"/>
        </w:rPr>
        <w:br/>
        <w:t xml:space="preserve">You know as to doing a perfect trial versus actually getting something in clinical practise and you know the NIH is a very good source of funding, but then you've got to ask if you're not going to get a result of your study for 10 years.</w:t>
      </w:r>
      <w:r>
        <w:rPr>
          <w:color w:val="323130"/>
          <w:sz w:val="4.3mm"/>
          <w:szCs w:val="4.3mm"/>
          <w:rFonts w:ascii="Segoe UI" w:cs="Segoe UI" w:eastAsia="Segoe UI" w:hAnsi="Segoe UI"/>
        </w:rPr>
        <w:br/>
        <w:t xml:space="preserve">Will will the world have moved on then?</w:t>
      </w:r>
      <w:r>
        <w:rPr>
          <w:color w:val="323130"/>
          <w:sz w:val="4.3mm"/>
          <w:szCs w:val="4.3mm"/>
          <w:rFonts w:ascii="Segoe UI" w:cs="Segoe UI" w:eastAsia="Segoe UI" w:hAnsi="Segoe UI"/>
        </w:rPr>
        <w:br/>
        <w:t xml:space="preserve">You know, are we trading off in a really good quality studies because it is a really good quality study versus actually 10 years later, are we going to we going to be in a completely different position than our?</w:t>
      </w:r>
      <w:r>
        <w:rPr>
          <w:color w:val="323130"/>
          <w:sz w:val="4.3mm"/>
          <w:szCs w:val="4.3mm"/>
          <w:rFonts w:ascii="Segoe UI" w:cs="Segoe UI" w:eastAsia="Segoe UI" w:hAnsi="Segoe UI"/>
        </w:rPr>
        <w:br/>
        <w:t xml:space="preserve">You know, is this actually going to be useful? I mean, I think you had a particularly bad experience, Dave. You know, taking it that long and getting contracts signed off. But you know, you look at programme grants, which are even longer, you know, can be it can be six years for a programme grant, then writing it up is 7 years plus that two years at the beginning, getting it going, it definitely will be 10 years.</w:t>
      </w:r>
      <w:r>
        <w:rPr>
          <w:color w:val="323130"/>
          <w:sz w:val="4.3mm"/>
          <w:szCs w:val="4.3mm"/>
          <w:rFonts w:ascii="Segoe UI" w:cs="Segoe UI" w:eastAsia="Segoe UI" w:hAnsi="Segoe UI"/>
        </w:rPr>
        <w:br/>
        <w:t xml:space="preserve">Before you get an answer to your intervention, everybody's very happy because.</w:t>
      </w:r>
      <w:r>
        <w:rPr>
          <w:color w:val="323130"/>
          <w:sz w:val="4.3mm"/>
          <w:szCs w:val="4.3mm"/>
          <w:rFonts w:ascii="Segoe UI" w:cs="Segoe UI" w:eastAsia="Segoe UI" w:hAnsi="Segoe UI"/>
        </w:rPr>
        <w:br/>
        <w:t xml:space="preserve">You know, people are employed in research positions that 10 years, but as clinicians I always have that dilemma of actually I want an answer for my patients, you know or do I want an academic career, I don't know. And I have actually talked to clinicians and said.</w:t>
      </w:r>
      <w:r>
        <w:rPr>
          <w:color w:val="323130"/>
          <w:sz w:val="4.3mm"/>
          <w:szCs w:val="4.3mm"/>
          <w:rFonts w:ascii="Segoe UI" w:cs="Segoe UI" w:eastAsia="Segoe UI" w:hAnsi="Segoe UI"/>
        </w:rPr>
        <w:br/>
        <w:t xml:space="preserve">You know, whatever your intervention is not necessarily in wound healing, but there's a lot of technology and diabetes now. Do you really want to go down the route of a programme grant? Because to be honest.</w:t>
      </w:r>
      <w:r>
        <w:rPr>
          <w:color w:val="323130"/>
          <w:sz w:val="4.3mm"/>
          <w:szCs w:val="4.3mm"/>
          <w:rFonts w:ascii="Segoe UI" w:cs="Segoe UI" w:eastAsia="Segoe UI" w:hAnsi="Segoe UI"/>
        </w:rPr>
        <w:br/>
        <w:t xml:space="preserve">These technologies are going to be cheaper chips in in two or three years. Everybody's going to be using them and your answer to your programme grant isn't going to come for another seven to 10 years. It's a it's a real dilemma for us as weighing up, you know, good research trials versus what we want for our patients at the end of the day. And then for you know, where do you pick your outcome measure? Is it a surrogate marker because that's what will happen in clinical practise but.</w:t>
      </w:r>
      <w:r>
        <w:rPr>
          <w:color w:val="323130"/>
          <w:sz w:val="4.3mm"/>
          <w:szCs w:val="4.3mm"/>
          <w:rFonts w:ascii="Segoe UI" w:cs="Segoe UI" w:eastAsia="Segoe UI" w:hAnsi="Segoe UI"/>
        </w:rPr>
        <w:br/>
        <w:t xml:space="preserve">You know, if we knew the answers, we wouldn't do the studies.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38:22</w:t>
      </w:r>
      <w:r>
        <w:rPr>
          <w:color w:val="323130"/>
          <w:sz w:val="4.3mm"/>
          <w:szCs w:val="4.3mm"/>
          <w:rFonts w:ascii="Segoe UI" w:cs="Segoe UI" w:eastAsia="Segoe UI" w:hAnsi="Segoe UI"/>
        </w:rPr>
        <w:br/>
        <w:t xml:space="preserve">I think we've also changed a lot in terms of what data we capture and not bringing back patients to clinics specifically for follow up visits and and using real world data for that.</w:t>
      </w:r>
      <w:r>
        <w:rPr>
          <w:color w:val="323130"/>
          <w:sz w:val="4.3mm"/>
          <w:szCs w:val="4.3mm"/>
          <w:rFonts w:ascii="Segoe UI" w:cs="Segoe UI" w:eastAsia="Segoe UI" w:hAnsi="Segoe UI"/>
        </w:rPr>
        <w:br/>
        <w:t xml:space="preserve">So there's a lot of things we've changed.</w:t>
      </w:r>
      <w:r>
        <w:rPr>
          <w:color w:val="323130"/>
          <w:sz w:val="4.3mm"/>
          <w:szCs w:val="4.3mm"/>
          <w:rFonts w:ascii="Segoe UI" w:cs="Segoe UI" w:eastAsia="Segoe UI" w:hAnsi="Segoe UI"/>
        </w:rPr>
        <w:br/>
        <w:t xml:space="preserve">Partly on the back of this study and other studies that have gone on to make things as easy as possible for patients to participate.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GAME, Frances (UNIVERSITY HOSPITALS OF DERBY AND BURTON NHS FOUNDATION TRUST)   </w:t>
      </w:r>
      <w:r>
        <w:rPr>
          <w:color w:val="a19f9d"/>
          <w:sz w:val="4.3mm"/>
          <w:szCs w:val="4.3mm"/>
          <w:rFonts w:ascii="Segoe UI" w:cs="Segoe UI" w:eastAsia="Segoe UI" w:hAnsi="Segoe UI"/>
        </w:rPr>
        <w:t xml:space="preserve">38:42</w:t>
      </w:r>
      <w:r>
        <w:rPr>
          <w:color w:val="323130"/>
          <w:sz w:val="4.3mm"/>
          <w:szCs w:val="4.3mm"/>
          <w:rFonts w:ascii="Segoe UI" w:cs="Segoe UI" w:eastAsia="Segoe UI" w:hAnsi="Segoe UI"/>
        </w:rPr>
        <w:br/>
        <w:t xml:space="preserve">Medical science,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38:47</w:t>
      </w:r>
      <w:r>
        <w:rPr>
          <w:color w:val="323130"/>
          <w:sz w:val="4.3mm"/>
          <w:szCs w:val="4.3mm"/>
          <w:rFonts w:ascii="Segoe UI" w:cs="Segoe UI" w:eastAsia="Segoe UI" w:hAnsi="Segoe UI"/>
        </w:rPr>
        <w:br/>
        <w:t xml:space="preserve">Siblings for us to think about. If we're thinking about study design going forward and maybe some of us is writing out our own grant applications and then thinking about impact as well you know and how long it takes to change practise. So Brian wants to come come back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GAME, Frances (UNIVERSITY HOSPITALS OF DERBY AND BURTON NHS FOUNDATION TRUST)   </w:t>
      </w:r>
      <w:r>
        <w:rPr>
          <w:color w:val="a19f9d"/>
          <w:sz w:val="4.3mm"/>
          <w:szCs w:val="4.3mm"/>
          <w:rFonts w:ascii="Segoe UI" w:cs="Segoe UI" w:eastAsia="Segoe UI" w:hAnsi="Segoe UI"/>
        </w:rPr>
        <w:t xml:space="preserve">39:03</w:t>
      </w:r>
      <w:r>
        <w:rPr>
          <w:color w:val="323130"/>
          <w:sz w:val="4.3mm"/>
          <w:szCs w:val="4.3mm"/>
          <w:rFonts w:ascii="Segoe UI" w:cs="Segoe UI" w:eastAsia="Segoe UI" w:hAnsi="Segoe UI"/>
        </w:rPr>
        <w:br/>
        <w:t xml:space="preserve">Yeah. And I I just wanted to say that's why this network is so important because you know, every study, whether it be negative or positive, there's a massive amount of learning from it.</w:t>
      </w:r>
      <w:r>
        <w:rPr>
          <w:color w:val="323130"/>
          <w:sz w:val="4.3mm"/>
          <w:szCs w:val="4.3mm"/>
          <w:rFonts w:ascii="Segoe UI" w:cs="Segoe UI" w:eastAsia="Segoe UI" w:hAnsi="Segoe UI"/>
        </w:rPr>
        <w:br/>
        <w:t xml:space="preserve">And you know, it's much better that we come together as a network and you say Catherine, yes, you know, I've now got access to all of these people and all of this learning, whereas I might not have had it before, you know that we have this network of active researchers. And I can tell you the downsides of all the studies I've done.</w:t>
      </w:r>
      <w:r>
        <w:rPr>
          <w:color w:val="323130"/>
          <w:sz w:val="4.3mm"/>
          <w:szCs w:val="4.3mm"/>
          <w:rFonts w:ascii="Segoe UI" w:cs="Segoe UI" w:eastAsia="Segoe UI" w:hAnsi="Segoe UI"/>
        </w:rPr>
        <w:br/>
        <w:t xml:space="preserve">And you know where I would have done things differently. And you know, and taking things out of the busy clinical area is is something that we've all learned, you know, not bring people back when we don't need to. They're not collecting data that's nice to collect rather than absolutely imperative to collect, you know, the trial design, the CRF design, we've all learned. And so for me, this network is so important.</w:t>
      </w:r>
      <w:r>
        <w:rPr>
          <w:color w:val="323130"/>
          <w:sz w:val="4.3mm"/>
          <w:szCs w:val="4.3mm"/>
          <w:rFonts w:ascii="Segoe UI" w:cs="Segoe UI" w:eastAsia="Segoe UI" w:hAnsi="Segoe UI"/>
        </w:rPr>
        <w:br/>
        <w:t xml:space="preserve">That we don't just keep, you know, repeating the same old mistakes.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40:04</w:t>
      </w:r>
      <w:r>
        <w:rPr>
          <w:color w:val="323130"/>
          <w:sz w:val="4.3mm"/>
          <w:szCs w:val="4.3mm"/>
          <w:rFonts w:ascii="Segoe UI" w:cs="Segoe UI" w:eastAsia="Segoe UI" w:hAnsi="Segoe UI"/>
        </w:rPr>
        <w:br/>
        <w:t xml:space="preserve">Thanks, Ryan, and good follows on nicely that Catherine and I have put some dates to carry on up till Christmas. And so they're going to be circulated soon and we've got some speakers already lined up as well to come along and again a variety of different things that they're showcasing with research throughout the term current practise and and future stuff. So we really.</w:t>
      </w:r>
      <w:r>
        <w:rPr>
          <w:color w:val="323130"/>
          <w:sz w:val="4.3mm"/>
          <w:szCs w:val="4.3mm"/>
          <w:rFonts w:ascii="Segoe UI" w:cs="Segoe UI" w:eastAsia="Segoe UI" w:hAnsi="Segoe UI"/>
        </w:rPr>
        <w:br/>
        <w:t xml:space="preserve">Agree. Fran, you know we want to keep this network going. We see the value in it.</w:t>
      </w:r>
      <w:r>
        <w:rPr>
          <w:color w:val="323130"/>
          <w:sz w:val="4.3mm"/>
          <w:szCs w:val="4.3mm"/>
          <w:rFonts w:ascii="Segoe UI" w:cs="Segoe UI" w:eastAsia="Segoe UI" w:hAnsi="Segoe UI"/>
        </w:rPr>
        <w:br/>
        <w:t xml:space="preserve">And and thank you for everybody for, for coming on today, Richard.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LEIGH, Richard (ROYAL FREE LONDON NHS FOUNDATION TRUST)   </w:t>
      </w:r>
      <w:r>
        <w:rPr>
          <w:color w:val="a19f9d"/>
          <w:sz w:val="4.3mm"/>
          <w:szCs w:val="4.3mm"/>
          <w:rFonts w:ascii="Segoe UI" w:cs="Segoe UI" w:eastAsia="Segoe UI" w:hAnsi="Segoe UI"/>
        </w:rPr>
        <w:t xml:space="preserve">40:40</w:t>
      </w:r>
      <w:r>
        <w:rPr>
          <w:color w:val="323130"/>
          <w:sz w:val="4.3mm"/>
          <w:szCs w:val="4.3mm"/>
          <w:rFonts w:ascii="Segoe UI" w:cs="Segoe UI" w:eastAsia="Segoe UI" w:hAnsi="Segoe UI"/>
        </w:rPr>
        <w:br/>
        <w:t xml:space="preserve">Just briefly, we've we've been talking about the devolved nations. Do we actually have anybody in the group from the devolved nations?</w:t>
      </w:r>
      <w:r>
        <w:rPr>
          <w:color w:val="323130"/>
          <w:sz w:val="4.3mm"/>
          <w:szCs w:val="4.3mm"/>
          <w:rFonts w:ascii="Segoe UI" w:cs="Segoe UI" w:eastAsia="Segoe UI" w:hAnsi="Segoe UI"/>
        </w:rPr>
        <w:br/>
        <w:t xml:space="preserve">I've I've done work both with Scotland and Wales and they have a a different take on research.</w:t>
      </w:r>
      <w:r>
        <w:rPr>
          <w:color w:val="323130"/>
          <w:sz w:val="4.3mm"/>
          <w:szCs w:val="4.3mm"/>
          <w:rFonts w:ascii="Segoe UI" w:cs="Segoe UI" w:eastAsia="Segoe UI" w:hAnsi="Segoe UI"/>
        </w:rPr>
        <w:br/>
        <w:t xml:space="preserve">Not, not not. The least, being that the Welsh require everything in Welsh.</w:t>
      </w:r>
      <w:r>
        <w:rPr>
          <w:color w:val="323130"/>
          <w:sz w:val="4.3mm"/>
          <w:szCs w:val="4.3mm"/>
          <w:rFonts w:ascii="Segoe UI" w:cs="Segoe UI" w:eastAsia="Segoe UI" w:hAnsi="Segoe UI"/>
        </w:rPr>
        <w:br/>
        <w:t xml:space="preserve">But also the the Scots, even though you've got ethics in the in England, you then have to put it through their committees in Scotland. So there's quite a lot around the edges if you want to go for the the.</w:t>
      </w:r>
      <w:r>
        <w:rPr>
          <w:color w:val="323130"/>
          <w:sz w:val="4.3mm"/>
          <w:szCs w:val="4.3mm"/>
          <w:rFonts w:ascii="Segoe UI" w:cs="Segoe UI" w:eastAsia="Segoe UI" w:hAnsi="Segoe UI"/>
        </w:rPr>
        <w:br/>
        <w:t xml:space="preserve">The entire of the UK.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41:17</w:t>
      </w:r>
      <w:r>
        <w:rPr>
          <w:color w:val="323130"/>
          <w:sz w:val="4.3mm"/>
          <w:szCs w:val="4.3mm"/>
          <w:rFonts w:ascii="Segoe UI" w:cs="Segoe UI" w:eastAsia="Segoe UI" w:hAnsi="Segoe UI"/>
        </w:rPr>
        <w:br/>
        <w:t xml:space="preserve">But you don't. I'll come in if I make. It's an open group, so anybody can join. It's it's certainly not exclusive. It's meant to be inclusive. I think it's just about getting the message out there. That it that it's here for everybody to to join who's working in in diabetic foot care, you know, doesn't need to be a podiatrist. It can be any profession. So I think if people on the group have been attending the meetings are able to spread the word.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41:36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41:43</w:t>
      </w:r>
      <w:r>
        <w:rPr>
          <w:color w:val="323130"/>
          <w:sz w:val="4.3mm"/>
          <w:szCs w:val="4.3mm"/>
          <w:rFonts w:ascii="Segoe UI" w:cs="Segoe UI" w:eastAsia="Segoe UI" w:hAnsi="Segoe UI"/>
        </w:rPr>
        <w:br/>
        <w:t xml:space="preserve">That would be really appreciated. Just come in and just say, put a couple of things in the chat if people are interested in them. Some NIH are opportunities that are coming up for people to take down and I'll get Jess to to circulate them as well. There's a wet the few webinars on the credentials framework which is a.</w:t>
      </w:r>
      <w:r>
        <w:rPr>
          <w:color w:val="323130"/>
          <w:sz w:val="4.3mm"/>
          <w:szCs w:val="4.3mm"/>
          <w:rFonts w:ascii="Segoe UI" w:cs="Segoe UI" w:eastAsia="Segoe UI" w:hAnsi="Segoe UI"/>
        </w:rPr>
        <w:br/>
        <w:t xml:space="preserve">Clusters delivery organised by NIH are, with the bursary, there's the fantastic news for the NIH RAHP developing Leaders programme, which is out at the moment with a number of webinars that you can join. And there's now a specific AHPNIHR page. So they're linked to that is in the chat as well. What else have I got? There's a webinar for anybody who might be interested in post doctoral awards with NIH.</w:t>
      </w:r>
      <w:r>
        <w:rPr>
          <w:color w:val="323130"/>
          <w:sz w:val="4.3mm"/>
          <w:szCs w:val="4.3mm"/>
          <w:rFonts w:ascii="Segoe UI" w:cs="Segoe UI" w:eastAsia="Segoe UI" w:hAnsi="Segoe UI"/>
        </w:rPr>
        <w:br/>
        <w:t xml:space="preserve">R and how you can take that forward and apparently a simplified application process.</w:t>
      </w:r>
      <w:r>
        <w:rPr>
          <w:color w:val="323130"/>
          <w:sz w:val="4.3mm"/>
          <w:szCs w:val="4.3mm"/>
          <w:rFonts w:ascii="Segoe UI" w:cs="Segoe UI" w:eastAsia="Segoe UI" w:hAnsi="Segoe UI"/>
        </w:rPr>
        <w:br/>
        <w:t xml:space="preserve">And there's also a webinar on grant writing and how to.</w:t>
      </w:r>
      <w:r>
        <w:rPr>
          <w:color w:val="323130"/>
          <w:sz w:val="4.3mm"/>
          <w:szCs w:val="4.3mm"/>
          <w:rFonts w:ascii="Segoe UI" w:cs="Segoe UI" w:eastAsia="Segoe UI" w:hAnsi="Segoe UI"/>
        </w:rPr>
        <w:br/>
        <w:t xml:space="preserve">Write successful grant applications. There's a number of webinars in the chat that people may be interested in attending that you can have a look at. This is a great way to to share opportunities as well.</w:t>
      </w:r>
      <w:r>
        <w:rPr>
          <w:color w:val="323130"/>
          <w:sz w:val="4.3mm"/>
          <w:szCs w:val="4.3mm"/>
          <w:rFonts w:ascii="Segoe UI" w:cs="Segoe UI" w:eastAsia="Segoe UI" w:hAnsi="Segoe UI"/>
        </w:rPr>
        <w:br/>
        <w:t xml:space="preserve">So I think we're swimming slightly over time, aren't we, Richard,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42:57</w:t>
      </w:r>
      <w:r>
        <w:rPr>
          <w:color w:val="323130"/>
          <w:sz w:val="4.3mm"/>
          <w:szCs w:val="4.3mm"/>
          <w:rFonts w:ascii="Segoe UI" w:cs="Segoe UI" w:eastAsia="Segoe UI" w:hAnsi="Segoe UI"/>
        </w:rPr>
        <w:br/>
        <w:t xml:space="preserve">I think we are, but I think listening to this, you know the experience of Dave and Fran and Richard and Kevin is actually been absolutely immense and.</w:t>
      </w:r>
      <w:r>
        <w:rPr>
          <w:color w:val="323130"/>
          <w:sz w:val="4.3mm"/>
          <w:szCs w:val="4.3mm"/>
          <w:rFonts w:ascii="Segoe UI" w:cs="Segoe UI" w:eastAsia="Segoe UI" w:hAnsi="Segoe UI"/>
        </w:rPr>
        <w:br/>
        <w:t xml:space="preserve">And thank you for your time, everyone today have a safe rest of the week long week now, next Monday. You know, I was right. When on Friday we just say have a good afternoon but have a good rest of the week and we will see you next time we'll start to circulate the dates. We'll get Jess to send the dates out. And with the agendas. But hope to see you all soon. Take Care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43:31</w:t>
      </w:r>
      <w:r>
        <w:rPr>
          <w:color w:val="323130"/>
          <w:sz w:val="4.3mm"/>
          <w:szCs w:val="4.3mm"/>
          <w:rFonts w:ascii="Segoe UI" w:cs="Segoe UI" w:eastAsia="Segoe UI" w:hAnsi="Segoe UI"/>
        </w:rPr>
        <w:br/>
        <w:t xml:space="preserve">And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43:33</w:t>
      </w:r>
      <w:r>
        <w:rPr>
          <w:color w:val="323130"/>
          <w:sz w:val="4.3mm"/>
          <w:szCs w:val="4.3mm"/>
          <w:rFonts w:ascii="Segoe UI" w:cs="Segoe UI" w:eastAsia="Segoe UI" w:hAnsi="Segoe UI"/>
        </w:rPr>
        <w:br/>
        <w:t xml:space="preserve">You.</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4"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3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sjx4h9enevzsmmtljvlw3.png"/><Relationship Id="rId7" Type="http://schemas.openxmlformats.org/officeDocument/2006/relationships/image" Target="media/1mo2yevcg1d9c58uejddf.png"/><Relationship Id="rId8" Type="http://schemas.openxmlformats.org/officeDocument/2006/relationships/image" Target="media/l0h0cvhpaye6cnwqc50lq.png"/><Relationship Id="rId9" Type="http://schemas.openxmlformats.org/officeDocument/2006/relationships/image" Target="media/bky5h5fx4o7fiygekudzk.png"/><Relationship Id="rId10" Type="http://schemas.openxmlformats.org/officeDocument/2006/relationships/image" Target="media/7oialavs77orsok5sfhlp.png"/><Relationship Id="rId11" Type="http://schemas.openxmlformats.org/officeDocument/2006/relationships/image" Target="media/tpdphqu4wngtjvmx_a8dp.png"/><Relationship Id="rId12" Type="http://schemas.openxmlformats.org/officeDocument/2006/relationships/image" Target="media/u28diecm_0cuuukl9wvat.png"/><Relationship Id="rId13" Type="http://schemas.openxmlformats.org/officeDocument/2006/relationships/image" Target="media/6-vtbrwdvgtrteojceywq.png"/><Relationship Id="rId14" Type="http://schemas.openxmlformats.org/officeDocument/2006/relationships/image" Target="media/_1moqgnipui95i2anr44p.png"/><Relationship Id="rId15" Type="http://schemas.openxmlformats.org/officeDocument/2006/relationships/image" Target="media/wdpvzbrpk085onrmbdu_v.png"/><Relationship Id="rId16" Type="http://schemas.openxmlformats.org/officeDocument/2006/relationships/image" Target="media/co2ouows2ved_g59ni23l.png"/><Relationship Id="rId17" Type="http://schemas.openxmlformats.org/officeDocument/2006/relationships/image" Target="media/n6nfhvinqs_xuc9begxlr.png"/><Relationship Id="rId18" Type="http://schemas.openxmlformats.org/officeDocument/2006/relationships/image" Target="media/_owoirmesmrc_ek956ecm.png"/><Relationship Id="rId19" Type="http://schemas.openxmlformats.org/officeDocument/2006/relationships/image" Target="media/ddaosotdny0zdz6o91jbt.png"/><Relationship Id="rId20" Type="http://schemas.openxmlformats.org/officeDocument/2006/relationships/image" Target="media/8kiix32ib7bkajvag0e8g.png"/><Relationship Id="rId21" Type="http://schemas.openxmlformats.org/officeDocument/2006/relationships/image" Target="media/5fzrowaflumcsgrpx9yba.png"/><Relationship Id="rId22" Type="http://schemas.openxmlformats.org/officeDocument/2006/relationships/image" Target="media/q8tr64juvt0np8rvdkx_k.png"/><Relationship Id="rId23" Type="http://schemas.openxmlformats.org/officeDocument/2006/relationships/image" Target="media/aui_otq1fafudsewaekk0.png"/><Relationship Id="rId24" Type="http://schemas.openxmlformats.org/officeDocument/2006/relationships/image" Target="media/0q8blgdtp3o8krhjdvxdn.png"/><Relationship Id="rId25" Type="http://schemas.openxmlformats.org/officeDocument/2006/relationships/image" Target="media/qxqvxyzhdh9xnmh5blzbd.png"/><Relationship Id="rId26" Type="http://schemas.openxmlformats.org/officeDocument/2006/relationships/image" Target="media/yshesvz209a6r9evemrto.png"/><Relationship Id="rId27" Type="http://schemas.openxmlformats.org/officeDocument/2006/relationships/image" Target="media/hwtt_iw_5ihctiresxkvs.png"/><Relationship Id="rId28" Type="http://schemas.openxmlformats.org/officeDocument/2006/relationships/image" Target="media/zomc34fmwk4anc-kin0bq.png"/><Relationship Id="rId29" Type="http://schemas.openxmlformats.org/officeDocument/2006/relationships/image" Target="media/c2-dalqffhyrgjgzzyhyw.png"/><Relationship Id="rId30" Type="http://schemas.openxmlformats.org/officeDocument/2006/relationships/image" Target="media/hsbymu4vftp0fjb1r1ic-.png"/><Relationship Id="rId31" Type="http://schemas.openxmlformats.org/officeDocument/2006/relationships/image" Target="media/jzyoci9yb_ami8efgin2l.png"/><Relationship Id="rId32" Type="http://schemas.openxmlformats.org/officeDocument/2006/relationships/image" Target="media/jmn7wmzasx1slxrwubrgt.png"/><Relationship Id="rId33" Type="http://schemas.openxmlformats.org/officeDocument/2006/relationships/image" Target="media/km3wrfjjbzoa3omhxrp8u.png"/><Relationship Id="rId34" Type="http://schemas.openxmlformats.org/officeDocument/2006/relationships/image" Target="media/1bdo4yifsncnqxdssnv_-.png"/><Relationship Id="rId35" Type="http://schemas.openxmlformats.org/officeDocument/2006/relationships/image" Target="media/sc7bpf3ho7m-hm7bbkrzy.png"/><Relationship Id="rId36" Type="http://schemas.openxmlformats.org/officeDocument/2006/relationships/image" Target="media/fucfvm7od24ayuhb2k5op.png"/><Relationship Id="rId37" Type="http://schemas.openxmlformats.org/officeDocument/2006/relationships/image" Target="media/mxshgw7sr7rbpsjdgpxlc.png"/><Relationship Id="rId38" Type="http://schemas.openxmlformats.org/officeDocument/2006/relationships/image" Target="media/dt3ovfvx0eoiafhn_wxam.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2025-05-14T12:42:53.669Z</dcterms:created>
  <dcterms:modified xsi:type="dcterms:W3CDTF">2025-05-14T12:42:53.669Z</dcterms:modified>
</cp:coreProperties>
</file>

<file path=docProps/custom.xml><?xml version="1.0" encoding="utf-8"?>
<Properties xmlns="http://schemas.openxmlformats.org/officeDocument/2006/custom-properties" xmlns:vt="http://schemas.openxmlformats.org/officeDocument/2006/docPropsVTypes"/>
</file>